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5E71F" w14:textId="3A0EFC4C" w:rsidR="006B0AEB" w:rsidRDefault="006B0AEB">
      <w:pPr>
        <w:spacing w:after="160" w:line="259" w:lineRule="auto"/>
        <w:rPr>
          <w:rFonts w:cs="Segoe UI"/>
        </w:rPr>
      </w:pPr>
    </w:p>
    <w:p w14:paraId="58508D77" w14:textId="77777777" w:rsidR="006B0AEB" w:rsidRDefault="006B0AEB">
      <w:pPr>
        <w:rPr>
          <w:rFonts w:cs="Segoe UI"/>
        </w:rPr>
      </w:pPr>
    </w:p>
    <w:p w14:paraId="254FFC27" w14:textId="77777777" w:rsidR="006B0AEB" w:rsidRDefault="006B0AEB">
      <w:pPr>
        <w:rPr>
          <w:rFonts w:cs="Segoe UI"/>
        </w:rPr>
      </w:pPr>
    </w:p>
    <w:p w14:paraId="0889298E" w14:textId="77777777" w:rsidR="006B0AEB" w:rsidRDefault="006B0AEB">
      <w:pPr>
        <w:rPr>
          <w:rFonts w:cs="Segoe UI"/>
        </w:rPr>
      </w:pPr>
    </w:p>
    <w:p w14:paraId="110BE7B5" w14:textId="77777777" w:rsidR="006B0AEB" w:rsidRDefault="006B0AEB">
      <w:pPr>
        <w:rPr>
          <w:rFonts w:cs="Segoe UI"/>
        </w:rPr>
      </w:pPr>
    </w:p>
    <w:p w14:paraId="10C4CA4C" w14:textId="77777777" w:rsidR="006B0AEB" w:rsidRPr="00CE141A" w:rsidRDefault="00397A74">
      <w:pPr>
        <w:rPr>
          <w:rFonts w:cs="Segoe UI"/>
        </w:rPr>
      </w:pPr>
      <w:r w:rsidRPr="00CE141A">
        <w:rPr>
          <w:rFonts w:cs="Segoe UI"/>
          <w:b/>
          <w:noProof/>
          <w:sz w:val="52"/>
          <w:lang w:eastAsia="cs-CZ"/>
        </w:rPr>
        <mc:AlternateContent>
          <mc:Choice Requires="wps">
            <w:drawing>
              <wp:anchor distT="45720" distB="45720" distL="114300" distR="114300" simplePos="0" relativeHeight="251659264" behindDoc="0" locked="0" layoutInCell="1" allowOverlap="1" wp14:anchorId="424C928A" wp14:editId="0E9E8B62">
                <wp:simplePos x="0" y="0"/>
                <wp:positionH relativeFrom="margin">
                  <wp:posOffset>2540</wp:posOffset>
                </wp:positionH>
                <wp:positionV relativeFrom="margin">
                  <wp:posOffset>2943661</wp:posOffset>
                </wp:positionV>
                <wp:extent cx="4772025" cy="1772793"/>
                <wp:effectExtent l="0" t="0" r="0" b="5715"/>
                <wp:wrapSquare wrapText="bothSides"/>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025" cy="1772793"/>
                        </a:xfrm>
                        <a:prstGeom prst="rect">
                          <a:avLst/>
                        </a:prstGeom>
                        <a:noFill/>
                        <a:ln w="9525">
                          <a:noFill/>
                          <a:miter lim="800000"/>
                          <a:headEnd/>
                          <a:tailEnd/>
                        </a:ln>
                      </wps:spPr>
                      <wps:txbx>
                        <w:txbxContent>
                          <w:p w14:paraId="4A8557E2" w14:textId="77777777" w:rsidR="00DF4EBF" w:rsidRDefault="00DF4EBF">
                            <w:pPr>
                              <w:spacing w:after="160" w:line="259" w:lineRule="auto"/>
                              <w:jc w:val="left"/>
                              <w:rPr>
                                <w:b/>
                                <w:color w:val="FFFFFF"/>
                                <w:sz w:val="52"/>
                              </w:rPr>
                            </w:pPr>
                            <w:r>
                              <w:rPr>
                                <w:b/>
                                <w:color w:val="FFFFFF" w:themeColor="background1"/>
                                <w:sz w:val="52"/>
                              </w:rPr>
                              <w:t>Operační program</w:t>
                            </w:r>
                          </w:p>
                          <w:p w14:paraId="78894DB1" w14:textId="77777777" w:rsidR="00DF4EBF" w:rsidRDefault="00DF4EBF">
                            <w:pPr>
                              <w:spacing w:after="160" w:line="259" w:lineRule="auto"/>
                              <w:rPr>
                                <w:b/>
                                <w:color w:val="FFFFFF"/>
                                <w:sz w:val="52"/>
                              </w:rPr>
                            </w:pPr>
                            <w:r>
                              <w:rPr>
                                <w:b/>
                                <w:color w:val="FFFFFF" w:themeColor="background1"/>
                                <w:sz w:val="52"/>
                              </w:rPr>
                              <w:t>Životní prostředí</w:t>
                            </w:r>
                          </w:p>
                          <w:p w14:paraId="46768246" w14:textId="77777777" w:rsidR="00DF4EBF" w:rsidRDefault="00DF4EBF">
                            <w:pPr>
                              <w:spacing w:after="160" w:line="259" w:lineRule="auto"/>
                              <w:rPr>
                                <w:b/>
                                <w:color w:val="FFFFFF"/>
                                <w:sz w:val="52"/>
                              </w:rPr>
                            </w:pPr>
                            <w:r>
                              <w:rPr>
                                <w:b/>
                                <w:color w:val="FFFFFF" w:themeColor="background1"/>
                                <w:sz w:val="52"/>
                              </w:rPr>
                              <w:t>2021–2027</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w14:anchorId="424C928A" id="Textové pole 2" o:spid="_x0000_s1026" style="position:absolute;left:0;text-align:left;margin-left:.2pt;margin-top:231.8pt;width:375.75pt;height:139.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" filled="f" stroked="f">
                <v:textbox style="mso-fit-shape-to-text:t">
                  <w:txbxContent>
                    <w:p w14:paraId="4A8557E2" w14:textId="77777777" w:rsidR="00DF4EBF" w:rsidRDefault="00DF4EBF">
                      <w:pPr>
                        <w:spacing w:after="160" w:line="259" w:lineRule="auto"/>
                        <w:jc w:val="left"/>
                        <w:rPr>
                          <w:b/>
                          <w:color w:val="FFFFFF"/>
                          <w:sz w:val="52"/>
                        </w:rPr>
                      </w:pPr>
                      <w:r>
                        <w:rPr>
                          <w:b/>
                          <w:color w:val="FFFFFF" w:themeColor="background1"/>
                          <w:sz w:val="52"/>
                        </w:rPr>
                        <w:t>Operační program</w:t>
                      </w:r>
                    </w:p>
                    <w:p w14:paraId="78894DB1" w14:textId="77777777" w:rsidR="00DF4EBF" w:rsidRDefault="00DF4EBF">
                      <w:pPr>
                        <w:spacing w:after="160" w:line="259" w:lineRule="auto"/>
                        <w:rPr>
                          <w:b/>
                          <w:color w:val="FFFFFF"/>
                          <w:sz w:val="52"/>
                        </w:rPr>
                      </w:pPr>
                      <w:r>
                        <w:rPr>
                          <w:b/>
                          <w:color w:val="FFFFFF" w:themeColor="background1"/>
                          <w:sz w:val="52"/>
                        </w:rPr>
                        <w:t>Životní prostředí</w:t>
                      </w:r>
                    </w:p>
                    <w:p w14:paraId="46768246" w14:textId="77777777" w:rsidR="00DF4EBF" w:rsidRDefault="00DF4EBF">
                      <w:pPr>
                        <w:spacing w:after="160" w:line="259" w:lineRule="auto"/>
                        <w:rPr>
                          <w:b/>
                          <w:color w:val="FFFFFF"/>
                          <w:sz w:val="52"/>
                        </w:rPr>
                      </w:pPr>
                      <w:r>
                        <w:rPr>
                          <w:b/>
                          <w:color w:val="FFFFFF" w:themeColor="background1"/>
                          <w:sz w:val="52"/>
                        </w:rPr>
                        <w:t>2021–2027</w:t>
                      </w:r>
                    </w:p>
                  </w:txbxContent>
                </v:textbox>
                <w10:wrap type="square" anchorx="margin" anchory="margin"/>
              </v:rect>
            </w:pict>
          </mc:Fallback>
        </mc:AlternateContent>
      </w:r>
      <w:r w:rsidRPr="00CE141A">
        <w:rPr>
          <w:rFonts w:cs="Segoe UI"/>
          <w:noProof/>
          <w:lang w:eastAsia="cs-CZ"/>
        </w:rPr>
        <w:drawing>
          <wp:anchor distT="0" distB="0" distL="114300" distR="114300" simplePos="0" relativeHeight="251658240" behindDoc="0" locked="0" layoutInCell="1" allowOverlap="1" wp14:anchorId="7355DA82" wp14:editId="3FAC9800">
            <wp:simplePos x="0" y="0"/>
            <wp:positionH relativeFrom="column">
              <wp:posOffset>-899795</wp:posOffset>
            </wp:positionH>
            <wp:positionV relativeFrom="paragraph">
              <wp:posOffset>491026</wp:posOffset>
            </wp:positionV>
            <wp:extent cx="7560000" cy="2674800"/>
            <wp:effectExtent l="0" t="0" r="3175" b="0"/>
            <wp:wrapTopAndBottom/>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a:stretch/>
                  </pic:blipFill>
                  <pic:spPr bwMode="auto">
                    <a:xfrm>
                      <a:off x="0" y="0"/>
                      <a:ext cx="7560000" cy="26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17A48" w14:textId="77777777" w:rsidR="006B0AEB" w:rsidRPr="00CE141A" w:rsidRDefault="006B0AEB">
      <w:pPr>
        <w:rPr>
          <w:rFonts w:cs="Segoe UI"/>
        </w:rPr>
      </w:pPr>
    </w:p>
    <w:p w14:paraId="300D1099" w14:textId="77777777" w:rsidR="006B0AEB" w:rsidRPr="00CE141A" w:rsidRDefault="006B0AEB">
      <w:pPr>
        <w:rPr>
          <w:rFonts w:cs="Segoe UI"/>
        </w:rPr>
      </w:pPr>
    </w:p>
    <w:p w14:paraId="00427B67" w14:textId="77777777" w:rsidR="006B0AEB" w:rsidRPr="00CE141A" w:rsidRDefault="006B0AEB">
      <w:pPr>
        <w:rPr>
          <w:rFonts w:cs="Segoe UI"/>
        </w:rPr>
      </w:pPr>
    </w:p>
    <w:p w14:paraId="1184CC47" w14:textId="77777777" w:rsidR="006B0AEB" w:rsidRPr="00CE141A" w:rsidRDefault="006B0AEB">
      <w:pPr>
        <w:rPr>
          <w:rFonts w:cs="Segoe UI"/>
        </w:rPr>
      </w:pPr>
    </w:p>
    <w:p w14:paraId="2E9D7991" w14:textId="77777777" w:rsidR="006B0AEB" w:rsidRPr="00CE141A" w:rsidRDefault="006B0AEB">
      <w:pPr>
        <w:rPr>
          <w:rFonts w:cs="Segoe UI"/>
        </w:rPr>
      </w:pPr>
    </w:p>
    <w:p w14:paraId="6A4D733D" w14:textId="77777777" w:rsidR="006B0AEB" w:rsidRPr="00CE141A" w:rsidRDefault="006B0AEB">
      <w:pPr>
        <w:rPr>
          <w:rFonts w:cs="Segoe UI"/>
        </w:rPr>
      </w:pPr>
    </w:p>
    <w:p w14:paraId="384AED16" w14:textId="77777777" w:rsidR="006B0AEB" w:rsidRPr="00CE141A" w:rsidRDefault="006B0AEB">
      <w:pPr>
        <w:rPr>
          <w:rFonts w:cs="Segoe UI"/>
        </w:rPr>
      </w:pPr>
    </w:p>
    <w:p w14:paraId="2D763D7C" w14:textId="31764DEA" w:rsidR="006B0AEB" w:rsidRPr="00CE141A" w:rsidRDefault="00D55E73">
      <w:pPr>
        <w:rPr>
          <w:rFonts w:cs="Segoe UI"/>
        </w:rPr>
      </w:pPr>
      <w:r w:rsidRPr="00CE141A">
        <w:rPr>
          <w:rFonts w:cs="Segoe UI"/>
          <w:b/>
          <w:noProof/>
          <w:sz w:val="52"/>
          <w:lang w:eastAsia="cs-CZ"/>
        </w:rPr>
        <mc:AlternateContent>
          <mc:Choice Requires="wps">
            <w:drawing>
              <wp:anchor distT="45720" distB="45720" distL="114300" distR="114300" simplePos="0" relativeHeight="251661312" behindDoc="0" locked="0" layoutInCell="1" allowOverlap="1" wp14:anchorId="05456B4D" wp14:editId="3B24717E">
                <wp:simplePos x="0" y="0"/>
                <wp:positionH relativeFrom="margin">
                  <wp:posOffset>5080</wp:posOffset>
                </wp:positionH>
                <wp:positionV relativeFrom="margin">
                  <wp:posOffset>8022590</wp:posOffset>
                </wp:positionV>
                <wp:extent cx="2619375" cy="885825"/>
                <wp:effectExtent l="0" t="0" r="0" b="0"/>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9375" cy="885825"/>
                        </a:xfrm>
                        <a:prstGeom prst="rect">
                          <a:avLst/>
                        </a:prstGeom>
                        <a:noFill/>
                        <a:ln w="9525">
                          <a:noFill/>
                          <a:miter lim="800000"/>
                          <a:headEnd/>
                          <a:tailEnd/>
                        </a:ln>
                      </wps:spPr>
                      <wps:txbx>
                        <w:txbxContent>
                          <w:p w14:paraId="3A40EE03" w14:textId="30E69993" w:rsidR="00DF4EBF" w:rsidRPr="00F906C6" w:rsidRDefault="00DF4EBF">
                            <w:pPr>
                              <w:spacing w:line="240" w:lineRule="auto"/>
                              <w:rPr>
                                <w:color w:val="000000"/>
                              </w:rPr>
                            </w:pPr>
                            <w:r w:rsidRPr="00F906C6">
                              <w:rPr>
                                <w:color w:val="000000" w:themeColor="text1"/>
                              </w:rPr>
                              <w:t xml:space="preserve">Verze: </w:t>
                            </w:r>
                            <w:r>
                              <w:rPr>
                                <w:color w:val="000000" w:themeColor="text1"/>
                              </w:rPr>
                              <w:t>3.1 (schválena Evropskou komisí)</w:t>
                            </w:r>
                          </w:p>
                          <w:p w14:paraId="67F7C433" w14:textId="1B83F8A5" w:rsidR="00DF4EBF" w:rsidRDefault="00DF4EBF">
                            <w:pPr>
                              <w:rPr>
                                <w:color w:val="000000"/>
                              </w:rPr>
                            </w:pPr>
                            <w:r w:rsidRPr="00F906C6">
                              <w:rPr>
                                <w:color w:val="000000" w:themeColor="text1"/>
                              </w:rPr>
                              <w:t>Datum:</w:t>
                            </w:r>
                            <w:r>
                              <w:rPr>
                                <w:color w:val="000000" w:themeColor="text1"/>
                              </w:rPr>
                              <w:t xml:space="preserve"> 25. 3. 2024</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rect w14:anchorId="05456B4D" id="_x0000_s1027" style="position:absolute;left:0;text-align:left;margin-left:.4pt;margin-top:631.7pt;width:206.25pt;height:69.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" filled="f" stroked="f">
                <v:textbox>
                  <w:txbxContent>
                    <w:p w14:paraId="3A40EE03" w14:textId="30E69993" w:rsidR="00DF4EBF" w:rsidRPr="00F906C6" w:rsidRDefault="00DF4EBF">
                      <w:pPr>
                        <w:spacing w:line="240" w:lineRule="auto"/>
                        <w:rPr>
                          <w:color w:val="000000"/>
                        </w:rPr>
                      </w:pPr>
                      <w:r w:rsidRPr="00F906C6">
                        <w:rPr>
                          <w:color w:val="000000" w:themeColor="text1"/>
                        </w:rPr>
                        <w:t xml:space="preserve">Verze: </w:t>
                      </w:r>
                      <w:r>
                        <w:rPr>
                          <w:color w:val="000000" w:themeColor="text1"/>
                        </w:rPr>
                        <w:t>3.1 (schválena Evropskou komisí)</w:t>
                      </w:r>
                    </w:p>
                    <w:p w14:paraId="67F7C433" w14:textId="1B83F8A5" w:rsidR="00DF4EBF" w:rsidRDefault="00DF4EBF">
                      <w:pPr>
                        <w:rPr>
                          <w:color w:val="000000"/>
                        </w:rPr>
                      </w:pPr>
                      <w:r w:rsidRPr="00F906C6">
                        <w:rPr>
                          <w:color w:val="000000" w:themeColor="text1"/>
                        </w:rPr>
                        <w:t>Datum:</w:t>
                      </w:r>
                      <w:r>
                        <w:rPr>
                          <w:color w:val="000000" w:themeColor="text1"/>
                        </w:rPr>
                        <w:t xml:space="preserve"> 25. 3. 2024</w:t>
                      </w:r>
                    </w:p>
                  </w:txbxContent>
                </v:textbox>
                <w10:wrap type="square" anchorx="margin" anchory="margin"/>
              </v:rect>
            </w:pict>
          </mc:Fallback>
        </mc:AlternateContent>
      </w:r>
    </w:p>
    <w:p w14:paraId="2C218561" w14:textId="77777777" w:rsidR="006B0AEB" w:rsidRPr="00CE141A" w:rsidRDefault="006B0AEB">
      <w:pPr>
        <w:rPr>
          <w:rFonts w:cs="Segoe UI"/>
        </w:rPr>
        <w:sectPr w:rsidR="006B0AEB" w:rsidRPr="00CE141A">
          <w:headerReference w:type="default"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pPr>
      <w:bookmarkStart w:id="0" w:name="_GoBack"/>
      <w:bookmarkEnd w:id="0"/>
    </w:p>
    <w:sdt>
      <w:sdtPr>
        <w:rPr>
          <w:rFonts w:cs="Segoe UI"/>
        </w:rPr>
        <w:id w:val="-1110590880"/>
        <w:docPartObj>
          <w:docPartGallery w:val="Table of Contents"/>
          <w:docPartUnique/>
        </w:docPartObj>
      </w:sdtPr>
      <w:sdtContent>
        <w:p w14:paraId="1D06B115" w14:textId="77777777" w:rsidR="006B0AEB" w:rsidRPr="00CE141A" w:rsidRDefault="00397A74">
          <w:pPr>
            <w:pStyle w:val="Obsah1"/>
            <w:rPr>
              <w:rFonts w:cs="Segoe UI"/>
            </w:rPr>
          </w:pPr>
          <w:r w:rsidRPr="00CE141A">
            <w:rPr>
              <w:rFonts w:cs="Segoe UI"/>
            </w:rPr>
            <w:t>Obsah</w:t>
          </w:r>
        </w:p>
        <w:p w14:paraId="326A8824" w14:textId="4E9B46B3" w:rsidR="00F32165" w:rsidRPr="00CE141A" w:rsidRDefault="00397A74">
          <w:pPr>
            <w:pStyle w:val="Obsah1"/>
            <w:rPr>
              <w:rFonts w:asciiTheme="minorHAnsi" w:eastAsiaTheme="minorEastAsia" w:hAnsiTheme="minorHAnsi" w:cstheme="minorBidi"/>
              <w:noProof/>
              <w:lang w:eastAsia="cs-CZ"/>
            </w:rPr>
          </w:pPr>
          <w:r w:rsidRPr="00CE141A">
            <w:rPr>
              <w:rFonts w:cs="Segoe UI"/>
              <w:bCs/>
            </w:rPr>
            <w:fldChar w:fldCharType="begin"/>
          </w:r>
          <w:r w:rsidRPr="00CE141A">
            <w:rPr>
              <w:rFonts w:cs="Segoe UI"/>
              <w:bCs/>
            </w:rPr>
            <w:instrText xml:space="preserve"> TOC \o "1-4" \h \z \u </w:instrText>
          </w:r>
          <w:r w:rsidRPr="00CE141A">
            <w:rPr>
              <w:rFonts w:cs="Segoe UI"/>
              <w:bCs/>
            </w:rPr>
            <w:fldChar w:fldCharType="separate"/>
          </w:r>
          <w:hyperlink w:anchor="_Toc92728201" w:history="1">
            <w:r w:rsidR="00F32165" w:rsidRPr="00CE141A">
              <w:rPr>
                <w:rStyle w:val="Hypertextovodkaz"/>
                <w:rFonts w:cs="Segoe UI"/>
                <w:noProof/>
              </w:rPr>
              <w:t>1. Strategie programu: hlavní problémy související s rozvojem a politické reakce</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_Toc92728201 \h </w:instrText>
            </w:r>
            <w:r w:rsidR="00F32165" w:rsidRPr="00CE141A">
              <w:rPr>
                <w:noProof/>
                <w:webHidden/>
              </w:rPr>
            </w:r>
            <w:r w:rsidR="00F32165" w:rsidRPr="00CE141A">
              <w:rPr>
                <w:noProof/>
                <w:webHidden/>
              </w:rPr>
              <w:fldChar w:fldCharType="separate"/>
            </w:r>
            <w:r w:rsidR="006B7696" w:rsidRPr="00CE141A">
              <w:rPr>
                <w:noProof/>
                <w:webHidden/>
              </w:rPr>
              <w:t>5</w:t>
            </w:r>
            <w:r w:rsidR="00F32165" w:rsidRPr="00CE141A">
              <w:rPr>
                <w:noProof/>
                <w:webHidden/>
              </w:rPr>
              <w:fldChar w:fldCharType="end"/>
            </w:r>
          </w:hyperlink>
        </w:p>
        <w:p w14:paraId="3BF59430" w14:textId="73CE04C1"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02" w:history="1">
            <w:r w:rsidR="00F32165" w:rsidRPr="00CE141A">
              <w:rPr>
                <w:rStyle w:val="Hypertextovodkaz"/>
                <w:noProof/>
              </w:rPr>
              <w:t>1.A Úvod</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_Toc92728202 \h </w:instrText>
            </w:r>
            <w:r w:rsidR="00F32165" w:rsidRPr="00CE141A">
              <w:rPr>
                <w:noProof/>
                <w:webHidden/>
              </w:rPr>
            </w:r>
            <w:r w:rsidR="00F32165" w:rsidRPr="00CE141A">
              <w:rPr>
                <w:noProof/>
                <w:webHidden/>
              </w:rPr>
              <w:fldChar w:fldCharType="separate"/>
            </w:r>
            <w:r w:rsidR="006B7696" w:rsidRPr="00CE141A">
              <w:rPr>
                <w:noProof/>
                <w:webHidden/>
              </w:rPr>
              <w:t>5</w:t>
            </w:r>
            <w:r w:rsidR="00F32165" w:rsidRPr="00CE141A">
              <w:rPr>
                <w:noProof/>
                <w:webHidden/>
              </w:rPr>
              <w:fldChar w:fldCharType="end"/>
            </w:r>
          </w:hyperlink>
        </w:p>
        <w:p w14:paraId="5742B760" w14:textId="30E359B3"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03" w:history="1">
            <w:r w:rsidR="00F32165" w:rsidRPr="00CE141A">
              <w:rPr>
                <w:rStyle w:val="Hypertextovodkaz"/>
                <w:noProof/>
                <w:lang w:eastAsia="cs-CZ"/>
              </w:rPr>
              <w:t>1.B Hospodářské, sociální a územní rozdíly</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_Toc92728203 \h </w:instrText>
            </w:r>
            <w:r w:rsidR="00F32165" w:rsidRPr="00CE141A">
              <w:rPr>
                <w:noProof/>
                <w:webHidden/>
              </w:rPr>
            </w:r>
            <w:r w:rsidR="00F32165" w:rsidRPr="00CE141A">
              <w:rPr>
                <w:noProof/>
                <w:webHidden/>
              </w:rPr>
              <w:fldChar w:fldCharType="separate"/>
            </w:r>
            <w:r w:rsidR="006B7696" w:rsidRPr="00CE141A">
              <w:rPr>
                <w:noProof/>
                <w:webHidden/>
              </w:rPr>
              <w:t>9</w:t>
            </w:r>
            <w:r w:rsidR="00F32165" w:rsidRPr="00CE141A">
              <w:rPr>
                <w:noProof/>
                <w:webHidden/>
              </w:rPr>
              <w:fldChar w:fldCharType="end"/>
            </w:r>
          </w:hyperlink>
        </w:p>
        <w:p w14:paraId="3581B1B9" w14:textId="7AD1BBCC"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04" w:history="1">
            <w:r w:rsidR="00F32165" w:rsidRPr="00CE141A">
              <w:rPr>
                <w:rStyle w:val="Hypertextovodkaz"/>
                <w:noProof/>
                <w:lang w:eastAsia="cs-CZ"/>
              </w:rPr>
              <w:t>1.C Selhání trhu, investiční potřeby</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_Toc92728204 \h </w:instrText>
            </w:r>
            <w:r w:rsidR="00F32165" w:rsidRPr="00CE141A">
              <w:rPr>
                <w:noProof/>
                <w:webHidden/>
              </w:rPr>
            </w:r>
            <w:r w:rsidR="00F32165" w:rsidRPr="00CE141A">
              <w:rPr>
                <w:noProof/>
                <w:webHidden/>
              </w:rPr>
              <w:fldChar w:fldCharType="separate"/>
            </w:r>
            <w:r w:rsidR="006B7696" w:rsidRPr="00CE141A">
              <w:rPr>
                <w:noProof/>
                <w:webHidden/>
              </w:rPr>
              <w:t>11</w:t>
            </w:r>
            <w:r w:rsidR="00F32165" w:rsidRPr="00CE141A">
              <w:rPr>
                <w:noProof/>
                <w:webHidden/>
              </w:rPr>
              <w:fldChar w:fldCharType="end"/>
            </w:r>
          </w:hyperlink>
        </w:p>
        <w:p w14:paraId="4B8BC37F" w14:textId="3A17A579"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05" w:history="1">
            <w:r w:rsidR="00F32165" w:rsidRPr="00CE141A">
              <w:rPr>
                <w:rStyle w:val="Hypertextovodkaz"/>
                <w:noProof/>
              </w:rPr>
              <w:t>1.D Investiční potřeby a doplňkovost s ostatní podporou</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_Toc92728205 \h </w:instrText>
            </w:r>
            <w:r w:rsidR="00F32165" w:rsidRPr="00CE141A">
              <w:rPr>
                <w:noProof/>
                <w:webHidden/>
              </w:rPr>
            </w:r>
            <w:r w:rsidR="00F32165" w:rsidRPr="00CE141A">
              <w:rPr>
                <w:noProof/>
                <w:webHidden/>
              </w:rPr>
              <w:fldChar w:fldCharType="separate"/>
            </w:r>
            <w:r w:rsidR="006B7696" w:rsidRPr="00CE141A">
              <w:rPr>
                <w:noProof/>
                <w:webHidden/>
              </w:rPr>
              <w:t>12</w:t>
            </w:r>
            <w:r w:rsidR="00F32165" w:rsidRPr="00CE141A">
              <w:rPr>
                <w:noProof/>
                <w:webHidden/>
              </w:rPr>
              <w:fldChar w:fldCharType="end"/>
            </w:r>
          </w:hyperlink>
        </w:p>
        <w:p w14:paraId="4BD7CF4E" w14:textId="3769E9D0"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06" w:history="1">
            <w:r w:rsidR="00F32165" w:rsidRPr="00CE141A">
              <w:rPr>
                <w:rStyle w:val="Hypertextovodkaz"/>
                <w:noProof/>
                <w:lang w:eastAsia="cs-CZ"/>
              </w:rPr>
              <w:t>1.E Poučení z minulých zkušeností</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_Toc92728206 \h </w:instrText>
            </w:r>
            <w:r w:rsidR="00F32165" w:rsidRPr="00CE141A">
              <w:rPr>
                <w:noProof/>
                <w:webHidden/>
              </w:rPr>
            </w:r>
            <w:r w:rsidR="00F32165" w:rsidRPr="00CE141A">
              <w:rPr>
                <w:noProof/>
                <w:webHidden/>
              </w:rPr>
              <w:fldChar w:fldCharType="separate"/>
            </w:r>
            <w:r w:rsidR="006B7696" w:rsidRPr="00CE141A">
              <w:rPr>
                <w:noProof/>
                <w:webHidden/>
              </w:rPr>
              <w:t>12</w:t>
            </w:r>
            <w:r w:rsidR="00F32165" w:rsidRPr="00CE141A">
              <w:rPr>
                <w:noProof/>
                <w:webHidden/>
              </w:rPr>
              <w:fldChar w:fldCharType="end"/>
            </w:r>
          </w:hyperlink>
        </w:p>
        <w:p w14:paraId="3138B9F4" w14:textId="0C7269B0"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07" w:history="1">
            <w:r w:rsidR="00F32165" w:rsidRPr="00CE141A">
              <w:rPr>
                <w:rStyle w:val="Hypertextovodkaz"/>
                <w:noProof/>
                <w:lang w:eastAsia="cs-CZ"/>
              </w:rPr>
              <w:t>1.F Administrativní kapacity</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_Toc92728207 \h </w:instrText>
            </w:r>
            <w:r w:rsidR="00F32165" w:rsidRPr="00CE141A">
              <w:rPr>
                <w:noProof/>
                <w:webHidden/>
              </w:rPr>
            </w:r>
            <w:r w:rsidR="00F32165" w:rsidRPr="00CE141A">
              <w:rPr>
                <w:noProof/>
                <w:webHidden/>
              </w:rPr>
              <w:fldChar w:fldCharType="separate"/>
            </w:r>
            <w:r w:rsidR="006B7696" w:rsidRPr="00CE141A">
              <w:rPr>
                <w:noProof/>
                <w:webHidden/>
              </w:rPr>
              <w:t>14</w:t>
            </w:r>
            <w:r w:rsidR="00F32165" w:rsidRPr="00CE141A">
              <w:rPr>
                <w:noProof/>
                <w:webHidden/>
              </w:rPr>
              <w:fldChar w:fldCharType="end"/>
            </w:r>
          </w:hyperlink>
        </w:p>
        <w:p w14:paraId="68429E94" w14:textId="5C2BED24"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08" w:history="1">
            <w:r w:rsidR="00F32165" w:rsidRPr="00CE141A">
              <w:rPr>
                <w:rStyle w:val="Hypertextovodkaz"/>
                <w:noProof/>
                <w:lang w:eastAsia="cs-CZ"/>
              </w:rPr>
              <w:t>1.G Hlavní úkoly</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_Toc92728208 \h </w:instrText>
            </w:r>
            <w:r w:rsidR="00F32165" w:rsidRPr="00CE141A">
              <w:rPr>
                <w:noProof/>
                <w:webHidden/>
              </w:rPr>
            </w:r>
            <w:r w:rsidR="00F32165" w:rsidRPr="00CE141A">
              <w:rPr>
                <w:noProof/>
                <w:webHidden/>
              </w:rPr>
              <w:fldChar w:fldCharType="separate"/>
            </w:r>
            <w:r w:rsidR="006B7696" w:rsidRPr="00CE141A">
              <w:rPr>
                <w:noProof/>
                <w:webHidden/>
              </w:rPr>
              <w:t>15</w:t>
            </w:r>
            <w:r w:rsidR="00F32165" w:rsidRPr="00CE141A">
              <w:rPr>
                <w:noProof/>
                <w:webHidden/>
              </w:rPr>
              <w:fldChar w:fldCharType="end"/>
            </w:r>
          </w:hyperlink>
        </w:p>
        <w:p w14:paraId="5ECA84E8" w14:textId="46AB5656"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09" w:history="1">
            <w:r w:rsidR="00F32165" w:rsidRPr="00CE141A">
              <w:rPr>
                <w:rStyle w:val="Hypertextovodkaz"/>
                <w:noProof/>
              </w:rPr>
              <w:t>1.H Makroregionální strategie</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_Toc92728209 \h </w:instrText>
            </w:r>
            <w:r w:rsidR="00F32165" w:rsidRPr="00CE141A">
              <w:rPr>
                <w:noProof/>
                <w:webHidden/>
              </w:rPr>
            </w:r>
            <w:r w:rsidR="00F32165" w:rsidRPr="00CE141A">
              <w:rPr>
                <w:noProof/>
                <w:webHidden/>
              </w:rPr>
              <w:fldChar w:fldCharType="separate"/>
            </w:r>
            <w:r w:rsidR="006B7696" w:rsidRPr="00CE141A">
              <w:rPr>
                <w:noProof/>
                <w:webHidden/>
              </w:rPr>
              <w:t>21</w:t>
            </w:r>
            <w:r w:rsidR="00F32165" w:rsidRPr="00CE141A">
              <w:rPr>
                <w:noProof/>
                <w:webHidden/>
              </w:rPr>
              <w:fldChar w:fldCharType="end"/>
            </w:r>
          </w:hyperlink>
        </w:p>
        <w:p w14:paraId="1A599CC3" w14:textId="6831C0AE" w:rsidR="00F32165" w:rsidRPr="00CE141A" w:rsidRDefault="00DF4EBF">
          <w:pPr>
            <w:pStyle w:val="Obsah1"/>
            <w:rPr>
              <w:rFonts w:asciiTheme="minorHAnsi" w:eastAsiaTheme="minorEastAsia" w:hAnsiTheme="minorHAnsi" w:cstheme="minorBidi"/>
              <w:noProof/>
              <w:lang w:eastAsia="cs-CZ"/>
            </w:rPr>
          </w:pPr>
          <w:hyperlink w:anchor="_Toc92728210" w:history="1">
            <w:r w:rsidR="00F32165" w:rsidRPr="00CE141A">
              <w:rPr>
                <w:rStyle w:val="Hypertextovodkaz"/>
                <w:rFonts w:cs="Segoe UI"/>
                <w:noProof/>
              </w:rPr>
              <w:t>2. Priority</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_Toc92728210 \h </w:instrText>
            </w:r>
            <w:r w:rsidR="00F32165" w:rsidRPr="00CE141A">
              <w:rPr>
                <w:noProof/>
                <w:webHidden/>
              </w:rPr>
            </w:r>
            <w:r w:rsidR="00F32165" w:rsidRPr="00CE141A">
              <w:rPr>
                <w:noProof/>
                <w:webHidden/>
              </w:rPr>
              <w:fldChar w:fldCharType="separate"/>
            </w:r>
            <w:r w:rsidR="006B7696" w:rsidRPr="00CE141A">
              <w:rPr>
                <w:noProof/>
                <w:webHidden/>
              </w:rPr>
              <w:t>30</w:t>
            </w:r>
            <w:r w:rsidR="00F32165" w:rsidRPr="00CE141A">
              <w:rPr>
                <w:noProof/>
                <w:webHidden/>
              </w:rPr>
              <w:fldChar w:fldCharType="end"/>
            </w:r>
          </w:hyperlink>
        </w:p>
        <w:p w14:paraId="7ADFAE91" w14:textId="0E60A1A6"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11" w:history="1">
            <w:r w:rsidR="00F32165" w:rsidRPr="00CE141A">
              <w:rPr>
                <w:rStyle w:val="Hypertextovodkaz"/>
                <w:noProof/>
              </w:rPr>
              <w:t>2.A Priority jiné než technická pomoc</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_Toc92728211 \h </w:instrText>
            </w:r>
            <w:r w:rsidR="00F32165" w:rsidRPr="00CE141A">
              <w:rPr>
                <w:noProof/>
                <w:webHidden/>
              </w:rPr>
            </w:r>
            <w:r w:rsidR="00F32165" w:rsidRPr="00CE141A">
              <w:rPr>
                <w:noProof/>
                <w:webHidden/>
              </w:rPr>
              <w:fldChar w:fldCharType="separate"/>
            </w:r>
            <w:r w:rsidR="006B7696" w:rsidRPr="00CE141A">
              <w:rPr>
                <w:noProof/>
                <w:webHidden/>
              </w:rPr>
              <w:t>30</w:t>
            </w:r>
            <w:r w:rsidR="00F32165" w:rsidRPr="00CE141A">
              <w:rPr>
                <w:noProof/>
                <w:webHidden/>
              </w:rPr>
              <w:fldChar w:fldCharType="end"/>
            </w:r>
          </w:hyperlink>
        </w:p>
        <w:p w14:paraId="7238E6AF" w14:textId="4D6F8288" w:rsidR="00F32165" w:rsidRPr="00CE141A" w:rsidRDefault="00DF4EBF">
          <w:pPr>
            <w:pStyle w:val="Obsah3"/>
            <w:tabs>
              <w:tab w:val="right" w:leader="dot" w:pos="9062"/>
            </w:tabs>
            <w:rPr>
              <w:rFonts w:asciiTheme="minorHAnsi" w:eastAsiaTheme="minorEastAsia" w:hAnsiTheme="minorHAnsi" w:cstheme="minorBidi"/>
              <w:noProof/>
              <w:lang w:eastAsia="cs-CZ"/>
            </w:rPr>
          </w:pPr>
          <w:hyperlink w:anchor="_Toc92728212" w:history="1">
            <w:r w:rsidR="00F32165" w:rsidRPr="00CE141A">
              <w:rPr>
                <w:rStyle w:val="Hypertextovodkaz"/>
                <w:rFonts w:cs="Segoe UI"/>
                <w:noProof/>
              </w:rPr>
              <w:t>2.A.1 Životní prostředí</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_Toc92728212 \h </w:instrText>
            </w:r>
            <w:r w:rsidR="00F32165" w:rsidRPr="00CE141A">
              <w:rPr>
                <w:noProof/>
                <w:webHidden/>
              </w:rPr>
            </w:r>
            <w:r w:rsidR="00F32165" w:rsidRPr="00CE141A">
              <w:rPr>
                <w:noProof/>
                <w:webHidden/>
              </w:rPr>
              <w:fldChar w:fldCharType="separate"/>
            </w:r>
            <w:r w:rsidR="006B7696" w:rsidRPr="00CE141A">
              <w:rPr>
                <w:noProof/>
                <w:webHidden/>
              </w:rPr>
              <w:t>30</w:t>
            </w:r>
            <w:r w:rsidR="00F32165" w:rsidRPr="00CE141A">
              <w:rPr>
                <w:noProof/>
                <w:webHidden/>
              </w:rPr>
              <w:fldChar w:fldCharType="end"/>
            </w:r>
          </w:hyperlink>
        </w:p>
        <w:p w14:paraId="0BF6CB14" w14:textId="03B974D2" w:rsidR="00F32165" w:rsidRPr="00CE141A" w:rsidRDefault="00DF4EBF">
          <w:pPr>
            <w:pStyle w:val="Obsah4"/>
            <w:tabs>
              <w:tab w:val="right" w:leader="dot" w:pos="9062"/>
            </w:tabs>
            <w:rPr>
              <w:rFonts w:asciiTheme="minorHAnsi" w:eastAsiaTheme="minorEastAsia" w:hAnsiTheme="minorHAnsi" w:cstheme="minorBidi"/>
              <w:noProof/>
              <w:lang w:eastAsia="cs-CZ"/>
            </w:rPr>
          </w:pPr>
          <w:hyperlink w:anchor="_Toc92728213" w:history="1">
            <w:r w:rsidR="00F32165" w:rsidRPr="00CE141A">
              <w:rPr>
                <w:rStyle w:val="Hypertextovodkaz"/>
                <w:noProof/>
              </w:rPr>
              <w:t>2.A.1.1 Specifický cíl 1.1 Podpora energetické účinnosti a snižování emisí skleníkových plynů</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_Toc92728213 \h </w:instrText>
            </w:r>
            <w:r w:rsidR="00F32165" w:rsidRPr="00CE141A">
              <w:rPr>
                <w:noProof/>
                <w:webHidden/>
              </w:rPr>
            </w:r>
            <w:r w:rsidR="00F32165" w:rsidRPr="00CE141A">
              <w:rPr>
                <w:noProof/>
                <w:webHidden/>
              </w:rPr>
              <w:fldChar w:fldCharType="separate"/>
            </w:r>
            <w:r w:rsidR="006B7696" w:rsidRPr="00CE141A">
              <w:rPr>
                <w:noProof/>
                <w:webHidden/>
              </w:rPr>
              <w:t>30</w:t>
            </w:r>
            <w:r w:rsidR="00F32165" w:rsidRPr="00CE141A">
              <w:rPr>
                <w:noProof/>
                <w:webHidden/>
              </w:rPr>
              <w:fldChar w:fldCharType="end"/>
            </w:r>
          </w:hyperlink>
        </w:p>
        <w:p w14:paraId="15D9695A" w14:textId="6A5C74F2" w:rsidR="00F32165" w:rsidRPr="00CE141A" w:rsidRDefault="00DF4EBF">
          <w:pPr>
            <w:pStyle w:val="Obsah4"/>
            <w:tabs>
              <w:tab w:val="right" w:leader="dot" w:pos="9062"/>
            </w:tabs>
            <w:rPr>
              <w:rFonts w:asciiTheme="minorHAnsi" w:eastAsiaTheme="minorEastAsia" w:hAnsiTheme="minorHAnsi" w:cstheme="minorBidi"/>
              <w:noProof/>
              <w:lang w:eastAsia="cs-CZ"/>
            </w:rPr>
          </w:pPr>
          <w:hyperlink w:anchor="_Toc92728214" w:history="1">
            <w:r w:rsidR="00F32165" w:rsidRPr="00CE141A">
              <w:rPr>
                <w:rStyle w:val="Hypertextovodkaz"/>
                <w:noProof/>
              </w:rPr>
              <w:t>2.A.1.2 Specifický cíl 1.2 Podpora energie z obnovitelných zdrojů v souladu se směrnicí (EU) 2018/2001, včetně kritérií udržitelnosti stanovených v uvedené směrnici</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_Toc92728214 \h </w:instrText>
            </w:r>
            <w:r w:rsidR="00F32165" w:rsidRPr="00CE141A">
              <w:rPr>
                <w:noProof/>
                <w:webHidden/>
              </w:rPr>
            </w:r>
            <w:r w:rsidR="00F32165" w:rsidRPr="00CE141A">
              <w:rPr>
                <w:noProof/>
                <w:webHidden/>
              </w:rPr>
              <w:fldChar w:fldCharType="separate"/>
            </w:r>
            <w:r w:rsidR="006B7696" w:rsidRPr="00CE141A">
              <w:rPr>
                <w:noProof/>
                <w:webHidden/>
              </w:rPr>
              <w:t>36</w:t>
            </w:r>
            <w:r w:rsidR="00F32165" w:rsidRPr="00CE141A">
              <w:rPr>
                <w:noProof/>
                <w:webHidden/>
              </w:rPr>
              <w:fldChar w:fldCharType="end"/>
            </w:r>
          </w:hyperlink>
        </w:p>
        <w:p w14:paraId="50AB662E" w14:textId="17874F68" w:rsidR="00F32165" w:rsidRPr="00CE141A" w:rsidRDefault="00DF4EBF">
          <w:pPr>
            <w:pStyle w:val="Obsah4"/>
            <w:tabs>
              <w:tab w:val="right" w:leader="dot" w:pos="9062"/>
            </w:tabs>
            <w:rPr>
              <w:rFonts w:asciiTheme="minorHAnsi" w:eastAsiaTheme="minorEastAsia" w:hAnsiTheme="minorHAnsi" w:cstheme="minorBidi"/>
              <w:noProof/>
              <w:lang w:eastAsia="cs-CZ"/>
            </w:rPr>
          </w:pPr>
          <w:hyperlink w:anchor="_Toc92728215" w:history="1">
            <w:r w:rsidR="00F32165" w:rsidRPr="00CE141A">
              <w:rPr>
                <w:rStyle w:val="Hypertextovodkaz"/>
                <w:noProof/>
              </w:rPr>
              <w:t>2.A.1.3 Specifický cíl 1.3 Podpora přizpůsobení se změně klimatu, prevence rizika katastrof a odolnosti vůči nim s přihlédnutím k ekosystémovým přístupům</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_Toc92728215 \h </w:instrText>
            </w:r>
            <w:r w:rsidR="00F32165" w:rsidRPr="00CE141A">
              <w:rPr>
                <w:noProof/>
                <w:webHidden/>
              </w:rPr>
            </w:r>
            <w:r w:rsidR="00F32165" w:rsidRPr="00CE141A">
              <w:rPr>
                <w:noProof/>
                <w:webHidden/>
              </w:rPr>
              <w:fldChar w:fldCharType="separate"/>
            </w:r>
            <w:r w:rsidR="006B7696" w:rsidRPr="00CE141A">
              <w:rPr>
                <w:noProof/>
                <w:webHidden/>
              </w:rPr>
              <w:t>42</w:t>
            </w:r>
            <w:r w:rsidR="00F32165" w:rsidRPr="00CE141A">
              <w:rPr>
                <w:noProof/>
                <w:webHidden/>
              </w:rPr>
              <w:fldChar w:fldCharType="end"/>
            </w:r>
          </w:hyperlink>
        </w:p>
        <w:p w14:paraId="5A7BCD4C" w14:textId="79DC9DF4" w:rsidR="00F32165" w:rsidRPr="00CE141A" w:rsidRDefault="00DF4EBF">
          <w:pPr>
            <w:pStyle w:val="Obsah4"/>
            <w:tabs>
              <w:tab w:val="right" w:leader="dot" w:pos="9062"/>
            </w:tabs>
            <w:rPr>
              <w:rFonts w:asciiTheme="minorHAnsi" w:eastAsiaTheme="minorEastAsia" w:hAnsiTheme="minorHAnsi" w:cstheme="minorBidi"/>
              <w:noProof/>
              <w:lang w:eastAsia="cs-CZ"/>
            </w:rPr>
          </w:pPr>
          <w:hyperlink w:anchor="_Toc92728216" w:history="1">
            <w:r w:rsidR="00F32165" w:rsidRPr="00CE141A">
              <w:rPr>
                <w:rStyle w:val="Hypertextovodkaz"/>
                <w:noProof/>
              </w:rPr>
              <w:t>2.A.1.4 Specifický cíl 1.4 Podpora přístupu k vodě a udržitelného hospodaření s vodou</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_Toc92728216 \h </w:instrText>
            </w:r>
            <w:r w:rsidR="00F32165" w:rsidRPr="00CE141A">
              <w:rPr>
                <w:noProof/>
                <w:webHidden/>
              </w:rPr>
            </w:r>
            <w:r w:rsidR="00F32165" w:rsidRPr="00CE141A">
              <w:rPr>
                <w:noProof/>
                <w:webHidden/>
              </w:rPr>
              <w:fldChar w:fldCharType="separate"/>
            </w:r>
            <w:r w:rsidR="006B7696" w:rsidRPr="00CE141A">
              <w:rPr>
                <w:noProof/>
                <w:webHidden/>
              </w:rPr>
              <w:t>49</w:t>
            </w:r>
            <w:r w:rsidR="00F32165" w:rsidRPr="00CE141A">
              <w:rPr>
                <w:noProof/>
                <w:webHidden/>
              </w:rPr>
              <w:fldChar w:fldCharType="end"/>
            </w:r>
          </w:hyperlink>
        </w:p>
        <w:p w14:paraId="5A7FCD9A" w14:textId="04E330EE" w:rsidR="00F32165" w:rsidRPr="00CE141A" w:rsidRDefault="00DF4EBF">
          <w:pPr>
            <w:pStyle w:val="Obsah4"/>
            <w:tabs>
              <w:tab w:val="right" w:leader="dot" w:pos="9062"/>
            </w:tabs>
            <w:rPr>
              <w:rFonts w:asciiTheme="minorHAnsi" w:eastAsiaTheme="minorEastAsia" w:hAnsiTheme="minorHAnsi" w:cstheme="minorBidi"/>
              <w:noProof/>
              <w:lang w:eastAsia="cs-CZ"/>
            </w:rPr>
          </w:pPr>
          <w:hyperlink w:anchor="_Toc92728217" w:history="1">
            <w:r w:rsidR="00F32165" w:rsidRPr="00CE141A">
              <w:rPr>
                <w:rStyle w:val="Hypertextovodkaz"/>
                <w:noProof/>
              </w:rPr>
              <w:t>2.A.1.5 Specifický cíl 1.5 Podpora přechodu na oběhové hospodářství účinně využívající zdroje</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_Toc92728217 \h </w:instrText>
            </w:r>
            <w:r w:rsidR="00F32165" w:rsidRPr="00CE141A">
              <w:rPr>
                <w:noProof/>
                <w:webHidden/>
              </w:rPr>
            </w:r>
            <w:r w:rsidR="00F32165" w:rsidRPr="00CE141A">
              <w:rPr>
                <w:noProof/>
                <w:webHidden/>
              </w:rPr>
              <w:fldChar w:fldCharType="separate"/>
            </w:r>
            <w:r w:rsidR="006B7696" w:rsidRPr="00CE141A">
              <w:rPr>
                <w:noProof/>
                <w:webHidden/>
              </w:rPr>
              <w:t>54</w:t>
            </w:r>
            <w:r w:rsidR="00F32165" w:rsidRPr="00CE141A">
              <w:rPr>
                <w:noProof/>
                <w:webHidden/>
              </w:rPr>
              <w:fldChar w:fldCharType="end"/>
            </w:r>
          </w:hyperlink>
        </w:p>
        <w:p w14:paraId="73FF637C" w14:textId="0D21822E" w:rsidR="00F32165" w:rsidRPr="00CE141A" w:rsidRDefault="00DF4EBF">
          <w:pPr>
            <w:pStyle w:val="Obsah4"/>
            <w:tabs>
              <w:tab w:val="right" w:leader="dot" w:pos="9062"/>
            </w:tabs>
            <w:rPr>
              <w:rFonts w:asciiTheme="minorHAnsi" w:eastAsiaTheme="minorEastAsia" w:hAnsiTheme="minorHAnsi" w:cstheme="minorBidi"/>
              <w:noProof/>
              <w:lang w:eastAsia="cs-CZ"/>
            </w:rPr>
          </w:pPr>
          <w:hyperlink w:anchor="_Toc92728218" w:history="1">
            <w:r w:rsidR="00F32165" w:rsidRPr="00CE141A">
              <w:rPr>
                <w:rStyle w:val="Hypertextovodkaz"/>
                <w:noProof/>
              </w:rPr>
              <w:t>2.A.1.6 Specifický cíl 1.6 Posilování ochrany a zachování přírody, biologické rozmanitosti a zelené infrastruktury, a to i v městských oblastech, a snižování všech forem znečištění</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_Toc92728218 \h </w:instrText>
            </w:r>
            <w:r w:rsidR="00F32165" w:rsidRPr="00CE141A">
              <w:rPr>
                <w:noProof/>
                <w:webHidden/>
              </w:rPr>
            </w:r>
            <w:r w:rsidR="00F32165" w:rsidRPr="00CE141A">
              <w:rPr>
                <w:noProof/>
                <w:webHidden/>
              </w:rPr>
              <w:fldChar w:fldCharType="separate"/>
            </w:r>
            <w:r w:rsidR="006B7696" w:rsidRPr="00CE141A">
              <w:rPr>
                <w:noProof/>
                <w:webHidden/>
              </w:rPr>
              <w:t>60</w:t>
            </w:r>
            <w:r w:rsidR="00F32165" w:rsidRPr="00CE141A">
              <w:rPr>
                <w:noProof/>
                <w:webHidden/>
              </w:rPr>
              <w:fldChar w:fldCharType="end"/>
            </w:r>
          </w:hyperlink>
        </w:p>
        <w:p w14:paraId="27988462" w14:textId="622582F7" w:rsidR="00F32165" w:rsidRPr="00CE141A" w:rsidRDefault="00DF4EBF">
          <w:pPr>
            <w:pStyle w:val="Obsah2"/>
            <w:tabs>
              <w:tab w:val="right" w:leader="dot" w:pos="9062"/>
            </w:tabs>
            <w:rPr>
              <w:rFonts w:asciiTheme="minorHAnsi" w:eastAsiaTheme="minorEastAsia" w:hAnsiTheme="minorHAnsi" w:cstheme="minorBidi"/>
              <w:noProof/>
              <w:lang w:eastAsia="cs-CZ"/>
            </w:rPr>
          </w:pPr>
          <w:hyperlink w:anchor="_Toc92728219" w:history="1">
            <w:r w:rsidR="00F32165" w:rsidRPr="00CE141A">
              <w:rPr>
                <w:rStyle w:val="Hypertextovodkaz"/>
                <w:rFonts w:cs="Segoe UI"/>
                <w:noProof/>
              </w:rPr>
              <w:t>2.B Priorita technická pomoc</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_Toc92728219 \h </w:instrText>
            </w:r>
            <w:r w:rsidR="00F32165" w:rsidRPr="00CE141A">
              <w:rPr>
                <w:noProof/>
                <w:webHidden/>
              </w:rPr>
            </w:r>
            <w:r w:rsidR="00F32165" w:rsidRPr="00CE141A">
              <w:rPr>
                <w:noProof/>
                <w:webHidden/>
              </w:rPr>
              <w:fldChar w:fldCharType="separate"/>
            </w:r>
            <w:r w:rsidR="006B7696" w:rsidRPr="00CE141A">
              <w:rPr>
                <w:noProof/>
                <w:webHidden/>
              </w:rPr>
              <w:t>67</w:t>
            </w:r>
            <w:r w:rsidR="00F32165" w:rsidRPr="00CE141A">
              <w:rPr>
                <w:noProof/>
                <w:webHidden/>
              </w:rPr>
              <w:fldChar w:fldCharType="end"/>
            </w:r>
          </w:hyperlink>
        </w:p>
        <w:p w14:paraId="211B72A7" w14:textId="224CE446" w:rsidR="00F32165" w:rsidRPr="00CE141A" w:rsidRDefault="00DF4EBF">
          <w:pPr>
            <w:pStyle w:val="Obsah3"/>
            <w:tabs>
              <w:tab w:val="right" w:leader="dot" w:pos="9062"/>
            </w:tabs>
            <w:rPr>
              <w:rFonts w:asciiTheme="minorHAnsi" w:eastAsiaTheme="minorEastAsia" w:hAnsiTheme="minorHAnsi" w:cstheme="minorBidi"/>
              <w:noProof/>
              <w:lang w:eastAsia="cs-CZ"/>
            </w:rPr>
          </w:pPr>
          <w:hyperlink w:anchor="_Toc92728220" w:history="1">
            <w:r w:rsidR="00F32165" w:rsidRPr="00CE141A">
              <w:rPr>
                <w:rStyle w:val="Hypertextovodkaz"/>
                <w:rFonts w:cs="Segoe UI"/>
                <w:noProof/>
              </w:rPr>
              <w:t>2.B.1 Technická pomoc</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_Toc92728220 \h </w:instrText>
            </w:r>
            <w:r w:rsidR="00F32165" w:rsidRPr="00CE141A">
              <w:rPr>
                <w:noProof/>
                <w:webHidden/>
              </w:rPr>
            </w:r>
            <w:r w:rsidR="00F32165" w:rsidRPr="00CE141A">
              <w:rPr>
                <w:noProof/>
                <w:webHidden/>
              </w:rPr>
              <w:fldChar w:fldCharType="separate"/>
            </w:r>
            <w:r w:rsidR="006B7696" w:rsidRPr="00CE141A">
              <w:rPr>
                <w:noProof/>
                <w:webHidden/>
              </w:rPr>
              <w:t>67</w:t>
            </w:r>
            <w:r w:rsidR="00F32165" w:rsidRPr="00CE141A">
              <w:rPr>
                <w:noProof/>
                <w:webHidden/>
              </w:rPr>
              <w:fldChar w:fldCharType="end"/>
            </w:r>
          </w:hyperlink>
        </w:p>
        <w:p w14:paraId="350A3C59" w14:textId="3346A041" w:rsidR="00F32165" w:rsidRPr="00CE141A" w:rsidRDefault="00DF4EBF">
          <w:pPr>
            <w:pStyle w:val="Obsah4"/>
            <w:tabs>
              <w:tab w:val="right" w:leader="dot" w:pos="9062"/>
            </w:tabs>
            <w:rPr>
              <w:rFonts w:asciiTheme="minorHAnsi" w:eastAsiaTheme="minorEastAsia" w:hAnsiTheme="minorHAnsi" w:cstheme="minorBidi"/>
              <w:noProof/>
              <w:lang w:eastAsia="cs-CZ"/>
            </w:rPr>
          </w:pPr>
          <w:hyperlink w:anchor="_Toc92728221" w:history="1">
            <w:r w:rsidR="00F32165" w:rsidRPr="00CE141A">
              <w:rPr>
                <w:rStyle w:val="Hypertextovodkaz"/>
                <w:noProof/>
              </w:rPr>
              <w:t>2.B.1.1 Intervence fondů</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_Toc92728221 \h </w:instrText>
            </w:r>
            <w:r w:rsidR="00F32165" w:rsidRPr="00CE141A">
              <w:rPr>
                <w:noProof/>
                <w:webHidden/>
              </w:rPr>
            </w:r>
            <w:r w:rsidR="00F32165" w:rsidRPr="00CE141A">
              <w:rPr>
                <w:noProof/>
                <w:webHidden/>
              </w:rPr>
              <w:fldChar w:fldCharType="separate"/>
            </w:r>
            <w:r w:rsidR="006B7696" w:rsidRPr="00CE141A">
              <w:rPr>
                <w:noProof/>
                <w:webHidden/>
              </w:rPr>
              <w:t>67</w:t>
            </w:r>
            <w:r w:rsidR="00F32165" w:rsidRPr="00CE141A">
              <w:rPr>
                <w:noProof/>
                <w:webHidden/>
              </w:rPr>
              <w:fldChar w:fldCharType="end"/>
            </w:r>
          </w:hyperlink>
        </w:p>
        <w:p w14:paraId="64B9E757" w14:textId="73F52AAB" w:rsidR="00F32165" w:rsidRPr="00CE141A" w:rsidRDefault="00DF4EBF">
          <w:pPr>
            <w:pStyle w:val="Obsah4"/>
            <w:tabs>
              <w:tab w:val="right" w:leader="dot" w:pos="9062"/>
            </w:tabs>
            <w:rPr>
              <w:rFonts w:asciiTheme="minorHAnsi" w:eastAsiaTheme="minorEastAsia" w:hAnsiTheme="minorHAnsi" w:cstheme="minorBidi"/>
              <w:noProof/>
              <w:lang w:eastAsia="cs-CZ"/>
            </w:rPr>
          </w:pPr>
          <w:hyperlink w:anchor="_Toc92728222" w:history="1">
            <w:r w:rsidR="00F32165" w:rsidRPr="00CE141A">
              <w:rPr>
                <w:rStyle w:val="Hypertextovodkaz"/>
                <w:noProof/>
              </w:rPr>
              <w:t>2.B.1.2 Ukazatele</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_Toc92728222 \h </w:instrText>
            </w:r>
            <w:r w:rsidR="00F32165" w:rsidRPr="00CE141A">
              <w:rPr>
                <w:noProof/>
                <w:webHidden/>
              </w:rPr>
            </w:r>
            <w:r w:rsidR="00F32165" w:rsidRPr="00CE141A">
              <w:rPr>
                <w:noProof/>
                <w:webHidden/>
              </w:rPr>
              <w:fldChar w:fldCharType="separate"/>
            </w:r>
            <w:r w:rsidR="006B7696" w:rsidRPr="00CE141A">
              <w:rPr>
                <w:noProof/>
                <w:webHidden/>
              </w:rPr>
              <w:t>69</w:t>
            </w:r>
            <w:r w:rsidR="00F32165" w:rsidRPr="00CE141A">
              <w:rPr>
                <w:noProof/>
                <w:webHidden/>
              </w:rPr>
              <w:fldChar w:fldCharType="end"/>
            </w:r>
          </w:hyperlink>
        </w:p>
        <w:p w14:paraId="4AECD99C" w14:textId="53ADD851" w:rsidR="00F32165" w:rsidRPr="00CE141A" w:rsidRDefault="00DF4EBF">
          <w:pPr>
            <w:pStyle w:val="Obsah4"/>
            <w:tabs>
              <w:tab w:val="right" w:leader="dot" w:pos="9062"/>
            </w:tabs>
            <w:rPr>
              <w:rFonts w:asciiTheme="minorHAnsi" w:eastAsiaTheme="minorEastAsia" w:hAnsiTheme="minorHAnsi" w:cstheme="minorBidi"/>
              <w:noProof/>
              <w:lang w:eastAsia="cs-CZ"/>
            </w:rPr>
          </w:pPr>
          <w:hyperlink w:anchor="_Toc92728223" w:history="1">
            <w:r w:rsidR="00F32165" w:rsidRPr="00CE141A">
              <w:rPr>
                <w:rStyle w:val="Hypertextovodkaz"/>
                <w:noProof/>
              </w:rPr>
              <w:t>2.B.1.3 Orientační rozdělení programových zdrojů (EU) podle typu intervence</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_Toc92728223 \h </w:instrText>
            </w:r>
            <w:r w:rsidR="00F32165" w:rsidRPr="00CE141A">
              <w:rPr>
                <w:noProof/>
                <w:webHidden/>
              </w:rPr>
            </w:r>
            <w:r w:rsidR="00F32165" w:rsidRPr="00CE141A">
              <w:rPr>
                <w:noProof/>
                <w:webHidden/>
              </w:rPr>
              <w:fldChar w:fldCharType="separate"/>
            </w:r>
            <w:r w:rsidR="006B7696" w:rsidRPr="00CE141A">
              <w:rPr>
                <w:noProof/>
                <w:webHidden/>
              </w:rPr>
              <w:t>70</w:t>
            </w:r>
            <w:r w:rsidR="00F32165" w:rsidRPr="00CE141A">
              <w:rPr>
                <w:noProof/>
                <w:webHidden/>
              </w:rPr>
              <w:fldChar w:fldCharType="end"/>
            </w:r>
          </w:hyperlink>
        </w:p>
        <w:p w14:paraId="7B6509D0" w14:textId="63C52DFD" w:rsidR="00F32165" w:rsidRPr="00CE141A" w:rsidRDefault="00DF4EBF">
          <w:pPr>
            <w:pStyle w:val="Obsah1"/>
            <w:rPr>
              <w:rFonts w:asciiTheme="minorHAnsi" w:eastAsiaTheme="minorEastAsia" w:hAnsiTheme="minorHAnsi" w:cstheme="minorBidi"/>
              <w:noProof/>
              <w:lang w:eastAsia="cs-CZ"/>
            </w:rPr>
          </w:pPr>
          <w:hyperlink w:anchor="_Toc92728224" w:history="1">
            <w:r w:rsidR="00F32165" w:rsidRPr="00CE141A">
              <w:rPr>
                <w:rStyle w:val="Hypertextovodkaz"/>
                <w:rFonts w:cs="Segoe UI"/>
                <w:noProof/>
              </w:rPr>
              <w:t>3. Finanční plán</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_Toc92728224 \h </w:instrText>
            </w:r>
            <w:r w:rsidR="00F32165" w:rsidRPr="00CE141A">
              <w:rPr>
                <w:noProof/>
                <w:webHidden/>
              </w:rPr>
            </w:r>
            <w:r w:rsidR="00F32165" w:rsidRPr="00CE141A">
              <w:rPr>
                <w:noProof/>
                <w:webHidden/>
              </w:rPr>
              <w:fldChar w:fldCharType="separate"/>
            </w:r>
            <w:r w:rsidR="006B7696" w:rsidRPr="00CE141A">
              <w:rPr>
                <w:noProof/>
                <w:webHidden/>
              </w:rPr>
              <w:t>71</w:t>
            </w:r>
            <w:r w:rsidR="00F32165" w:rsidRPr="00CE141A">
              <w:rPr>
                <w:noProof/>
                <w:webHidden/>
              </w:rPr>
              <w:fldChar w:fldCharType="end"/>
            </w:r>
          </w:hyperlink>
        </w:p>
        <w:p w14:paraId="6E367017" w14:textId="084BC02E" w:rsidR="00F32165" w:rsidRPr="00CE141A" w:rsidRDefault="00DF4EBF">
          <w:pPr>
            <w:pStyle w:val="Obsah1"/>
            <w:rPr>
              <w:rFonts w:asciiTheme="minorHAnsi" w:eastAsiaTheme="minorEastAsia" w:hAnsiTheme="minorHAnsi" w:cstheme="minorBidi"/>
              <w:noProof/>
              <w:lang w:eastAsia="cs-CZ"/>
            </w:rPr>
          </w:pPr>
          <w:hyperlink w:anchor="_Toc92728225" w:history="1">
            <w:r w:rsidR="00F32165" w:rsidRPr="00CE141A">
              <w:rPr>
                <w:rStyle w:val="Hypertextovodkaz"/>
                <w:rFonts w:cs="Segoe UI"/>
                <w:noProof/>
              </w:rPr>
              <w:t>4. Základní podmínky</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_Toc92728225 \h </w:instrText>
            </w:r>
            <w:r w:rsidR="00F32165" w:rsidRPr="00CE141A">
              <w:rPr>
                <w:noProof/>
                <w:webHidden/>
              </w:rPr>
            </w:r>
            <w:r w:rsidR="00F32165" w:rsidRPr="00CE141A">
              <w:rPr>
                <w:noProof/>
                <w:webHidden/>
              </w:rPr>
              <w:fldChar w:fldCharType="separate"/>
            </w:r>
            <w:r w:rsidR="006B7696" w:rsidRPr="00CE141A">
              <w:rPr>
                <w:noProof/>
                <w:webHidden/>
              </w:rPr>
              <w:t>72</w:t>
            </w:r>
            <w:r w:rsidR="00F32165" w:rsidRPr="00CE141A">
              <w:rPr>
                <w:noProof/>
                <w:webHidden/>
              </w:rPr>
              <w:fldChar w:fldCharType="end"/>
            </w:r>
          </w:hyperlink>
        </w:p>
        <w:p w14:paraId="39770231" w14:textId="096698D5" w:rsidR="00F32165" w:rsidRPr="00CE141A" w:rsidRDefault="00DF4EBF">
          <w:pPr>
            <w:pStyle w:val="Obsah1"/>
            <w:rPr>
              <w:rFonts w:asciiTheme="minorHAnsi" w:eastAsiaTheme="minorEastAsia" w:hAnsiTheme="minorHAnsi" w:cstheme="minorBidi"/>
              <w:noProof/>
              <w:lang w:eastAsia="cs-CZ"/>
            </w:rPr>
          </w:pPr>
          <w:hyperlink w:anchor="_Toc92728226" w:history="1">
            <w:r w:rsidR="00F32165" w:rsidRPr="00CE141A">
              <w:rPr>
                <w:rStyle w:val="Hypertextovodkaz"/>
                <w:rFonts w:cs="Segoe UI"/>
                <w:noProof/>
              </w:rPr>
              <w:t>5. Programové orgány</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_Toc92728226 \h </w:instrText>
            </w:r>
            <w:r w:rsidR="00F32165" w:rsidRPr="00CE141A">
              <w:rPr>
                <w:noProof/>
                <w:webHidden/>
              </w:rPr>
            </w:r>
            <w:r w:rsidR="00F32165" w:rsidRPr="00CE141A">
              <w:rPr>
                <w:noProof/>
                <w:webHidden/>
              </w:rPr>
              <w:fldChar w:fldCharType="separate"/>
            </w:r>
            <w:r w:rsidR="006B7696" w:rsidRPr="00CE141A">
              <w:rPr>
                <w:noProof/>
                <w:webHidden/>
              </w:rPr>
              <w:t>82</w:t>
            </w:r>
            <w:r w:rsidR="00F32165" w:rsidRPr="00CE141A">
              <w:rPr>
                <w:noProof/>
                <w:webHidden/>
              </w:rPr>
              <w:fldChar w:fldCharType="end"/>
            </w:r>
          </w:hyperlink>
        </w:p>
        <w:p w14:paraId="259BD191" w14:textId="2143453E" w:rsidR="00F32165" w:rsidRPr="00CE141A" w:rsidRDefault="00DF4EBF">
          <w:pPr>
            <w:pStyle w:val="Obsah1"/>
            <w:rPr>
              <w:rFonts w:asciiTheme="minorHAnsi" w:eastAsiaTheme="minorEastAsia" w:hAnsiTheme="minorHAnsi" w:cstheme="minorBidi"/>
              <w:noProof/>
              <w:lang w:eastAsia="cs-CZ"/>
            </w:rPr>
          </w:pPr>
          <w:hyperlink w:anchor="_Toc92728227" w:history="1">
            <w:r w:rsidR="00F32165" w:rsidRPr="00CE141A">
              <w:rPr>
                <w:rStyle w:val="Hypertextovodkaz"/>
                <w:rFonts w:cs="Segoe UI"/>
                <w:noProof/>
              </w:rPr>
              <w:t>6. Partnerství</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_Toc92728227 \h </w:instrText>
            </w:r>
            <w:r w:rsidR="00F32165" w:rsidRPr="00CE141A">
              <w:rPr>
                <w:noProof/>
                <w:webHidden/>
              </w:rPr>
            </w:r>
            <w:r w:rsidR="00F32165" w:rsidRPr="00CE141A">
              <w:rPr>
                <w:noProof/>
                <w:webHidden/>
              </w:rPr>
              <w:fldChar w:fldCharType="separate"/>
            </w:r>
            <w:r w:rsidR="006B7696" w:rsidRPr="00CE141A">
              <w:rPr>
                <w:noProof/>
                <w:webHidden/>
              </w:rPr>
              <w:t>83</w:t>
            </w:r>
            <w:r w:rsidR="00F32165" w:rsidRPr="00CE141A">
              <w:rPr>
                <w:noProof/>
                <w:webHidden/>
              </w:rPr>
              <w:fldChar w:fldCharType="end"/>
            </w:r>
          </w:hyperlink>
        </w:p>
        <w:p w14:paraId="65C37141" w14:textId="7A54CF97" w:rsidR="00F32165" w:rsidRPr="00CE141A" w:rsidRDefault="00DF4EBF">
          <w:pPr>
            <w:pStyle w:val="Obsah1"/>
            <w:rPr>
              <w:rFonts w:asciiTheme="minorHAnsi" w:eastAsiaTheme="minorEastAsia" w:hAnsiTheme="minorHAnsi" w:cstheme="minorBidi"/>
              <w:noProof/>
              <w:lang w:eastAsia="cs-CZ"/>
            </w:rPr>
          </w:pPr>
          <w:hyperlink w:anchor="_Toc92728228" w:history="1">
            <w:r w:rsidR="00F32165" w:rsidRPr="00CE141A">
              <w:rPr>
                <w:rStyle w:val="Hypertextovodkaz"/>
                <w:rFonts w:cs="Segoe UI"/>
                <w:noProof/>
              </w:rPr>
              <w:t>7. Komunikace a viditelnost</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_Toc92728228 \h </w:instrText>
            </w:r>
            <w:r w:rsidR="00F32165" w:rsidRPr="00CE141A">
              <w:rPr>
                <w:noProof/>
                <w:webHidden/>
              </w:rPr>
            </w:r>
            <w:r w:rsidR="00F32165" w:rsidRPr="00CE141A">
              <w:rPr>
                <w:noProof/>
                <w:webHidden/>
              </w:rPr>
              <w:fldChar w:fldCharType="separate"/>
            </w:r>
            <w:r w:rsidR="006B7696" w:rsidRPr="00CE141A">
              <w:rPr>
                <w:noProof/>
                <w:webHidden/>
              </w:rPr>
              <w:t>85</w:t>
            </w:r>
            <w:r w:rsidR="00F32165" w:rsidRPr="00CE141A">
              <w:rPr>
                <w:noProof/>
                <w:webHidden/>
              </w:rPr>
              <w:fldChar w:fldCharType="end"/>
            </w:r>
          </w:hyperlink>
        </w:p>
        <w:p w14:paraId="15DCB2B1" w14:textId="585097A6" w:rsidR="00F32165" w:rsidRPr="00CE141A" w:rsidRDefault="00DF4EBF">
          <w:pPr>
            <w:pStyle w:val="Obsah1"/>
            <w:rPr>
              <w:rFonts w:asciiTheme="minorHAnsi" w:eastAsiaTheme="minorEastAsia" w:hAnsiTheme="minorHAnsi" w:cstheme="minorBidi"/>
              <w:noProof/>
              <w:lang w:eastAsia="cs-CZ"/>
            </w:rPr>
          </w:pPr>
          <w:hyperlink w:anchor="_Toc92728229" w:history="1">
            <w:r w:rsidR="00F32165" w:rsidRPr="00CE141A">
              <w:rPr>
                <w:rStyle w:val="Hypertextovodkaz"/>
                <w:rFonts w:cs="Segoe UI"/>
                <w:noProof/>
              </w:rPr>
              <w:t>8. Využití jednotkových nákladů, jednorázových částek, paušálních sazeb a financování nesouvisejícího s náklady</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_Toc92728229 \h </w:instrText>
            </w:r>
            <w:r w:rsidR="00F32165" w:rsidRPr="00CE141A">
              <w:rPr>
                <w:noProof/>
                <w:webHidden/>
              </w:rPr>
            </w:r>
            <w:r w:rsidR="00F32165" w:rsidRPr="00CE141A">
              <w:rPr>
                <w:noProof/>
                <w:webHidden/>
              </w:rPr>
              <w:fldChar w:fldCharType="separate"/>
            </w:r>
            <w:r w:rsidR="006B7696" w:rsidRPr="00CE141A">
              <w:rPr>
                <w:noProof/>
                <w:webHidden/>
              </w:rPr>
              <w:t>88</w:t>
            </w:r>
            <w:r w:rsidR="00F32165" w:rsidRPr="00CE141A">
              <w:rPr>
                <w:noProof/>
                <w:webHidden/>
              </w:rPr>
              <w:fldChar w:fldCharType="end"/>
            </w:r>
          </w:hyperlink>
        </w:p>
        <w:p w14:paraId="4EBFEF3D" w14:textId="14FE71C2" w:rsidR="00F32165" w:rsidRPr="00CE141A" w:rsidRDefault="00DF4EBF">
          <w:pPr>
            <w:pStyle w:val="Obsah1"/>
            <w:rPr>
              <w:rFonts w:asciiTheme="minorHAnsi" w:eastAsiaTheme="minorEastAsia" w:hAnsiTheme="minorHAnsi" w:cstheme="minorBidi"/>
              <w:noProof/>
              <w:lang w:eastAsia="cs-CZ"/>
            </w:rPr>
          </w:pPr>
          <w:hyperlink w:anchor="_Toc92728230" w:history="1">
            <w:r w:rsidR="00F32165" w:rsidRPr="00CE141A">
              <w:rPr>
                <w:rStyle w:val="Hypertextovodkaz"/>
                <w:rFonts w:cs="Segoe UI"/>
                <w:noProof/>
              </w:rPr>
              <w:t>9. Seznam zkratek</w:t>
            </w:r>
            <w:r w:rsidR="00F32165" w:rsidRPr="00CE141A">
              <w:rPr>
                <w:noProof/>
                <w:webHidden/>
              </w:rPr>
              <w:tab/>
            </w:r>
            <w:r w:rsidR="00F32165" w:rsidRPr="00CE141A">
              <w:rPr>
                <w:noProof/>
                <w:webHidden/>
              </w:rPr>
              <w:fldChar w:fldCharType="begin"/>
            </w:r>
            <w:r w:rsidR="00F32165" w:rsidRPr="00CE141A">
              <w:rPr>
                <w:noProof/>
                <w:webHidden/>
              </w:rPr>
              <w:instrText xml:space="preserve"> PAGEREF _Toc92728230 \h </w:instrText>
            </w:r>
            <w:r w:rsidR="00F32165" w:rsidRPr="00CE141A">
              <w:rPr>
                <w:noProof/>
                <w:webHidden/>
              </w:rPr>
            </w:r>
            <w:r w:rsidR="00F32165" w:rsidRPr="00CE141A">
              <w:rPr>
                <w:noProof/>
                <w:webHidden/>
              </w:rPr>
              <w:fldChar w:fldCharType="separate"/>
            </w:r>
            <w:r w:rsidR="006B7696" w:rsidRPr="00CE141A">
              <w:rPr>
                <w:noProof/>
                <w:webHidden/>
              </w:rPr>
              <w:t>89</w:t>
            </w:r>
            <w:r w:rsidR="00F32165" w:rsidRPr="00CE141A">
              <w:rPr>
                <w:noProof/>
                <w:webHidden/>
              </w:rPr>
              <w:fldChar w:fldCharType="end"/>
            </w:r>
          </w:hyperlink>
        </w:p>
        <w:p w14:paraId="4EA2324D" w14:textId="431846F3" w:rsidR="006B0AEB" w:rsidRPr="00CE141A" w:rsidRDefault="00397A74">
          <w:pPr>
            <w:rPr>
              <w:rFonts w:cs="Segoe UI"/>
              <w:bCs/>
            </w:rPr>
          </w:pPr>
          <w:r w:rsidRPr="00CE141A">
            <w:rPr>
              <w:rFonts w:cs="Segoe UI"/>
              <w:bCs/>
            </w:rPr>
            <w:fldChar w:fldCharType="end"/>
          </w:r>
        </w:p>
      </w:sdtContent>
    </w:sdt>
    <w:p w14:paraId="3F70862B" w14:textId="77777777" w:rsidR="006B0AEB" w:rsidRPr="00CE141A" w:rsidRDefault="00397A74">
      <w:r w:rsidRPr="00CE141A">
        <w:br w:type="page"/>
      </w:r>
    </w:p>
    <w:tbl>
      <w:tblPr>
        <w:tblStyle w:val="Mkatabulky"/>
        <w:tblW w:w="9070" w:type="dxa"/>
        <w:tblLayout w:type="fixed"/>
        <w:tblLook w:val="04A0" w:firstRow="1" w:lastRow="0" w:firstColumn="1" w:lastColumn="0" w:noHBand="0" w:noVBand="1"/>
      </w:tblPr>
      <w:tblGrid>
        <w:gridCol w:w="4535"/>
        <w:gridCol w:w="4535"/>
      </w:tblGrid>
      <w:tr w:rsidR="006B0AEB" w:rsidRPr="00CE141A" w14:paraId="54328BFB" w14:textId="77777777">
        <w:trPr>
          <w:trHeight w:val="556"/>
        </w:trPr>
        <w:tc>
          <w:tcPr>
            <w:tcW w:w="4535" w:type="dxa"/>
            <w:vAlign w:val="center"/>
          </w:tcPr>
          <w:p w14:paraId="5AD8036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lastRenderedPageBreak/>
              <w:t>CCI</w:t>
            </w:r>
          </w:p>
        </w:tc>
        <w:tc>
          <w:tcPr>
            <w:tcW w:w="4535" w:type="dxa"/>
            <w:vAlign w:val="center"/>
          </w:tcPr>
          <w:p w14:paraId="2C084457" w14:textId="16C74B17" w:rsidR="006B0AEB" w:rsidRPr="00CE141A" w:rsidRDefault="005A02C5" w:rsidP="005A02C5">
            <w:pPr>
              <w:spacing w:after="0" w:line="240" w:lineRule="auto"/>
              <w:jc w:val="left"/>
              <w:rPr>
                <w:rFonts w:cs="Segoe UI"/>
                <w:sz w:val="20"/>
              </w:rPr>
            </w:pPr>
            <w:r w:rsidRPr="00CE141A">
              <w:rPr>
                <w:rFonts w:cs="Segoe UI"/>
                <w:sz w:val="20"/>
              </w:rPr>
              <w:t>2021CZ16FFPR001</w:t>
            </w:r>
          </w:p>
        </w:tc>
      </w:tr>
      <w:tr w:rsidR="006B0AEB" w:rsidRPr="00CE141A" w14:paraId="33D551CE" w14:textId="77777777">
        <w:trPr>
          <w:trHeight w:val="518"/>
        </w:trPr>
        <w:tc>
          <w:tcPr>
            <w:tcW w:w="4535" w:type="dxa"/>
            <w:vAlign w:val="center"/>
          </w:tcPr>
          <w:p w14:paraId="3230F5E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Název v angličtině</w:t>
            </w:r>
          </w:p>
        </w:tc>
        <w:tc>
          <w:tcPr>
            <w:tcW w:w="4535" w:type="dxa"/>
            <w:vAlign w:val="center"/>
          </w:tcPr>
          <w:p w14:paraId="1B55561D" w14:textId="77777777" w:rsidR="006B0AEB" w:rsidRPr="00CE141A" w:rsidRDefault="00397A74">
            <w:pPr>
              <w:spacing w:after="0" w:line="240" w:lineRule="auto"/>
              <w:jc w:val="left"/>
              <w:rPr>
                <w:rFonts w:cs="Segoe UI"/>
                <w:sz w:val="20"/>
                <w:szCs w:val="20"/>
                <w:lang w:val="en-GB"/>
              </w:rPr>
            </w:pPr>
            <w:r w:rsidRPr="00CE141A">
              <w:rPr>
                <w:rFonts w:eastAsia="Times New Roman" w:cs="Segoe UI"/>
                <w:sz w:val="20"/>
                <w:szCs w:val="20"/>
                <w:lang w:val="en-GB"/>
              </w:rPr>
              <w:t>Operational Programme Environment</w:t>
            </w:r>
          </w:p>
        </w:tc>
      </w:tr>
      <w:tr w:rsidR="006B0AEB" w:rsidRPr="00CE141A" w14:paraId="76A39ABE" w14:textId="77777777">
        <w:trPr>
          <w:trHeight w:val="1112"/>
        </w:trPr>
        <w:tc>
          <w:tcPr>
            <w:tcW w:w="4535" w:type="dxa"/>
            <w:vAlign w:val="center"/>
          </w:tcPr>
          <w:p w14:paraId="19B0195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Název v národním jazyce (národních jazycích)</w:t>
            </w:r>
          </w:p>
        </w:tc>
        <w:tc>
          <w:tcPr>
            <w:tcW w:w="4535" w:type="dxa"/>
            <w:vAlign w:val="center"/>
          </w:tcPr>
          <w:p w14:paraId="13C7E4DC" w14:textId="77777777" w:rsidR="006B0AEB" w:rsidRPr="00CE141A" w:rsidRDefault="00397A74">
            <w:pPr>
              <w:spacing w:after="0" w:line="240" w:lineRule="auto"/>
              <w:jc w:val="left"/>
              <w:rPr>
                <w:rFonts w:cs="Segoe UI"/>
                <w:sz w:val="20"/>
                <w:szCs w:val="20"/>
              </w:rPr>
            </w:pPr>
            <w:r w:rsidRPr="00CE141A">
              <w:rPr>
                <w:rFonts w:eastAsia="Times New Roman" w:cs="Segoe UI"/>
                <w:sz w:val="20"/>
                <w:szCs w:val="20"/>
              </w:rPr>
              <w:t>Operační program Životní prostředí</w:t>
            </w:r>
          </w:p>
        </w:tc>
      </w:tr>
      <w:tr w:rsidR="006B0AEB" w:rsidRPr="00CE141A" w14:paraId="5FC9A28C" w14:textId="77777777">
        <w:trPr>
          <w:trHeight w:val="556"/>
        </w:trPr>
        <w:tc>
          <w:tcPr>
            <w:tcW w:w="4535" w:type="dxa"/>
            <w:vAlign w:val="center"/>
          </w:tcPr>
          <w:p w14:paraId="7D746E8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Verze</w:t>
            </w:r>
          </w:p>
        </w:tc>
        <w:tc>
          <w:tcPr>
            <w:tcW w:w="4535" w:type="dxa"/>
            <w:vAlign w:val="center"/>
          </w:tcPr>
          <w:p w14:paraId="76C0DC20" w14:textId="769881C0" w:rsidR="006B0AEB" w:rsidRPr="00CE141A" w:rsidRDefault="00397A74" w:rsidP="00410CF1">
            <w:pPr>
              <w:spacing w:after="0" w:line="240" w:lineRule="auto"/>
              <w:jc w:val="left"/>
              <w:rPr>
                <w:rFonts w:cs="Segoe UI"/>
                <w:sz w:val="20"/>
                <w:szCs w:val="20"/>
              </w:rPr>
            </w:pPr>
            <w:r w:rsidRPr="00CE141A">
              <w:rPr>
                <w:rFonts w:eastAsia="Times New Roman" w:cs="Segoe UI"/>
                <w:sz w:val="20"/>
                <w:szCs w:val="20"/>
              </w:rPr>
              <w:t>0.</w:t>
            </w:r>
            <w:r w:rsidR="00410CF1" w:rsidRPr="00CE141A">
              <w:rPr>
                <w:rFonts w:eastAsia="Times New Roman" w:cs="Segoe UI"/>
                <w:sz w:val="20"/>
                <w:szCs w:val="20"/>
              </w:rPr>
              <w:t>6</w:t>
            </w:r>
            <w:r w:rsidR="00344F65" w:rsidRPr="00CE141A">
              <w:rPr>
                <w:rFonts w:eastAsia="Times New Roman" w:cs="Segoe UI"/>
                <w:sz w:val="20"/>
                <w:szCs w:val="20"/>
              </w:rPr>
              <w:t>.</w:t>
            </w:r>
            <w:r w:rsidR="00F47099" w:rsidRPr="00CE141A">
              <w:rPr>
                <w:rFonts w:eastAsia="Times New Roman" w:cs="Segoe UI"/>
                <w:sz w:val="20"/>
                <w:szCs w:val="20"/>
              </w:rPr>
              <w:t>3</w:t>
            </w:r>
          </w:p>
        </w:tc>
      </w:tr>
      <w:tr w:rsidR="006B0AEB" w:rsidRPr="00CE141A" w14:paraId="0614E30D" w14:textId="77777777">
        <w:trPr>
          <w:trHeight w:val="556"/>
        </w:trPr>
        <w:tc>
          <w:tcPr>
            <w:tcW w:w="4535" w:type="dxa"/>
            <w:vAlign w:val="center"/>
          </w:tcPr>
          <w:p w14:paraId="556DB67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První rok</w:t>
            </w:r>
          </w:p>
        </w:tc>
        <w:tc>
          <w:tcPr>
            <w:tcW w:w="4535" w:type="dxa"/>
            <w:vAlign w:val="center"/>
          </w:tcPr>
          <w:p w14:paraId="6CFECD3F" w14:textId="77777777" w:rsidR="006B0AEB" w:rsidRPr="00CE141A" w:rsidRDefault="00397A74">
            <w:pPr>
              <w:spacing w:after="0" w:line="240" w:lineRule="auto"/>
              <w:jc w:val="left"/>
              <w:rPr>
                <w:rFonts w:cs="Segoe UI"/>
                <w:sz w:val="20"/>
                <w:szCs w:val="20"/>
              </w:rPr>
            </w:pPr>
            <w:r w:rsidRPr="00CE141A">
              <w:rPr>
                <w:rFonts w:eastAsia="Times New Roman" w:cs="Segoe UI"/>
                <w:sz w:val="20"/>
                <w:szCs w:val="20"/>
              </w:rPr>
              <w:t>2021</w:t>
            </w:r>
          </w:p>
        </w:tc>
      </w:tr>
      <w:tr w:rsidR="006B0AEB" w:rsidRPr="00CE141A" w14:paraId="08ADBCE2" w14:textId="77777777">
        <w:trPr>
          <w:trHeight w:val="518"/>
        </w:trPr>
        <w:tc>
          <w:tcPr>
            <w:tcW w:w="4535" w:type="dxa"/>
            <w:vAlign w:val="center"/>
          </w:tcPr>
          <w:p w14:paraId="6A571242"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Poslední rok</w:t>
            </w:r>
          </w:p>
        </w:tc>
        <w:tc>
          <w:tcPr>
            <w:tcW w:w="4535" w:type="dxa"/>
            <w:vAlign w:val="center"/>
          </w:tcPr>
          <w:p w14:paraId="29645215" w14:textId="77777777" w:rsidR="006B0AEB" w:rsidRPr="00CE141A" w:rsidRDefault="00397A74">
            <w:pPr>
              <w:spacing w:after="0" w:line="240" w:lineRule="auto"/>
              <w:jc w:val="left"/>
              <w:rPr>
                <w:rFonts w:cs="Segoe UI"/>
                <w:sz w:val="20"/>
                <w:szCs w:val="20"/>
              </w:rPr>
            </w:pPr>
            <w:r w:rsidRPr="00CE141A">
              <w:rPr>
                <w:rFonts w:eastAsia="Times New Roman" w:cs="Segoe UI"/>
                <w:sz w:val="20"/>
                <w:szCs w:val="20"/>
              </w:rPr>
              <w:t>2027</w:t>
            </w:r>
          </w:p>
        </w:tc>
      </w:tr>
      <w:tr w:rsidR="006B0AEB" w:rsidRPr="00CE141A" w14:paraId="4ACB48E1" w14:textId="77777777">
        <w:trPr>
          <w:trHeight w:val="556"/>
        </w:trPr>
        <w:tc>
          <w:tcPr>
            <w:tcW w:w="4535" w:type="dxa"/>
            <w:vAlign w:val="center"/>
          </w:tcPr>
          <w:p w14:paraId="0C33E7FF"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Způsobilý od</w:t>
            </w:r>
          </w:p>
        </w:tc>
        <w:tc>
          <w:tcPr>
            <w:tcW w:w="4535" w:type="dxa"/>
            <w:vAlign w:val="center"/>
          </w:tcPr>
          <w:p w14:paraId="3E57D676" w14:textId="77777777" w:rsidR="006B0AEB" w:rsidRPr="00CE141A" w:rsidRDefault="00397A74">
            <w:pPr>
              <w:spacing w:after="0" w:line="240" w:lineRule="auto"/>
              <w:rPr>
                <w:rFonts w:cs="Segoe UI"/>
                <w:sz w:val="20"/>
                <w:szCs w:val="20"/>
              </w:rPr>
            </w:pPr>
            <w:r w:rsidRPr="00CE141A">
              <w:rPr>
                <w:rFonts w:cs="Segoe UI"/>
                <w:sz w:val="20"/>
                <w:szCs w:val="20"/>
              </w:rPr>
              <w:t>1. 1. 2021</w:t>
            </w:r>
          </w:p>
        </w:tc>
      </w:tr>
      <w:tr w:rsidR="006B0AEB" w:rsidRPr="00CE141A" w14:paraId="3E371B2A" w14:textId="77777777">
        <w:trPr>
          <w:trHeight w:val="556"/>
        </w:trPr>
        <w:tc>
          <w:tcPr>
            <w:tcW w:w="4535" w:type="dxa"/>
            <w:vAlign w:val="center"/>
          </w:tcPr>
          <w:p w14:paraId="73B7BBAC"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Způsobilý do</w:t>
            </w:r>
          </w:p>
        </w:tc>
        <w:tc>
          <w:tcPr>
            <w:tcW w:w="4535" w:type="dxa"/>
            <w:vAlign w:val="center"/>
          </w:tcPr>
          <w:p w14:paraId="6AA7B0D0" w14:textId="77777777" w:rsidR="006B0AEB" w:rsidRPr="00CE141A" w:rsidRDefault="00397A74">
            <w:pPr>
              <w:spacing w:after="0" w:line="240" w:lineRule="auto"/>
              <w:jc w:val="left"/>
              <w:rPr>
                <w:rFonts w:cs="Segoe UI"/>
                <w:sz w:val="20"/>
                <w:szCs w:val="20"/>
              </w:rPr>
            </w:pPr>
            <w:r w:rsidRPr="00CE141A">
              <w:rPr>
                <w:rFonts w:eastAsia="Times New Roman" w:cs="Segoe UI"/>
                <w:iCs/>
                <w:sz w:val="20"/>
                <w:szCs w:val="20"/>
              </w:rPr>
              <w:t>31. 12. 2029</w:t>
            </w:r>
          </w:p>
        </w:tc>
      </w:tr>
      <w:tr w:rsidR="006B0AEB" w:rsidRPr="00CE141A" w14:paraId="131B64CF" w14:textId="77777777">
        <w:trPr>
          <w:trHeight w:val="518"/>
        </w:trPr>
        <w:tc>
          <w:tcPr>
            <w:tcW w:w="4535" w:type="dxa"/>
            <w:vAlign w:val="center"/>
          </w:tcPr>
          <w:p w14:paraId="631A00E8"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rozhodnutí Komise</w:t>
            </w:r>
          </w:p>
        </w:tc>
        <w:tc>
          <w:tcPr>
            <w:tcW w:w="4535" w:type="dxa"/>
            <w:vAlign w:val="center"/>
          </w:tcPr>
          <w:p w14:paraId="77A1BEA3" w14:textId="084A871D" w:rsidR="006B0AEB" w:rsidRPr="00CE141A" w:rsidRDefault="001E0A2A">
            <w:pPr>
              <w:spacing w:after="0" w:line="240" w:lineRule="auto"/>
              <w:jc w:val="left"/>
              <w:rPr>
                <w:rFonts w:cs="Segoe UI"/>
                <w:sz w:val="20"/>
                <w:szCs w:val="20"/>
              </w:rPr>
            </w:pPr>
            <w:r w:rsidRPr="00CE141A">
              <w:rPr>
                <w:rFonts w:cs="Segoe UI"/>
                <w:sz w:val="20"/>
                <w:szCs w:val="20"/>
              </w:rPr>
              <w:t>C(2022)5238</w:t>
            </w:r>
          </w:p>
        </w:tc>
      </w:tr>
      <w:tr w:rsidR="006B0AEB" w:rsidRPr="00CE141A" w14:paraId="49F1FD26" w14:textId="77777777">
        <w:trPr>
          <w:trHeight w:val="556"/>
        </w:trPr>
        <w:tc>
          <w:tcPr>
            <w:tcW w:w="4535" w:type="dxa"/>
            <w:vAlign w:val="center"/>
          </w:tcPr>
          <w:p w14:paraId="1CF71AC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Datum rozhodnutí Komise</w:t>
            </w:r>
          </w:p>
        </w:tc>
        <w:tc>
          <w:tcPr>
            <w:tcW w:w="4535" w:type="dxa"/>
            <w:vAlign w:val="center"/>
          </w:tcPr>
          <w:p w14:paraId="4ECA8235" w14:textId="0C371C98" w:rsidR="006B0AEB" w:rsidRPr="00CE141A" w:rsidRDefault="001E0A2A" w:rsidP="00410CF1">
            <w:pPr>
              <w:spacing w:after="0" w:line="240" w:lineRule="auto"/>
              <w:jc w:val="left"/>
              <w:rPr>
                <w:rFonts w:cs="Segoe UI"/>
                <w:sz w:val="20"/>
                <w:szCs w:val="20"/>
              </w:rPr>
            </w:pPr>
            <w:r w:rsidRPr="00CE141A">
              <w:rPr>
                <w:rFonts w:cs="Segoe UI"/>
                <w:sz w:val="20"/>
                <w:szCs w:val="20"/>
              </w:rPr>
              <w:t>18</w:t>
            </w:r>
            <w:r w:rsidR="00397A74" w:rsidRPr="00CE141A">
              <w:rPr>
                <w:rFonts w:cs="Segoe UI"/>
                <w:sz w:val="20"/>
                <w:szCs w:val="20"/>
              </w:rPr>
              <w:t xml:space="preserve">. </w:t>
            </w:r>
            <w:r w:rsidRPr="00CE141A">
              <w:rPr>
                <w:rFonts w:cs="Segoe UI"/>
                <w:sz w:val="20"/>
                <w:szCs w:val="20"/>
              </w:rPr>
              <w:t>07</w:t>
            </w:r>
            <w:r w:rsidR="00397A74" w:rsidRPr="00CE141A">
              <w:rPr>
                <w:rFonts w:cs="Segoe UI"/>
                <w:sz w:val="20"/>
                <w:szCs w:val="20"/>
              </w:rPr>
              <w:t xml:space="preserve">. </w:t>
            </w:r>
            <w:r w:rsidRPr="00CE141A">
              <w:rPr>
                <w:rFonts w:cs="Segoe UI"/>
                <w:sz w:val="20"/>
                <w:szCs w:val="20"/>
              </w:rPr>
              <w:t>2022</w:t>
            </w:r>
          </w:p>
        </w:tc>
      </w:tr>
      <w:tr w:rsidR="006B0AEB" w:rsidRPr="00CE141A" w14:paraId="5110DF93" w14:textId="77777777">
        <w:trPr>
          <w:trHeight w:val="1112"/>
        </w:trPr>
        <w:tc>
          <w:tcPr>
            <w:tcW w:w="4535" w:type="dxa"/>
            <w:vAlign w:val="center"/>
          </w:tcPr>
          <w:p w14:paraId="63898919"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 rozhodnutí členského státu, kterým se mění program</w:t>
            </w:r>
          </w:p>
        </w:tc>
        <w:tc>
          <w:tcPr>
            <w:tcW w:w="4535" w:type="dxa"/>
            <w:vAlign w:val="center"/>
          </w:tcPr>
          <w:p w14:paraId="2E5D6C4F" w14:textId="77777777" w:rsidR="006B0AEB" w:rsidRPr="00CE141A" w:rsidRDefault="006B0AEB">
            <w:pPr>
              <w:spacing w:after="0" w:line="240" w:lineRule="auto"/>
              <w:jc w:val="left"/>
              <w:rPr>
                <w:rFonts w:cs="Segoe UI"/>
                <w:i/>
                <w:sz w:val="20"/>
                <w:szCs w:val="20"/>
              </w:rPr>
            </w:pPr>
          </w:p>
        </w:tc>
      </w:tr>
      <w:tr w:rsidR="006B0AEB" w:rsidRPr="00CE141A" w14:paraId="57797737" w14:textId="77777777">
        <w:trPr>
          <w:trHeight w:val="1668"/>
        </w:trPr>
        <w:tc>
          <w:tcPr>
            <w:tcW w:w="4535" w:type="dxa"/>
            <w:vAlign w:val="center"/>
          </w:tcPr>
          <w:p w14:paraId="0F5DF22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Datum vstupu v platnost rozhodnutí členského státu, kterým se mění program</w:t>
            </w:r>
          </w:p>
        </w:tc>
        <w:tc>
          <w:tcPr>
            <w:tcW w:w="4535" w:type="dxa"/>
            <w:vAlign w:val="center"/>
          </w:tcPr>
          <w:p w14:paraId="22209825" w14:textId="77777777" w:rsidR="006B0AEB" w:rsidRPr="00CE141A" w:rsidRDefault="006B0AEB">
            <w:pPr>
              <w:spacing w:after="0" w:line="240" w:lineRule="auto"/>
              <w:jc w:val="left"/>
              <w:rPr>
                <w:rFonts w:cs="Segoe UI"/>
                <w:sz w:val="20"/>
                <w:szCs w:val="20"/>
              </w:rPr>
            </w:pPr>
          </w:p>
        </w:tc>
      </w:tr>
      <w:tr w:rsidR="006B0AEB" w:rsidRPr="00CE141A" w14:paraId="05566701" w14:textId="77777777">
        <w:trPr>
          <w:trHeight w:val="556"/>
        </w:trPr>
        <w:tc>
          <w:tcPr>
            <w:tcW w:w="4535" w:type="dxa"/>
            <w:vAlign w:val="center"/>
          </w:tcPr>
          <w:p w14:paraId="69DF6686"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Nepodstatný převod (čl. 19 odst. 5)</w:t>
            </w:r>
          </w:p>
        </w:tc>
        <w:tc>
          <w:tcPr>
            <w:tcW w:w="4535" w:type="dxa"/>
            <w:vAlign w:val="center"/>
          </w:tcPr>
          <w:p w14:paraId="3A6D11F3" w14:textId="77777777" w:rsidR="006B0AEB" w:rsidRPr="00CE141A" w:rsidRDefault="00397A74">
            <w:pPr>
              <w:spacing w:after="0" w:line="240" w:lineRule="auto"/>
              <w:jc w:val="left"/>
              <w:rPr>
                <w:rFonts w:cs="Segoe UI"/>
                <w:sz w:val="20"/>
                <w:szCs w:val="20"/>
              </w:rPr>
            </w:pPr>
            <w:r w:rsidRPr="00CE141A">
              <w:rPr>
                <w:rFonts w:eastAsia="Times New Roman" w:cs="Segoe UI"/>
                <w:sz w:val="20"/>
                <w:szCs w:val="20"/>
              </w:rPr>
              <w:t>Ano/Ne</w:t>
            </w:r>
          </w:p>
        </w:tc>
      </w:tr>
      <w:tr w:rsidR="006B0AEB" w:rsidRPr="00CE141A" w14:paraId="5FB895D0" w14:textId="77777777">
        <w:trPr>
          <w:trHeight w:val="1076"/>
        </w:trPr>
        <w:tc>
          <w:tcPr>
            <w:tcW w:w="4535" w:type="dxa"/>
            <w:vAlign w:val="center"/>
          </w:tcPr>
          <w:p w14:paraId="5EBA4F0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Regiony NUTS, na něž se program vztahuje</w:t>
            </w:r>
            <w:r w:rsidRPr="00CE141A">
              <w:rPr>
                <w:rFonts w:eastAsia="Times New Roman" w:cs="Segoe UI"/>
                <w:sz w:val="20"/>
                <w:szCs w:val="20"/>
              </w:rPr>
              <w:t xml:space="preserve"> </w:t>
            </w:r>
          </w:p>
        </w:tc>
        <w:tc>
          <w:tcPr>
            <w:tcW w:w="4535" w:type="dxa"/>
            <w:vAlign w:val="center"/>
          </w:tcPr>
          <w:p w14:paraId="2C76AC31" w14:textId="77777777" w:rsidR="006B0AEB" w:rsidRPr="00CE141A" w:rsidRDefault="00397A74">
            <w:pPr>
              <w:spacing w:after="0" w:line="240" w:lineRule="auto"/>
              <w:jc w:val="left"/>
              <w:rPr>
                <w:rFonts w:cs="Segoe UI"/>
                <w:sz w:val="20"/>
                <w:szCs w:val="20"/>
              </w:rPr>
            </w:pPr>
            <w:r w:rsidRPr="00CE141A">
              <w:rPr>
                <w:rFonts w:eastAsia="Times New Roman" w:cs="Segoe UI"/>
                <w:iCs/>
                <w:sz w:val="20"/>
                <w:szCs w:val="20"/>
              </w:rPr>
              <w:t>CZ01, CZ02, CZ03, CZ04, CZ05, CZ06, CZ07, CZ08</w:t>
            </w:r>
          </w:p>
        </w:tc>
      </w:tr>
      <w:tr w:rsidR="006B0AEB" w:rsidRPr="00CE141A" w14:paraId="31D11F53" w14:textId="77777777">
        <w:trPr>
          <w:trHeight w:val="556"/>
        </w:trPr>
        <w:tc>
          <w:tcPr>
            <w:tcW w:w="4535" w:type="dxa"/>
            <w:vMerge w:val="restart"/>
            <w:vAlign w:val="center"/>
          </w:tcPr>
          <w:p w14:paraId="4758276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Dotčený fond</w:t>
            </w:r>
          </w:p>
        </w:tc>
        <w:tc>
          <w:tcPr>
            <w:tcW w:w="4535" w:type="dxa"/>
            <w:vAlign w:val="center"/>
          </w:tcPr>
          <w:p w14:paraId="1BEB6D69" w14:textId="77777777" w:rsidR="006B0AEB" w:rsidRPr="00CE141A" w:rsidRDefault="00397A74">
            <w:pPr>
              <w:spacing w:after="0" w:line="240" w:lineRule="auto"/>
              <w:rPr>
                <w:rFonts w:cs="Segoe UI"/>
                <w:sz w:val="20"/>
                <w:szCs w:val="20"/>
              </w:rPr>
            </w:pPr>
            <w:r w:rsidRPr="00CE141A">
              <w:rPr>
                <w:rFonts w:eastAsia="Times New Roman" w:cs="Segoe UI"/>
                <w:sz w:val="20"/>
                <w:szCs w:val="20"/>
              </w:rPr>
              <w:t>Evropský fond pro regionální rozvoj</w:t>
            </w:r>
          </w:p>
        </w:tc>
      </w:tr>
      <w:tr w:rsidR="006B0AEB" w:rsidRPr="00CE141A" w14:paraId="145E8C26" w14:textId="77777777">
        <w:trPr>
          <w:trHeight w:val="518"/>
        </w:trPr>
        <w:tc>
          <w:tcPr>
            <w:tcW w:w="4535" w:type="dxa"/>
            <w:vMerge/>
            <w:vAlign w:val="center"/>
          </w:tcPr>
          <w:p w14:paraId="3EAB8640" w14:textId="77777777" w:rsidR="006B0AEB" w:rsidRPr="00CE141A" w:rsidRDefault="006B0AEB">
            <w:pPr>
              <w:spacing w:after="0" w:line="240" w:lineRule="auto"/>
              <w:jc w:val="left"/>
              <w:rPr>
                <w:rFonts w:cs="Segoe UI"/>
                <w:sz w:val="20"/>
                <w:szCs w:val="20"/>
              </w:rPr>
            </w:pPr>
          </w:p>
        </w:tc>
        <w:tc>
          <w:tcPr>
            <w:tcW w:w="4535" w:type="dxa"/>
            <w:vAlign w:val="center"/>
          </w:tcPr>
          <w:p w14:paraId="554A0995" w14:textId="77777777" w:rsidR="006B0AEB" w:rsidRPr="00CE141A" w:rsidRDefault="00397A74">
            <w:pPr>
              <w:spacing w:after="0" w:line="240" w:lineRule="auto"/>
              <w:jc w:val="left"/>
              <w:rPr>
                <w:rFonts w:cs="Segoe UI"/>
                <w:sz w:val="20"/>
                <w:szCs w:val="20"/>
              </w:rPr>
            </w:pPr>
            <w:r w:rsidRPr="00CE141A">
              <w:rPr>
                <w:rFonts w:eastAsia="Times New Roman" w:cs="Segoe UI"/>
                <w:sz w:val="20"/>
                <w:szCs w:val="20"/>
              </w:rPr>
              <w:t>Fond soudržnosti</w:t>
            </w:r>
          </w:p>
        </w:tc>
      </w:tr>
    </w:tbl>
    <w:p w14:paraId="0A333A51" w14:textId="77777777" w:rsidR="006B0AEB" w:rsidRPr="00CE141A" w:rsidRDefault="00397A74">
      <w:pPr>
        <w:spacing w:after="160" w:line="259" w:lineRule="auto"/>
        <w:rPr>
          <w:rFonts w:cs="Segoe UI"/>
          <w:b/>
          <w:sz w:val="28"/>
        </w:rPr>
      </w:pPr>
      <w:r w:rsidRPr="00CE141A">
        <w:rPr>
          <w:rFonts w:cs="Segoe UI"/>
        </w:rPr>
        <w:br w:type="page"/>
      </w:r>
    </w:p>
    <w:p w14:paraId="6A50E4DA" w14:textId="77777777" w:rsidR="006B0AEB" w:rsidRPr="00CE141A" w:rsidRDefault="00397A74">
      <w:pPr>
        <w:pStyle w:val="Nadpis1"/>
        <w:rPr>
          <w:rFonts w:cs="Segoe UI"/>
        </w:rPr>
      </w:pPr>
      <w:bookmarkStart w:id="1" w:name="_Toc92728201"/>
      <w:r w:rsidRPr="00CE141A">
        <w:rPr>
          <w:rFonts w:cs="Segoe UI"/>
        </w:rPr>
        <w:lastRenderedPageBreak/>
        <w:t>Strategie programu: hlavní problémy související s rozvojem a politické reakce</w:t>
      </w:r>
      <w:bookmarkEnd w:id="1"/>
    </w:p>
    <w:p w14:paraId="3C687E93" w14:textId="77777777" w:rsidR="006B0AEB" w:rsidRPr="00CE141A" w:rsidRDefault="00397A74">
      <w:pPr>
        <w:pStyle w:val="Nadpis2"/>
      </w:pPr>
      <w:bookmarkStart w:id="2" w:name="_Toc92728202"/>
      <w:r w:rsidRPr="00CE141A">
        <w:t>Úvod</w:t>
      </w:r>
      <w:bookmarkEnd w:id="2"/>
    </w:p>
    <w:p w14:paraId="0FCC9F27" w14:textId="77777777" w:rsidR="006B0AEB" w:rsidRPr="00CE141A" w:rsidRDefault="00397A74">
      <w:pPr>
        <w:pStyle w:val="Nadpis6"/>
      </w:pPr>
      <w:r w:rsidRPr="00CE141A">
        <w:t>Obecný cíl</w:t>
      </w:r>
    </w:p>
    <w:p w14:paraId="3802552A" w14:textId="6D71B4F1" w:rsidR="006B0AEB" w:rsidRPr="00CE141A" w:rsidRDefault="00397A74">
      <w:pPr>
        <w:rPr>
          <w:rFonts w:cs="Segoe UI"/>
          <w:lang w:eastAsia="cs-CZ"/>
        </w:rPr>
      </w:pPr>
      <w:r w:rsidRPr="00CE141A">
        <w:rPr>
          <w:rFonts w:cs="Segoe UI"/>
          <w:lang w:eastAsia="cs-CZ"/>
        </w:rPr>
        <w:t>Cílem Operačního programu Životní prostředí 2021–2027 (OPŽP) je ochrana a zajištění kvalitního prostředí pro život obyvatel, přechod k oběhovému hospodářství a podpora efektivního využívání zdrojů, omezení negativních dopadů lidské činnosti na životní prostředí a klima, zmírňování dopadů změny klimatu a příspěvek k řešení problémů životního prostředí a klimatu na evropské a globální úrovni.</w:t>
      </w:r>
    </w:p>
    <w:p w14:paraId="4C89F65D" w14:textId="77777777" w:rsidR="006B0AEB" w:rsidRPr="00CE141A" w:rsidRDefault="00397A74">
      <w:pPr>
        <w:pStyle w:val="Nadpis6"/>
      </w:pPr>
      <w:r w:rsidRPr="00CE141A">
        <w:t>Stav životního prostředí</w:t>
      </w:r>
      <w:r w:rsidRPr="00CE141A">
        <w:rPr>
          <w:rStyle w:val="Znakapoznpodarou"/>
          <w:rFonts w:eastAsia="Times New Roman" w:cs="Segoe UI"/>
          <w:i/>
        </w:rPr>
        <w:footnoteReference w:id="1"/>
      </w:r>
    </w:p>
    <w:p w14:paraId="63BD19E9" w14:textId="77777777" w:rsidR="006B0AEB" w:rsidRPr="00CE141A" w:rsidRDefault="00397A74">
      <w:pPr>
        <w:rPr>
          <w:rFonts w:cs="Segoe UI"/>
          <w:lang w:eastAsia="cs-CZ"/>
        </w:rPr>
      </w:pPr>
      <w:r w:rsidRPr="00CE141A">
        <w:rPr>
          <w:rFonts w:cs="Segoe UI"/>
          <w:lang w:eastAsia="cs-CZ"/>
        </w:rPr>
        <w:t>Stav životního prostředí v Česku nelze ani přes významné zlepšení dosažené v uplynulých třech desetiletích považovat ve všech aspektech za zcela uspokojivý. Vedle přetrvávajících problémů získávají na významu nové výzvy, spojené zejména se změnou klimatu.</w:t>
      </w:r>
    </w:p>
    <w:p w14:paraId="6897EE76" w14:textId="77777777" w:rsidR="006B0AEB" w:rsidRPr="00CE141A" w:rsidRDefault="00397A74">
      <w:pPr>
        <w:rPr>
          <w:rFonts w:cs="Segoe UI"/>
          <w:lang w:eastAsia="cs-CZ"/>
        </w:rPr>
      </w:pPr>
      <w:r w:rsidRPr="00CE141A">
        <w:rPr>
          <w:rFonts w:cs="Segoe UI"/>
          <w:lang w:eastAsia="cs-CZ"/>
        </w:rPr>
        <w:t xml:space="preserve">Zvyšuje se frekvence nepříznivých atmosférických jevů, na jedné straně přívalových dešťů a povodní, na druhé straně období sucha, která vystavují tlaku zásoby podzemních i povrchových vod. Míra odolnosti vůči stávajícím a očekávaným dopadům změny klimatu je v sídlech i krajině nedostatečná. </w:t>
      </w:r>
    </w:p>
    <w:p w14:paraId="27A41782" w14:textId="43FC30D2" w:rsidR="006B0AEB" w:rsidRPr="00CE141A" w:rsidRDefault="00397A74">
      <w:pPr>
        <w:rPr>
          <w:rFonts w:cs="Segoe UI"/>
          <w:lang w:eastAsia="cs-CZ"/>
        </w:rPr>
      </w:pPr>
      <w:r w:rsidRPr="00CE141A">
        <w:rPr>
          <w:rFonts w:cs="Segoe UI"/>
          <w:lang w:eastAsia="cs-CZ"/>
        </w:rPr>
        <w:t>Pokračují značné zábory zemědělské půdy, která je navíc významně ohrožena degradací – tj.</w:t>
      </w:r>
      <w:r w:rsidR="004F3AE3" w:rsidRPr="00CE141A">
        <w:rPr>
          <w:rFonts w:cs="Segoe UI"/>
          <w:lang w:eastAsia="cs-CZ"/>
        </w:rPr>
        <w:t xml:space="preserve"> </w:t>
      </w:r>
      <w:r w:rsidRPr="00CE141A">
        <w:rPr>
          <w:rFonts w:cs="Segoe UI"/>
          <w:lang w:eastAsia="cs-CZ"/>
        </w:rPr>
        <w:t>vodní a větrnou erozí, utužováním, ztrátou humusu, zasolováním, acidifikací a kontaminací. Lidskou činností pozměněná struktura krajiny neumožňuje dostatečnou retenci vody, která tak rychle z území odtéká. Ke zrychlenému odtoku vody dále přispívá i nevhodné odvodnění území v zemědělské a urbanizované krajině. Výsledkem je skutečnost, že v krajině zůstává méně vody pro zajištění jejích ekologických funkcí a dostatečné doplňování zásob podzemních vod. Vodní toky jsou z velké části technicky upravené a výrazně fragmentované příčnými překážkami, v důsledku čehož je zhoršena jejich ekologická stabilita.</w:t>
      </w:r>
    </w:p>
    <w:p w14:paraId="5D26AC9E" w14:textId="77777777" w:rsidR="006B0AEB" w:rsidRPr="00CE141A" w:rsidRDefault="00397A74">
      <w:pPr>
        <w:rPr>
          <w:rFonts w:cs="Segoe UI"/>
          <w:lang w:eastAsia="cs-CZ"/>
        </w:rPr>
      </w:pPr>
      <w:r w:rsidRPr="00CE141A">
        <w:rPr>
          <w:rFonts w:cs="Segoe UI"/>
          <w:lang w:eastAsia="cs-CZ"/>
        </w:rPr>
        <w:lastRenderedPageBreak/>
        <w:t>Ve většině lesů je druhová skladba i věková a prostorová struktura dřevin odlišná od přirozené, a tím je snížena jejich ekologická stabilita. Tyto okolnosti snižují odolnost lesních porostů vůči klimatickým stresům, jakož i vůči biotickým škodlivým činitelům.</w:t>
      </w:r>
    </w:p>
    <w:p w14:paraId="2FB913CC" w14:textId="77777777" w:rsidR="006B0AEB" w:rsidRPr="00CE141A" w:rsidRDefault="00397A74">
      <w:pPr>
        <w:rPr>
          <w:rFonts w:cs="Segoe UI"/>
          <w:lang w:eastAsia="cs-CZ"/>
        </w:rPr>
      </w:pPr>
      <w:r w:rsidRPr="00CE141A">
        <w:rPr>
          <w:rFonts w:cs="Segoe UI"/>
          <w:lang w:eastAsia="cs-CZ"/>
        </w:rPr>
        <w:t xml:space="preserve">Přetrvávají také vysoké specifické emise skleníkových plynů. Je proto nezbytné věnovat dostatečnou pozornost adaptačním i </w:t>
      </w:r>
      <w:proofErr w:type="spellStart"/>
      <w:r w:rsidRPr="00CE141A">
        <w:rPr>
          <w:rFonts w:cs="Segoe UI"/>
          <w:lang w:eastAsia="cs-CZ"/>
        </w:rPr>
        <w:t>mitigačním</w:t>
      </w:r>
      <w:proofErr w:type="spellEnd"/>
      <w:r w:rsidRPr="00CE141A">
        <w:rPr>
          <w:rFonts w:cs="Segoe UI"/>
          <w:lang w:eastAsia="cs-CZ"/>
        </w:rPr>
        <w:t xml:space="preserve"> opatřením. Vysoké investice do ochrany ovzduší v uplynulých letech významně přispěly ke snížení emisí některých znečišťujících látek. Přesto se v oblasti kvality ovzduší stále nedaří dodržet imisní limity pro suspendované částice velikostních frakcí PM</w:t>
      </w:r>
      <w:r w:rsidRPr="00CE141A">
        <w:rPr>
          <w:rFonts w:cs="Segoe UI"/>
          <w:vertAlign w:val="subscript"/>
          <w:lang w:eastAsia="cs-CZ"/>
        </w:rPr>
        <w:t>10</w:t>
      </w:r>
      <w:r w:rsidRPr="00CE141A">
        <w:rPr>
          <w:rFonts w:cs="Segoe UI"/>
          <w:lang w:eastAsia="cs-CZ"/>
        </w:rPr>
        <w:t xml:space="preserve"> a PM</w:t>
      </w:r>
      <w:r w:rsidRPr="00CE141A">
        <w:rPr>
          <w:rFonts w:cs="Segoe UI"/>
          <w:vertAlign w:val="subscript"/>
          <w:lang w:eastAsia="cs-CZ"/>
        </w:rPr>
        <w:t>2</w:t>
      </w:r>
      <w:r w:rsidRPr="00CE141A">
        <w:rPr>
          <w:rFonts w:cs="Segoe UI"/>
          <w:lang w:eastAsia="cs-CZ"/>
        </w:rPr>
        <w:t>,</w:t>
      </w:r>
      <w:r w:rsidRPr="00CE141A">
        <w:rPr>
          <w:rFonts w:cs="Segoe UI"/>
          <w:vertAlign w:val="subscript"/>
          <w:lang w:eastAsia="cs-CZ"/>
        </w:rPr>
        <w:t>5</w:t>
      </w:r>
      <w:r w:rsidRPr="00CE141A">
        <w:rPr>
          <w:rFonts w:cs="Segoe UI"/>
          <w:lang w:eastAsia="cs-CZ"/>
        </w:rPr>
        <w:t xml:space="preserve"> a </w:t>
      </w:r>
      <w:proofErr w:type="spellStart"/>
      <w:r w:rsidRPr="00CE141A">
        <w:rPr>
          <w:rFonts w:cs="Segoe UI"/>
          <w:lang w:eastAsia="cs-CZ"/>
        </w:rPr>
        <w:t>benzo</w:t>
      </w:r>
      <w:proofErr w:type="spellEnd"/>
      <w:r w:rsidRPr="00CE141A">
        <w:rPr>
          <w:rFonts w:cs="Segoe UI"/>
          <w:lang w:eastAsia="cs-CZ"/>
        </w:rPr>
        <w:t>(a)pyren. V oblastech, kde jsou tyto limity překračovány, žije významná část populace, což vede k negativním dopadům na lidské zdraví. Významné je také překračování imisních limitů přízemního ozónu, který má negativní účinky na lidské zdraví i na ekosystémy. Emisní projekce indikují k roku 2030 nedodržení národních závazků snížení emisí pro oxidy dusíku, těkavé organické látky, amoniak a suspendované částice PM</w:t>
      </w:r>
      <w:r w:rsidRPr="00CE141A">
        <w:rPr>
          <w:rFonts w:cs="Segoe UI"/>
          <w:vertAlign w:val="subscript"/>
          <w:lang w:eastAsia="cs-CZ"/>
        </w:rPr>
        <w:t>2.5</w:t>
      </w:r>
      <w:r w:rsidRPr="00CE141A">
        <w:rPr>
          <w:rFonts w:cs="Segoe UI"/>
          <w:lang w:eastAsia="cs-CZ"/>
        </w:rPr>
        <w:t>.</w:t>
      </w:r>
    </w:p>
    <w:p w14:paraId="6A395040" w14:textId="77777777" w:rsidR="006B0AEB" w:rsidRPr="00CE141A" w:rsidRDefault="00397A74">
      <w:pPr>
        <w:rPr>
          <w:rFonts w:cs="Segoe UI"/>
          <w:lang w:eastAsia="cs-CZ"/>
        </w:rPr>
      </w:pPr>
      <w:r w:rsidRPr="00CE141A">
        <w:rPr>
          <w:rFonts w:cs="Segoe UI"/>
          <w:lang w:eastAsia="cs-CZ"/>
        </w:rPr>
        <w:t>Řada útvarů povrchových i podzemních vod dosud není v dobrém ekologickém a chemickém stavu. To je způsobené mj. i tím, že část obyvatel nemá přístup k odpovídající infrastruktuře pro čištění odpadních vod. Napojení další obyvatel na kanalizaci a na čistírny odpadních vod je proto nezbytným krokem pro naplnění cílů v oblasti ochrany vody.</w:t>
      </w:r>
    </w:p>
    <w:p w14:paraId="33C88A9B" w14:textId="77777777" w:rsidR="006B0AEB" w:rsidRPr="00CE141A" w:rsidRDefault="00397A74">
      <w:pPr>
        <w:rPr>
          <w:rFonts w:cs="Segoe UI"/>
          <w:lang w:eastAsia="cs-CZ"/>
        </w:rPr>
      </w:pPr>
      <w:r w:rsidRPr="00CE141A">
        <w:rPr>
          <w:rFonts w:cs="Segoe UI"/>
          <w:lang w:eastAsia="cs-CZ"/>
        </w:rPr>
        <w:t>Stále také zůstává část populace, která je zásobována pitnou vodou ze zdrojů, které jsou ohroženy suchem. Jedná se zejména o místní studně nebo jiné malé zdroje. Objevují se také vyšší nároky na samotnou kvalitu dodávané pitné vody. Investice do infrastruktury pro pitnou vodu jsou tak nezbytné pro zvyšování odolnosti společnosti.</w:t>
      </w:r>
    </w:p>
    <w:p w14:paraId="2F7A309B" w14:textId="77777777" w:rsidR="006B0AEB" w:rsidRPr="00CE141A" w:rsidRDefault="00397A74">
      <w:pPr>
        <w:rPr>
          <w:rFonts w:cs="Segoe UI"/>
          <w:lang w:eastAsia="cs-CZ"/>
        </w:rPr>
      </w:pPr>
      <w:r w:rsidRPr="00CE141A">
        <w:rPr>
          <w:rFonts w:cs="Segoe UI"/>
          <w:lang w:eastAsia="cs-CZ"/>
        </w:rPr>
        <w:t xml:space="preserve">V oblasti nakládání s komunálními odpady v současné době klesá podíl skládkování, a naopak se zvyšuje podíl materiálově využitých komunálních odpadů. Skládkování však i nadále představuje dominantní způsob nakládání s komunálními odpady. Došlo ke zlepšení sběru biologicky rozložitelných odpadů a jejich zpracování a využití, je podporována prevence vzniku odpadů a opatření snižující vliv nakládání s odpady na životní prostředí a na opětovné použití a recyklaci odpadů. </w:t>
      </w:r>
      <w:r w:rsidRPr="00CE141A">
        <w:rPr>
          <w:rFonts w:eastAsia="Calibri Light" w:cs="Segoe UI"/>
        </w:rPr>
        <w:t xml:space="preserve">Při nakládání s odpady se lépe, nicméně stále nedostatečně, uplatňuje hierarchie nakládání s odpady. </w:t>
      </w:r>
      <w:r w:rsidRPr="00CE141A">
        <w:rPr>
          <w:rFonts w:cs="Segoe UI"/>
          <w:lang w:eastAsia="cs-CZ"/>
        </w:rPr>
        <w:t>Přetrvává také velmi vysoký počet starých ekologických zátěží, u nichž nelze uplatňovat princip znečišťovatel platí, a které představují riziko pro lidské zdraví i složky životního prostředí nebo u nichž není míra těchto rizik dosud známa.</w:t>
      </w:r>
    </w:p>
    <w:p w14:paraId="7DA76B0B" w14:textId="77777777" w:rsidR="006B0AEB" w:rsidRPr="00CE141A" w:rsidRDefault="00397A74">
      <w:pPr>
        <w:rPr>
          <w:rFonts w:cs="Segoe UI"/>
          <w:lang w:eastAsia="cs-CZ"/>
        </w:rPr>
      </w:pPr>
      <w:r w:rsidRPr="00CE141A">
        <w:rPr>
          <w:rFonts w:cs="Segoe UI"/>
          <w:lang w:eastAsia="cs-CZ"/>
        </w:rPr>
        <w:lastRenderedPageBreak/>
        <w:t>Významná část evropsky významných stanovišť a druhů živočichů a rostlin není v příznivém stavu, což souvisí i s celkovým úbytkem biodiverzity. Negativní vliv na cenná přírodní stanoviště a biotopy druhů mají zejm. nevhodné hospodářské činnosti nebo naopak upuštění od jejich managementu, změna klimatu, fragmentace krajiny, omezená migrační prostupnost krajiny, invazní nepůvodní druhy, znečištění prostředí, nevhodný rozvoj zástavby a nedostatečná osvěta široké veřejnosti o významu lokalit a biodiverzity a možnostech jejich ochrany. Vedle tlaků podílejících se na zhoršování stavu biotopů druhů se uplatňují i tlaky na samotné jedince vybraných druhů živočichů. Nedostatek dat včetně jejich zpracování a následného vyhodnocení (především ve vztahu k monitoringu jednotlivých ekosystémů) neumožňuje efektivně plánovat a realizovat opatření a měřit jejich dopady.</w:t>
      </w:r>
    </w:p>
    <w:p w14:paraId="1AC282CE" w14:textId="77777777" w:rsidR="006B0AEB" w:rsidRPr="00CE141A" w:rsidRDefault="00397A74">
      <w:pPr>
        <w:pStyle w:val="Nadpis6"/>
      </w:pPr>
      <w:r w:rsidRPr="00CE141A">
        <w:t>Příčiny stavu životního prostředí</w:t>
      </w:r>
    </w:p>
    <w:p w14:paraId="3320CB6A" w14:textId="77777777" w:rsidR="006B0AEB" w:rsidRPr="00CE141A" w:rsidRDefault="00397A74">
      <w:pPr>
        <w:rPr>
          <w:rFonts w:cs="Segoe UI"/>
          <w:lang w:eastAsia="cs-CZ"/>
        </w:rPr>
      </w:pPr>
      <w:r w:rsidRPr="00CE141A">
        <w:rPr>
          <w:rFonts w:cs="Segoe UI"/>
          <w:lang w:eastAsia="cs-CZ"/>
        </w:rPr>
        <w:t xml:space="preserve">Výše uvedené problémy jsou způsobeny částečně vnějšími a obtížně ovlivnitelnými faktory, částečně faktory vnitřními, které lze do určité míry ovlivnit intervencemi OPŽP. </w:t>
      </w:r>
    </w:p>
    <w:p w14:paraId="0C286C4A" w14:textId="3E3771F2" w:rsidR="006B0AEB" w:rsidRPr="00CE141A" w:rsidRDefault="00397A74">
      <w:pPr>
        <w:rPr>
          <w:rFonts w:cs="Segoe UI"/>
          <w:lang w:eastAsia="cs-CZ"/>
        </w:rPr>
      </w:pPr>
      <w:r w:rsidRPr="00CE141A">
        <w:rPr>
          <w:rFonts w:cs="Segoe UI"/>
          <w:lang w:eastAsia="cs-CZ"/>
        </w:rPr>
        <w:t>Nejvýznamnějším vnějším faktorem je změna klimatu zanedbat však nelze ani přeshraniční přenos znečištění ovzduší. Významným faktorem je dále skutečnost, že celé území Česka je z důvodu geografické polohy považované za citlivou oblast z hlediska požadavků na čištění odpadních vod.</w:t>
      </w:r>
    </w:p>
    <w:p w14:paraId="05CF1101" w14:textId="77777777" w:rsidR="006B0AEB" w:rsidRPr="00CE141A" w:rsidRDefault="00397A74">
      <w:pPr>
        <w:rPr>
          <w:rFonts w:cs="Segoe UI"/>
          <w:lang w:eastAsia="cs-CZ"/>
        </w:rPr>
      </w:pPr>
      <w:r w:rsidRPr="00CE141A">
        <w:rPr>
          <w:rFonts w:cs="Segoe UI"/>
          <w:lang w:eastAsia="cs-CZ"/>
        </w:rPr>
        <w:t>Nejvýznamnějším vnitřním faktorem je struktura národního hospodářství s vysokým podílem průmyslu (32 % HDP) a složení energetického mixu s dominantním podílem pevných paliv (40 % primární spotřeby). V oblasti nakládání s energiemi přetrvává vysoká energetická náročnost, nedostatečné využití potenciálu úspor energie a energie z obnovitelných zdrojů a nevyhovující energetické parametry budov v soukromém i veřejném sektoru. Výsledkem jsou vysoké emise oxidu uhličitého i látek znečišťujících ovzduší.</w:t>
      </w:r>
    </w:p>
    <w:p w14:paraId="73CBF6BA" w14:textId="5A2AA37A" w:rsidR="006B0AEB" w:rsidRPr="00CE141A" w:rsidRDefault="00397A74">
      <w:pPr>
        <w:rPr>
          <w:rFonts w:cs="Segoe UI"/>
          <w:lang w:eastAsia="cs-CZ"/>
        </w:rPr>
      </w:pPr>
      <w:r w:rsidRPr="00CE141A">
        <w:rPr>
          <w:rFonts w:cs="Segoe UI"/>
          <w:lang w:eastAsia="cs-CZ"/>
        </w:rPr>
        <w:t>Z hlediska kvality ovzduší je zásadní přetrvávající vysoký podíl domácností vytápěných spalovacími zdroji na pevná paliva (často starými kotli s nízkou účinností a vysokými emisemi znečišťujících látek) a neochota významné části domácností přejít na ekologičtější způsob vytápění způsobená finanční náročností. Lokální vliv na kvalitu ovzduší mají i větší stacionární zdroje znečišťování.</w:t>
      </w:r>
    </w:p>
    <w:p w14:paraId="72C53394" w14:textId="77777777" w:rsidR="006B0AEB" w:rsidRPr="00CE141A" w:rsidRDefault="00397A74">
      <w:pPr>
        <w:rPr>
          <w:rFonts w:cs="Segoe UI"/>
          <w:lang w:eastAsia="cs-CZ"/>
        </w:rPr>
      </w:pPr>
      <w:r w:rsidRPr="00CE141A">
        <w:rPr>
          <w:rFonts w:cs="Segoe UI"/>
          <w:lang w:eastAsia="cs-CZ"/>
        </w:rPr>
        <w:lastRenderedPageBreak/>
        <w:t>V oblasti ochrany množství vod má zásadní význam nízká retenční schopnost krajiny, způsobená technickými úpravami vodních toků, nevhodným obhospodařováním zemědělské půdy, špatným stavem lesů, nárůstem zastavěných ploch a v některých případech chybějící retenční infrastruktura (nádrže, poldry apod.) a neúplné znalosti o zdrojích podzemních vod. V oblasti kvality vod je problémem chybějící infrastruktura v lokalitách s nižší hustotou osídlení, kde je budování vodovodní i kanalizační sítě značně nákladné. Významný je rovněž podíl obyvatel připojených ke kanalizaci bez napojení na čistírnu odpadních vod. Dosud málo vnímaným problémem jsou znečišťující látky vypouštěné do kanalizací, které nemohou být odbourány standardními čistícími technologiemi (rezidua léků, chemické přípravky užívané v domácnostech apod.).</w:t>
      </w:r>
    </w:p>
    <w:p w14:paraId="1258B845" w14:textId="0AF3C63F" w:rsidR="006B0AEB" w:rsidRPr="00CE141A" w:rsidRDefault="00397A74">
      <w:pPr>
        <w:rPr>
          <w:rFonts w:cs="Segoe UI"/>
          <w:lang w:eastAsia="cs-CZ"/>
        </w:rPr>
      </w:pPr>
      <w:r w:rsidRPr="00CE141A">
        <w:rPr>
          <w:rFonts w:cs="Segoe UI"/>
          <w:lang w:eastAsia="cs-CZ"/>
        </w:rPr>
        <w:t>V oblasti nakládání s odpady je problémem přetrvávající vysoká míra skládkování komunálních odpadů, způsobená jak nedostatečnou prevencí vzniku odpadů, tak nedostatečnými kapacitami pro využití odpadů. Dlouhodobým problémem je vysoký počet starých ekologických zátěží, které představují vnitřní ekologický dluh. Tento dluh vznikl převážně v</w:t>
      </w:r>
      <w:r w:rsidR="00275170" w:rsidRPr="00CE141A">
        <w:rPr>
          <w:rFonts w:cs="Segoe UI"/>
          <w:lang w:eastAsia="cs-CZ"/>
        </w:rPr>
        <w:t> </w:t>
      </w:r>
      <w:r w:rsidRPr="00CE141A">
        <w:rPr>
          <w:rFonts w:cs="Segoe UI"/>
          <w:lang w:eastAsia="cs-CZ"/>
        </w:rPr>
        <w:t>minulosti, před vznikem adekvátní environme</w:t>
      </w:r>
      <w:r w:rsidR="00F4740D" w:rsidRPr="00CE141A">
        <w:rPr>
          <w:rFonts w:cs="Segoe UI"/>
          <w:lang w:eastAsia="cs-CZ"/>
        </w:rPr>
        <w:t>n</w:t>
      </w:r>
      <w:r w:rsidRPr="00CE141A">
        <w:rPr>
          <w:rFonts w:cs="Segoe UI"/>
          <w:lang w:eastAsia="cs-CZ"/>
        </w:rPr>
        <w:t>tální legislativy, a přes dlouhodobé snahy o</w:t>
      </w:r>
      <w:r w:rsidR="00275170" w:rsidRPr="00CE141A">
        <w:rPr>
          <w:rFonts w:cs="Segoe UI"/>
          <w:lang w:eastAsia="cs-CZ"/>
        </w:rPr>
        <w:t> </w:t>
      </w:r>
      <w:r w:rsidRPr="00CE141A">
        <w:rPr>
          <w:rFonts w:cs="Segoe UI"/>
          <w:lang w:eastAsia="cs-CZ"/>
        </w:rPr>
        <w:t>řešení se jej doposud nepodařilo omezit.</w:t>
      </w:r>
    </w:p>
    <w:p w14:paraId="70A1DA26" w14:textId="77777777" w:rsidR="006B0AEB" w:rsidRPr="00CE141A" w:rsidRDefault="00397A74">
      <w:pPr>
        <w:rPr>
          <w:rFonts w:cs="Segoe UI"/>
          <w:lang w:eastAsia="cs-CZ"/>
        </w:rPr>
      </w:pPr>
      <w:bookmarkStart w:id="3" w:name="_Hlk68698584"/>
      <w:r w:rsidRPr="00CE141A">
        <w:rPr>
          <w:rFonts w:cs="Segoe UI"/>
          <w:lang w:eastAsia="cs-CZ"/>
        </w:rPr>
        <w:t>Velkou pozornost je nutné věnovat také ochraně a péči o chráněná území a přírodní či přírodě blízké prvky ve volné krajině, zlepšení stavu přírodních stanovišť a druhů, omezování výskytu invazních nepůvodních druhů, zvyšování fragmentace krajiny, podpoře přírodních funkcí krajiny, způsobu hospodaření v zemědělství a lesnictví a nekoncepčnímu rozvoji sídel, který narušuje vazby města do volné krajiny.</w:t>
      </w:r>
      <w:bookmarkEnd w:id="3"/>
    </w:p>
    <w:p w14:paraId="0C3ACEA8" w14:textId="77777777" w:rsidR="006B0AEB" w:rsidRPr="00CE141A" w:rsidRDefault="00397A74">
      <w:pPr>
        <w:pStyle w:val="Nadpis6"/>
      </w:pPr>
      <w:r w:rsidRPr="00CE141A">
        <w:t>Základní horizontální podmínka</w:t>
      </w:r>
    </w:p>
    <w:p w14:paraId="4716B768" w14:textId="42C13133" w:rsidR="006B0AEB" w:rsidRPr="00CE141A" w:rsidRDefault="00397A74">
      <w:pPr>
        <w:rPr>
          <w:rFonts w:cs="Segoe UI"/>
          <w:lang w:eastAsia="cs-CZ"/>
        </w:rPr>
      </w:pPr>
      <w:r w:rsidRPr="00CE141A">
        <w:rPr>
          <w:rFonts w:cs="Segoe UI"/>
          <w:lang w:eastAsia="cs-CZ"/>
        </w:rPr>
        <w:t>Program naplňuje horizontální základní podmínku „Účinná aplikace a implementace Listiny základních práv EU.“ Všechny navržené priority a specifické cíle programu respektují práva, dodržují zásady a podporují jejich uplatňování v souladu s čl. 51 Listiny. Tento soulad byl ověřen kontrolou textu celého programu odborníky na otázky lidských práv. Navržené aktivity v rámci OPŽP přispívají k lepší ochraně a naplňování základních práv, a to zejména čl. 37 Ochrana životního prostředí, ale i další články jako čl. 35 Zdraví, čl. 7 Respektování soukromého a</w:t>
      </w:r>
      <w:r w:rsidR="002E2B1F" w:rsidRPr="00CE141A">
        <w:rPr>
          <w:rFonts w:cs="Segoe UI"/>
          <w:lang w:eastAsia="cs-CZ"/>
        </w:rPr>
        <w:t> </w:t>
      </w:r>
      <w:r w:rsidRPr="00CE141A">
        <w:rPr>
          <w:rFonts w:cs="Segoe UI"/>
          <w:lang w:eastAsia="cs-CZ"/>
        </w:rPr>
        <w:t>rodinného života či čl. 17 Vlastnické právo. Celý systém řízení programu pak umožňuje řídicím orgánům sledovat soulad s Listinou na úrovni konkrétních výzev a projektů a</w:t>
      </w:r>
      <w:r w:rsidR="002E2B1F" w:rsidRPr="00CE141A">
        <w:rPr>
          <w:rFonts w:cs="Segoe UI"/>
          <w:lang w:eastAsia="cs-CZ"/>
        </w:rPr>
        <w:t> </w:t>
      </w:r>
      <w:r w:rsidRPr="00CE141A">
        <w:rPr>
          <w:rFonts w:cs="Segoe UI"/>
          <w:lang w:eastAsia="cs-CZ"/>
        </w:rPr>
        <w:t xml:space="preserve">kontrolovat, zda </w:t>
      </w:r>
      <w:r w:rsidRPr="00CE141A">
        <w:rPr>
          <w:rFonts w:cs="Segoe UI"/>
          <w:lang w:eastAsia="cs-CZ"/>
        </w:rPr>
        <w:lastRenderedPageBreak/>
        <w:t xml:space="preserve">nedochází k porušování Listiny. </w:t>
      </w:r>
      <w:r w:rsidRPr="00CE141A">
        <w:t>Zaměstnanci říd</w:t>
      </w:r>
      <w:r w:rsidR="005B5FCF" w:rsidRPr="00CE141A">
        <w:t>i</w:t>
      </w:r>
      <w:r w:rsidRPr="00CE141A">
        <w:t>cího orgánu budou vzděláváni v aplikaci a kontrole dodržování základních práv</w:t>
      </w:r>
      <w:r w:rsidRPr="00CE141A">
        <w:rPr>
          <w:b/>
        </w:rPr>
        <w:t xml:space="preserve">. </w:t>
      </w:r>
      <w:r w:rsidRPr="00CE141A">
        <w:rPr>
          <w:rFonts w:cs="Segoe UI"/>
          <w:lang w:eastAsia="cs-CZ"/>
        </w:rPr>
        <w:t>Případné problémy jsou pak hlášeny monitorovacímu výboru. Realizátoři projektů a další dotčené osoby pak mohou plně chránit svá práva před soudy a správními orgány v souladu s čl. 47 Listiny a českými procesními předpisy.</w:t>
      </w:r>
    </w:p>
    <w:p w14:paraId="4D86E959" w14:textId="49798FB0" w:rsidR="006B0AEB" w:rsidRPr="00CE141A" w:rsidRDefault="00397A74">
      <w:r w:rsidRPr="00CE141A">
        <w:t>Při přípravě a realizaci programu je dbáno na rovné příležitosti pro ženy a muže. Program respektuje „Strategii rovnosti žen a mužů na léta 2021</w:t>
      </w:r>
      <w:r w:rsidR="0001017C" w:rsidRPr="00CE141A">
        <w:rPr>
          <w:rFonts w:cs="Segoe UI"/>
          <w:lang w:eastAsia="cs-CZ"/>
        </w:rPr>
        <w:t>–</w:t>
      </w:r>
      <w:r w:rsidRPr="00CE141A">
        <w:t>2030 a „</w:t>
      </w:r>
      <w:r w:rsidRPr="00CE141A">
        <w:rPr>
          <w:bCs/>
        </w:rPr>
        <w:t xml:space="preserve">Rezortní </w:t>
      </w:r>
      <w:r w:rsidRPr="00CE141A">
        <w:t xml:space="preserve">priority při prosazování rovných příležitostí pro ženy a muže“, které jsou každý rok aktualizovány a uveřejněny na webové stránce MŽP. </w:t>
      </w:r>
    </w:p>
    <w:p w14:paraId="4BB2C9A2" w14:textId="77777777" w:rsidR="006B0AEB" w:rsidRPr="00CE141A" w:rsidRDefault="00397A74">
      <w:pPr>
        <w:pStyle w:val="Nadpis2"/>
        <w:rPr>
          <w:lang w:eastAsia="cs-CZ"/>
        </w:rPr>
      </w:pPr>
      <w:bookmarkStart w:id="4" w:name="_Toc92728203"/>
      <w:r w:rsidRPr="00CE141A">
        <w:rPr>
          <w:lang w:eastAsia="cs-CZ"/>
        </w:rPr>
        <w:t>Hospodářské, sociální a územní rozdíly</w:t>
      </w:r>
      <w:r w:rsidRPr="00CE141A">
        <w:rPr>
          <w:rStyle w:val="Znakapoznpodarou"/>
          <w:rFonts w:cs="Segoe UI"/>
          <w:lang w:eastAsia="cs-CZ"/>
        </w:rPr>
        <w:footnoteReference w:id="2"/>
      </w:r>
      <w:bookmarkEnd w:id="4"/>
    </w:p>
    <w:p w14:paraId="24EE1E93" w14:textId="77777777" w:rsidR="006B0AEB" w:rsidRPr="00CE141A" w:rsidRDefault="00397A74">
      <w:pPr>
        <w:pStyle w:val="Nadpis6"/>
      </w:pPr>
      <w:r w:rsidRPr="00CE141A">
        <w:t>Ekonomické a sociální rozdíly</w:t>
      </w:r>
    </w:p>
    <w:p w14:paraId="5E17B542" w14:textId="1587AD8C" w:rsidR="006B0AEB" w:rsidRPr="00CE141A" w:rsidRDefault="00397A74">
      <w:pPr>
        <w:rPr>
          <w:rFonts w:cs="Segoe UI"/>
          <w:lang w:eastAsia="cs-CZ"/>
        </w:rPr>
      </w:pPr>
      <w:r w:rsidRPr="00CE141A">
        <w:rPr>
          <w:rFonts w:cs="Segoe UI"/>
          <w:lang w:eastAsia="cs-CZ"/>
        </w:rPr>
        <w:t>Obecně lze konstatovat, že i přes celkovou hospodářskou konvergenci a zlepšující se sociální situaci se prohlubují rozdíly mezi regiony. HDP na osobu se pohybuje od 63 % průměru EU na severozápadě země až po 182 % v Praze. V regionu Severozápad došlo od roku 2010 v</w:t>
      </w:r>
      <w:r w:rsidR="002E2B1F" w:rsidRPr="00CE141A">
        <w:rPr>
          <w:rFonts w:cs="Segoe UI"/>
          <w:lang w:eastAsia="cs-CZ"/>
        </w:rPr>
        <w:t> </w:t>
      </w:r>
      <w:r w:rsidRPr="00CE141A">
        <w:rPr>
          <w:rFonts w:cs="Segoe UI"/>
          <w:lang w:eastAsia="cs-CZ"/>
        </w:rPr>
        <w:t>absolutním vyjádření dokonce k poklesu HDP na obyvatele. Zatímco například v</w:t>
      </w:r>
      <w:r w:rsidR="002E2B1F" w:rsidRPr="00CE141A">
        <w:rPr>
          <w:rFonts w:cs="Segoe UI"/>
          <w:lang w:eastAsia="cs-CZ"/>
        </w:rPr>
        <w:t> </w:t>
      </w:r>
      <w:r w:rsidRPr="00CE141A">
        <w:rPr>
          <w:rFonts w:cs="Segoe UI"/>
          <w:lang w:eastAsia="cs-CZ"/>
        </w:rPr>
        <w:t>Moravskoslezském kraji počet obyvatel klesá, demografický vývoj v Praze a Středočeském kraji je pozitivní. Příležitosti a výzvy z hlediska stavu životního prostředí se tak koncentrují v určitých oblastech.</w:t>
      </w:r>
    </w:p>
    <w:p w14:paraId="4E91863C" w14:textId="77777777" w:rsidR="006B0AEB" w:rsidRPr="00CE141A" w:rsidRDefault="00397A74">
      <w:pPr>
        <w:pStyle w:val="Nadpis6"/>
      </w:pPr>
      <w:r w:rsidRPr="00CE141A">
        <w:t>Územní charakteristika stavu životního prostředí</w:t>
      </w:r>
    </w:p>
    <w:p w14:paraId="3FD77CCB" w14:textId="226EC3FC" w:rsidR="006B0AEB" w:rsidRPr="00CE141A" w:rsidRDefault="00397A74">
      <w:pPr>
        <w:rPr>
          <w:rFonts w:cs="Segoe UI"/>
          <w:lang w:eastAsia="cs-CZ"/>
        </w:rPr>
      </w:pPr>
      <w:r w:rsidRPr="00CE141A">
        <w:rPr>
          <w:rFonts w:cs="Segoe UI"/>
          <w:lang w:eastAsia="cs-CZ"/>
        </w:rPr>
        <w:t xml:space="preserve">Stav jednotlivých složek životního prostředí je vedle přírodních faktorů významně ovlivněn zejména územní distribucí ekonomických aktivit, kdy v severozápadní a severovýchodní části státu je soustředěn emisně významný těžební a těžký průmysl a energetika </w:t>
      </w:r>
    </w:p>
    <w:p w14:paraId="48DB5F26" w14:textId="77777777" w:rsidR="006B0AEB" w:rsidRPr="00CE141A" w:rsidRDefault="00397A74">
      <w:pPr>
        <w:rPr>
          <w:rFonts w:cs="Segoe UI"/>
          <w:lang w:eastAsia="cs-CZ"/>
        </w:rPr>
      </w:pPr>
      <w:r w:rsidRPr="00CE141A">
        <w:rPr>
          <w:rFonts w:cs="Segoe UI"/>
          <w:lang w:eastAsia="cs-CZ"/>
        </w:rPr>
        <w:t xml:space="preserve">Významné územní disparity přetrvávají také ve vodohospodářské infrastruktuře. Podíl obyvatel připojených ke kanalizacím se pohybuje mezi 99 % v Praze a Karlovarském kraji a necelými 70 % v Libereckém kraji (republikový průměr činí 85,5 %), podíl obyvatel připojených k veřejným vodovodům se pohybuje mezi 100 % v Praze a Karlovarském kraji a 85 % </w:t>
      </w:r>
      <w:r w:rsidRPr="00CE141A">
        <w:rPr>
          <w:rFonts w:cs="Segoe UI"/>
          <w:lang w:eastAsia="cs-CZ"/>
        </w:rPr>
        <w:lastRenderedPageBreak/>
        <w:t>v Plzeňském kraji (republikový průměr činí 94,7 %). Významný rozdíl je také v oblasti zásob vody a rizika dopadů sucha, kdy je nejvíce ohrožena jižní Morava, Haná a Polabí.</w:t>
      </w:r>
    </w:p>
    <w:p w14:paraId="22DE01C2" w14:textId="4C9A901D" w:rsidR="006B0AEB" w:rsidRPr="00CE141A" w:rsidRDefault="00397A74">
      <w:pPr>
        <w:rPr>
          <w:rFonts w:cs="Segoe UI"/>
          <w:lang w:eastAsia="cs-CZ"/>
        </w:rPr>
      </w:pPr>
      <w:r w:rsidRPr="00CE141A">
        <w:rPr>
          <w:rFonts w:cs="Segoe UI"/>
          <w:lang w:eastAsia="cs-CZ"/>
        </w:rPr>
        <w:t>Z hlediska kvality ovzduší je nejzatíženějším územím východní část Moravskoslezského kraje, silně jsou zasaženy také Zlínský, Olomoucký a Ústecký kraj a velká města.</w:t>
      </w:r>
    </w:p>
    <w:p w14:paraId="39F637DC" w14:textId="77777777" w:rsidR="006B0AEB" w:rsidRPr="00CE141A" w:rsidRDefault="00397A74">
      <w:pPr>
        <w:rPr>
          <w:rFonts w:cs="Segoe UI"/>
          <w:lang w:eastAsia="cs-CZ"/>
        </w:rPr>
      </w:pPr>
      <w:r w:rsidRPr="00CE141A">
        <w:rPr>
          <w:rFonts w:cs="Segoe UI"/>
          <w:lang w:eastAsia="cs-CZ"/>
        </w:rPr>
        <w:t>Celková produkce odpadů i poměr mezi produkcí ostatních a nebezpečných odpadů a také celková produkce odpadů na obyvatele v jednotlivých krajích souvisí především s aktuálním stavem průmyslu, se stavební a demoliční činností, sanací starých ekologických zátěží, zaváděním a používáním nejlepších dostupných technik i s demografickými charakteristikami kraje. Nejvyšší celková produkce odpadů je v Praze, Středočeském a Jihomoravském kraji, nejvyšší celková produkce odpadů na obyvatele pak v Praze, v Olomouckém a Jihomoravském kraji. Celková produkce komunálních odpadů i celková produkce komunálních odpadů na obyvatele je vzhledem k významné koncentraci obyvatelstva a služeb dlouhodobě vyšší v Praze a ve Středočeském kraji. V těchto krajích je rovněž vysoká produkce směsného komunálního odpadu na obyvatele.</w:t>
      </w:r>
    </w:p>
    <w:p w14:paraId="35C9B83B" w14:textId="77777777" w:rsidR="006B0AEB" w:rsidRPr="00CE141A" w:rsidRDefault="00397A74">
      <w:pPr>
        <w:rPr>
          <w:rFonts w:cs="Segoe UI"/>
          <w:lang w:eastAsia="cs-CZ"/>
        </w:rPr>
      </w:pPr>
      <w:r w:rsidRPr="00CE141A">
        <w:rPr>
          <w:rFonts w:cs="Segoe UI"/>
          <w:lang w:eastAsia="cs-CZ"/>
        </w:rPr>
        <w:t>Nejvyšší fragmentace krajiny je zaznamenána v krajích Středočeském, Jihomoravském a Moravskoslezském, což je způsobeno rozšiřováním zastavěných ploch v důsledku pokračující urbanizace území, zejména městských aglomerací, a v důsledku rozvoje dopravní infrastruktury, zahrnující zejména výstavbu městských okruhů, rychlostních a dálničních komunikací. Naopak mezi kraje s nejvyšší rozlohou nefragmentovaných ploch se řadí Plzeňský a Jihočeský kraj, kde je vlivem členitějšího reliéfu a větší plochy velkoplošných chráněných území nižší hustota osídlení, a tím i nižší potřeba dopravní obslužnosti.</w:t>
      </w:r>
    </w:p>
    <w:p w14:paraId="16AD89F3" w14:textId="1EB6D9E5" w:rsidR="006B0AEB" w:rsidRPr="00CE141A" w:rsidRDefault="00397A74">
      <w:pPr>
        <w:rPr>
          <w:rFonts w:cs="Segoe UI"/>
          <w:lang w:eastAsia="cs-CZ"/>
        </w:rPr>
      </w:pPr>
      <w:r w:rsidRPr="00CE141A">
        <w:rPr>
          <w:rFonts w:cs="Segoe UI"/>
          <w:lang w:eastAsia="cs-CZ"/>
        </w:rPr>
        <w:t>Lesnatost území se pohybuje mezi 45 % v Libereckém kraji a 28 % ve Středočeské kraji, resp.</w:t>
      </w:r>
      <w:r w:rsidR="002E2B1F" w:rsidRPr="00CE141A">
        <w:rPr>
          <w:rFonts w:cs="Segoe UI"/>
          <w:lang w:eastAsia="cs-CZ"/>
        </w:rPr>
        <w:t> </w:t>
      </w:r>
      <w:r w:rsidRPr="00CE141A">
        <w:rPr>
          <w:rFonts w:cs="Segoe UI"/>
          <w:lang w:eastAsia="cs-CZ"/>
        </w:rPr>
        <w:t>11</w:t>
      </w:r>
      <w:r w:rsidR="002E2B1F" w:rsidRPr="00CE141A">
        <w:rPr>
          <w:rFonts w:cs="Segoe UI"/>
          <w:lang w:eastAsia="cs-CZ"/>
        </w:rPr>
        <w:t> </w:t>
      </w:r>
      <w:r w:rsidRPr="00CE141A">
        <w:rPr>
          <w:rFonts w:cs="Segoe UI"/>
          <w:lang w:eastAsia="cs-CZ"/>
        </w:rPr>
        <w:t>% v Praze (republikový průměr 34 % v roce 2018). Stejně tak je i rozloha zvláště chráněných území rozložena nerovnoměrně. Její podíl na rozloze kraje se pohybuje od 6 % v Praze, 7 % v Jihomoravském kraji a 10 % na Vysočině až po 31 % ve Zlínském kraji a 37 % v Libereckém kraji.</w:t>
      </w:r>
    </w:p>
    <w:p w14:paraId="1A91F2F1" w14:textId="77777777" w:rsidR="006B0AEB" w:rsidRPr="00CE141A" w:rsidRDefault="00397A74">
      <w:pPr>
        <w:pStyle w:val="Nadpis2"/>
        <w:rPr>
          <w:lang w:eastAsia="cs-CZ"/>
        </w:rPr>
      </w:pPr>
      <w:bookmarkStart w:id="5" w:name="_Toc92728204"/>
      <w:r w:rsidRPr="00CE141A">
        <w:rPr>
          <w:lang w:eastAsia="cs-CZ"/>
        </w:rPr>
        <w:lastRenderedPageBreak/>
        <w:t>Selhání trhu, investiční potřeby</w:t>
      </w:r>
      <w:bookmarkEnd w:id="5"/>
    </w:p>
    <w:p w14:paraId="6C21BBD9" w14:textId="77777777" w:rsidR="006B0AEB" w:rsidRPr="00CE141A" w:rsidRDefault="00397A74">
      <w:pPr>
        <w:pStyle w:val="Nadpis6"/>
      </w:pPr>
      <w:r w:rsidRPr="00CE141A">
        <w:t>Ekonomické nástroje ochrany životního prostředí</w:t>
      </w:r>
    </w:p>
    <w:p w14:paraId="65306BCA" w14:textId="501317C0" w:rsidR="006B0AEB" w:rsidRPr="00CE141A" w:rsidRDefault="00397A74">
      <w:pPr>
        <w:rPr>
          <w:rFonts w:cs="Segoe UI"/>
          <w:lang w:eastAsia="cs-CZ"/>
        </w:rPr>
      </w:pPr>
      <w:r w:rsidRPr="00CE141A">
        <w:rPr>
          <w:rFonts w:cs="Segoe UI"/>
          <w:lang w:eastAsia="cs-CZ"/>
        </w:rPr>
        <w:t>Základní složky životního prostředí (klima, ovzduší, voda, půda, biologická rozmanitost) jsou veřejnými statky, na které na jedné straně působí negativní externality, na druhé straně jejich dobrý stav vytváří externality pozitivní. Ochrana životního prostředí proto představuje silný veřejný zájem. Tržní nástroje se v ochraně životního prostředí až na výjimku evropského systému obchodování s emisními povolenkami prakticky neuplatňují. Ekonomické nástroje negativní stimulace – platby – jsou naopak poměrně rozšířené. Jedná se zejména o poplatky za znečišťování ovzduší, vypouštění odpadních vod, ukládání odpadů na skládky, za nakládání s komunálním odpadem a za užívání přírodních zdrojů (odběry podzemních vod, zábory zemědělské a lesní půdy, těžba nerostů). Jejich účinek je však spíše fiskální (příjmy Státního fondu životního prostředí České republiky</w:t>
      </w:r>
      <w:r w:rsidR="00786681" w:rsidRPr="00CE141A">
        <w:rPr>
          <w:rFonts w:cs="Segoe UI"/>
          <w:lang w:eastAsia="cs-CZ"/>
        </w:rPr>
        <w:t xml:space="preserve"> (SFŽP ČR)</w:t>
      </w:r>
      <w:r w:rsidRPr="00CE141A">
        <w:rPr>
          <w:rFonts w:cs="Segoe UI"/>
          <w:lang w:eastAsia="cs-CZ"/>
        </w:rPr>
        <w:t>, státního rozpočtu či územních rozpočtů) než motivační. Vedle poplatků jsou zavedeny daně a sankční platby. Celkový výnos ze všech ekonomických nástrojů činil v roce 2017 cca 16 miliard Kč, z toho poplatky cca 11 miliard Kč. Výše sazeb není dostatečně stimulující a umožňuje tak internalizaci pouze části vytvářených negativních externalit.</w:t>
      </w:r>
    </w:p>
    <w:p w14:paraId="0DA41D3F" w14:textId="29564C8D" w:rsidR="006B0AEB" w:rsidRPr="00CE141A" w:rsidRDefault="00397A74">
      <w:pPr>
        <w:rPr>
          <w:rFonts w:cs="Segoe UI"/>
          <w:lang w:eastAsia="cs-CZ"/>
        </w:rPr>
      </w:pPr>
      <w:r w:rsidRPr="00CE141A">
        <w:rPr>
          <w:rFonts w:cs="Segoe UI"/>
          <w:lang w:eastAsia="cs-CZ"/>
        </w:rPr>
        <w:t>Ekonomické nástroje pozitivní stimulace zahrnují převážně formy finanční podpory z veřejných rozpočtů, specializovaných fondů, prostředků z evropských fondů a z výnosu prodeje emisních povolenek</w:t>
      </w:r>
      <w:r w:rsidR="00AD0802" w:rsidRPr="00CE141A">
        <w:rPr>
          <w:rFonts w:cs="Segoe UI"/>
          <w:lang w:eastAsia="cs-CZ"/>
        </w:rPr>
        <w:t>.</w:t>
      </w:r>
      <w:r w:rsidRPr="00CE141A">
        <w:rPr>
          <w:rFonts w:cs="Segoe UI"/>
          <w:lang w:eastAsia="cs-CZ"/>
        </w:rPr>
        <w:t xml:space="preserve"> </w:t>
      </w:r>
    </w:p>
    <w:p w14:paraId="6C02ACD6" w14:textId="77777777" w:rsidR="006B0AEB" w:rsidRPr="00CE141A" w:rsidRDefault="00397A74">
      <w:pPr>
        <w:pStyle w:val="Nadpis6"/>
      </w:pPr>
      <w:r w:rsidRPr="00CE141A">
        <w:t>Financování ochrany životního prostředí</w:t>
      </w:r>
    </w:p>
    <w:p w14:paraId="3DAD7B5D" w14:textId="6EC3903E" w:rsidR="006B0AEB" w:rsidRPr="00CE141A" w:rsidRDefault="00397A74">
      <w:pPr>
        <w:rPr>
          <w:rFonts w:cs="Segoe UI"/>
          <w:lang w:eastAsia="cs-CZ"/>
        </w:rPr>
      </w:pPr>
      <w:r w:rsidRPr="00CE141A">
        <w:rPr>
          <w:rFonts w:cs="Segoe UI"/>
          <w:lang w:eastAsia="cs-CZ"/>
        </w:rPr>
        <w:t>Celkové výdaje (investice i neinvestiční výdaje) na ochranu životního prostředí se v období 2010 až 2018 pohybují okolo 2 % HDP bez zřetelného trendu. V roce 2018 činily 98 miliard Kč, což odpovídá 1,8 % HDP, z toho veřejné výdaje činily 86 miliard Kč (1,6 % HDP). Podíl investic na ochranu životního prostředí na HDP činil v období 2010–2017 v průměru 0,66 % HDP, v roce 2017 činily investice 35,42 miliardy Kč. Porovnání výše veřejných výdajů na ochranu životního prostředí s výnosem z ekonomických nástrojů ukazuje potřebu dodatečného financování jak z interních, tak i externích zdrojů.</w:t>
      </w:r>
    </w:p>
    <w:p w14:paraId="43626EBC" w14:textId="79172B71" w:rsidR="006B0AEB" w:rsidRPr="00CE141A" w:rsidRDefault="00397A74">
      <w:pPr>
        <w:rPr>
          <w:rFonts w:cs="Segoe UI"/>
          <w:lang w:eastAsia="cs-CZ"/>
        </w:rPr>
      </w:pPr>
      <w:r w:rsidRPr="00CE141A">
        <w:rPr>
          <w:rFonts w:cs="Segoe UI"/>
          <w:lang w:eastAsia="cs-CZ"/>
        </w:rPr>
        <w:lastRenderedPageBreak/>
        <w:t>Celková alokace OPŽP 2007</w:t>
      </w:r>
      <w:r w:rsidR="0001017C" w:rsidRPr="00CE141A">
        <w:rPr>
          <w:rFonts w:cs="Segoe UI"/>
          <w:lang w:eastAsia="cs-CZ"/>
        </w:rPr>
        <w:t>–</w:t>
      </w:r>
      <w:r w:rsidRPr="00CE141A">
        <w:rPr>
          <w:rFonts w:cs="Segoe UI"/>
          <w:lang w:eastAsia="cs-CZ"/>
        </w:rPr>
        <w:t>2013 činila cca 116 mld. Kč. Celková alokace OPŽP 2014</w:t>
      </w:r>
      <w:r w:rsidR="0001017C" w:rsidRPr="00CE141A">
        <w:rPr>
          <w:rFonts w:cs="Segoe UI"/>
          <w:lang w:eastAsia="cs-CZ"/>
        </w:rPr>
        <w:t>–</w:t>
      </w:r>
      <w:r w:rsidRPr="00CE141A">
        <w:rPr>
          <w:rFonts w:cs="Segoe UI"/>
          <w:lang w:eastAsia="cs-CZ"/>
        </w:rPr>
        <w:t>2020 činila na konci roku 2020</w:t>
      </w:r>
      <w:r w:rsidR="0009039B" w:rsidRPr="00CE141A">
        <w:rPr>
          <w:rFonts w:cs="Segoe UI"/>
          <w:lang w:eastAsia="cs-CZ"/>
        </w:rPr>
        <w:t xml:space="preserve"> </w:t>
      </w:r>
      <w:r w:rsidRPr="00CE141A">
        <w:rPr>
          <w:rFonts w:cs="Segoe UI"/>
          <w:lang w:eastAsia="cs-CZ"/>
        </w:rPr>
        <w:t>cca 73 mld. Kč. Prostředky z fondů EU tak v Česku hrají velmi významnou doplňkovou úlohu ve vícezdrojovém financování ochrany životního prostředí.</w:t>
      </w:r>
    </w:p>
    <w:p w14:paraId="323EF4DE" w14:textId="77777777" w:rsidR="006B0AEB" w:rsidRPr="00CE141A" w:rsidRDefault="00397A74">
      <w:pPr>
        <w:pStyle w:val="Nadpis2"/>
      </w:pPr>
      <w:bookmarkStart w:id="6" w:name="_Toc92728205"/>
      <w:r w:rsidRPr="00CE141A">
        <w:t>Investiční potřeby a doplňkovost s ostatní podporou</w:t>
      </w:r>
      <w:bookmarkEnd w:id="6"/>
    </w:p>
    <w:p w14:paraId="3444C8EF" w14:textId="65215609" w:rsidR="006B0AEB" w:rsidRPr="00CE141A" w:rsidRDefault="00397A74">
      <w:pPr>
        <w:rPr>
          <w:rFonts w:cs="Segoe UI"/>
          <w:lang w:eastAsia="cs-CZ"/>
        </w:rPr>
      </w:pPr>
      <w:r w:rsidRPr="00CE141A">
        <w:rPr>
          <w:rFonts w:cs="Segoe UI"/>
          <w:lang w:eastAsia="cs-CZ"/>
        </w:rPr>
        <w:t>I přes dlouhodobě poměrně vysoké výdaje k ochraně životního prostředí se dosud nepodařilo dosáhnout ve všech aspektech uspokojivého stavu, a navíc se rostoucí měrou projevují nové výzvy, související zejména se změnou klimatu. Investiční potřeby jsou proto jak v oblasti vnitřního ekologického dluhu, tak i oblasti nových výzev jako jsou ochrana před dopady sucha a zvyšování odolnosti vůči přírodním katastrofám nebo rozvoj oběhového hospodářství.</w:t>
      </w:r>
    </w:p>
    <w:p w14:paraId="4DDD3BF6" w14:textId="2A82783A" w:rsidR="006B0AEB" w:rsidRPr="00CE141A" w:rsidRDefault="00397A74">
      <w:pPr>
        <w:rPr>
          <w:rFonts w:cs="Segoe UI"/>
          <w:lang w:eastAsia="cs-CZ"/>
        </w:rPr>
      </w:pPr>
      <w:r w:rsidRPr="00CE141A">
        <w:rPr>
          <w:rFonts w:cs="Segoe UI"/>
          <w:lang w:eastAsia="cs-CZ"/>
        </w:rPr>
        <w:t xml:space="preserve">Investiční potřeby v oblasti životního prostředí nepodporuje pouze OPŽP, ale i Operační program Technologie a aplikace pro konkurenceschopnost, a Integrovaný regionální operační program. Významným zdrojem podpory je též Modernizační fond a program Nová zelená úsporám. Pro opatření s návazností do zemědělství poskytuje podporu i Operační program Rybářství a </w:t>
      </w:r>
      <w:r w:rsidR="00F9354F" w:rsidRPr="00CE141A">
        <w:rPr>
          <w:rFonts w:cs="Segoe UI"/>
          <w:lang w:eastAsia="cs-CZ"/>
        </w:rPr>
        <w:t>Strategický plán Společné zemědělské politiky</w:t>
      </w:r>
      <w:r w:rsidRPr="00CE141A">
        <w:rPr>
          <w:rFonts w:cs="Segoe UI"/>
          <w:lang w:eastAsia="cs-CZ"/>
        </w:rPr>
        <w:t>. Na specifické problémy spojené s odklonem od uhlí reaguje v uhelných regionech Operační program Spravedlivá transformace. Dalším novým zdrojem prostředků v oblasti životního prostředí je Národní plán obnovy. Soubor nástrojů doplňuje komunitární program LIFE.</w:t>
      </w:r>
    </w:p>
    <w:p w14:paraId="3B521C9E" w14:textId="123CE38A" w:rsidR="006B0AEB" w:rsidRPr="00CE141A" w:rsidRDefault="00397A74">
      <w:pPr>
        <w:rPr>
          <w:rFonts w:cs="Segoe UI"/>
          <w:lang w:eastAsia="cs-CZ"/>
        </w:rPr>
      </w:pPr>
      <w:r w:rsidRPr="00CE141A">
        <w:rPr>
          <w:rFonts w:cs="Segoe UI"/>
          <w:lang w:eastAsia="cs-CZ"/>
        </w:rPr>
        <w:t>V některých specifických cílech proto OPŽP podporuje jen dílčí segmenty či jen část příjemců podpory a nezaměřuje se na celou šíři problémů.</w:t>
      </w:r>
      <w:r w:rsidR="00FE7C05" w:rsidRPr="00CE141A">
        <w:rPr>
          <w:rFonts w:cs="Segoe UI"/>
          <w:lang w:eastAsia="cs-CZ"/>
        </w:rPr>
        <w:t xml:space="preserve"> </w:t>
      </w:r>
    </w:p>
    <w:p w14:paraId="44F1DD1B" w14:textId="639EBBBF" w:rsidR="00FE7C05" w:rsidRPr="00CE141A" w:rsidRDefault="00FE7C05">
      <w:pPr>
        <w:rPr>
          <w:rFonts w:cs="Segoe UI"/>
          <w:lang w:eastAsia="cs-CZ"/>
        </w:rPr>
      </w:pPr>
      <w:r w:rsidRPr="00CE141A">
        <w:rPr>
          <w:rFonts w:cs="Segoe UI"/>
          <w:lang w:eastAsia="cs-CZ"/>
        </w:rPr>
        <w:t>Další informace jsou uvedeny v samostatné příloze programu.</w:t>
      </w:r>
    </w:p>
    <w:p w14:paraId="5820A17A" w14:textId="77777777" w:rsidR="006B0AEB" w:rsidRPr="00CE141A" w:rsidRDefault="00397A74">
      <w:pPr>
        <w:pStyle w:val="Nadpis2"/>
        <w:rPr>
          <w:lang w:eastAsia="cs-CZ"/>
        </w:rPr>
      </w:pPr>
      <w:bookmarkStart w:id="7" w:name="_Toc92728206"/>
      <w:r w:rsidRPr="00CE141A">
        <w:rPr>
          <w:lang w:eastAsia="cs-CZ"/>
        </w:rPr>
        <w:t>Poučení z minulých zkušeností</w:t>
      </w:r>
      <w:bookmarkEnd w:id="7"/>
    </w:p>
    <w:p w14:paraId="76DFBB7B" w14:textId="77777777" w:rsidR="00C64032" w:rsidRPr="00CE141A" w:rsidRDefault="00C64032" w:rsidP="00C64032">
      <w:r w:rsidRPr="00CE141A">
        <w:t>V průběhu programového období byla realizována řada analýz a evaluací ve vztahu k OPŽP. Některá doporučení ovlivnila nastavení programu pro následující programové období. Týkalo se to věcného zaměření (například v oblasti ochrany ovzduší, oběhového hospodářství anebo environmentální výchovy a vzdělávání) i procesního nastavení (např. forma a obsah návazných předpisů, komunikace). Více podrobností lze najít v</w:t>
      </w:r>
      <w:r w:rsidR="001510E1" w:rsidRPr="00CE141A">
        <w:t>e výročních zprávách o implemen</w:t>
      </w:r>
      <w:r w:rsidRPr="00CE141A">
        <w:t>taci programu.</w:t>
      </w:r>
    </w:p>
    <w:p w14:paraId="002848AF" w14:textId="4AEE9539" w:rsidR="006B0AEB" w:rsidRPr="00CE141A" w:rsidRDefault="00397A74">
      <w:pPr>
        <w:rPr>
          <w:rFonts w:cs="Segoe UI"/>
          <w:lang w:eastAsia="cs-CZ"/>
        </w:rPr>
      </w:pPr>
      <w:r w:rsidRPr="00CE141A">
        <w:rPr>
          <w:rFonts w:cs="Segoe UI"/>
          <w:lang w:eastAsia="cs-CZ"/>
        </w:rPr>
        <w:lastRenderedPageBreak/>
        <w:t xml:space="preserve">V OPŽP 2014–2020 byly poprvé využity integrované nástroje, a to </w:t>
      </w:r>
      <w:r w:rsidRPr="00CE141A">
        <w:rPr>
          <w:rFonts w:cs="Segoe UI"/>
        </w:rPr>
        <w:t>integrované územní investice (ITI) a komunitně vedený místní rozvoj (CLLD)</w:t>
      </w:r>
      <w:r w:rsidRPr="00CE141A">
        <w:rPr>
          <w:rFonts w:cs="Segoe UI"/>
          <w:lang w:eastAsia="cs-CZ"/>
        </w:rPr>
        <w:t xml:space="preserve">. </w:t>
      </w:r>
    </w:p>
    <w:p w14:paraId="247923BD" w14:textId="77777777" w:rsidR="006B0AEB" w:rsidRPr="00CE141A" w:rsidRDefault="00397A74">
      <w:r w:rsidRPr="00CE141A">
        <w:t xml:space="preserve">Implementační model ITI se ukázal jako bezproblémový, proto bude pokračovat. </w:t>
      </w:r>
      <w:r w:rsidR="008064E7" w:rsidRPr="00CE141A">
        <w:t xml:space="preserve">Je plně respektována autonomie ITI a schopnost jejich populace společně se zúčastněnými stranami určovat environmentální priority městské aglomerace. Jediným přímým požadavkem </w:t>
      </w:r>
      <w:r w:rsidR="00643DF3" w:rsidRPr="00CE141A">
        <w:t>řídicího orgánu</w:t>
      </w:r>
      <w:r w:rsidR="008064E7" w:rsidRPr="00CE141A">
        <w:t xml:space="preserve"> je vysoká míra připravenosti projektu, kterou očekává od strategických projektů.</w:t>
      </w:r>
    </w:p>
    <w:p w14:paraId="565CCC0C" w14:textId="45046728" w:rsidR="000A7338" w:rsidRPr="00CE141A" w:rsidRDefault="00397A74">
      <w:pPr>
        <w:rPr>
          <w:rFonts w:cs="Segoe UI"/>
          <w:lang w:eastAsia="cs-CZ"/>
        </w:rPr>
      </w:pPr>
      <w:r w:rsidRPr="00CE141A">
        <w:t xml:space="preserve">Naproti tomu zkušenost </w:t>
      </w:r>
      <w:r w:rsidRPr="00CE141A">
        <w:rPr>
          <w:rFonts w:cs="Segoe UI"/>
          <w:lang w:eastAsia="cs-CZ"/>
        </w:rPr>
        <w:t xml:space="preserve">ukázala, že je nutné změnit implementační model integrovaného nástroje CLLD. Zásadním požadavkem je odstranění duplicitních činností, které byly vykonávány jak na úrovni místních akčních skupin (MAS), tak zprostředkujících subjektů a které vyžadovaly vysokou odbornost na straně MAS. </w:t>
      </w:r>
    </w:p>
    <w:p w14:paraId="410CCE0A" w14:textId="77777777" w:rsidR="00873D2A" w:rsidRPr="00CE141A" w:rsidRDefault="00873D2A">
      <w:pPr>
        <w:rPr>
          <w:rFonts w:cs="Segoe UI"/>
          <w:lang w:eastAsia="cs-CZ"/>
        </w:rPr>
      </w:pPr>
      <w:r w:rsidRPr="00CE141A">
        <w:rPr>
          <w:rFonts w:cs="Segoe UI"/>
          <w:lang w:eastAsia="cs-CZ"/>
        </w:rPr>
        <w:t xml:space="preserve">Základní východiska pro využití integrovaných nástrojů CLLD a ITI v OPŽP v programovém období 2021-2027 jsou popsána v Dohodě o partnerství, kapitole č. 10. </w:t>
      </w:r>
    </w:p>
    <w:p w14:paraId="23491BC5" w14:textId="77777777" w:rsidR="006B0AEB" w:rsidRPr="00CE141A" w:rsidRDefault="00397A74">
      <w:pPr>
        <w:pStyle w:val="Nadpis6"/>
      </w:pPr>
      <w:r w:rsidRPr="00CE141A">
        <w:t>Změny v zaměření programu oproti předchozímu období</w:t>
      </w:r>
    </w:p>
    <w:p w14:paraId="46BB08A4" w14:textId="77777777" w:rsidR="006B0AEB" w:rsidRPr="00CE141A" w:rsidRDefault="00397A74">
      <w:pPr>
        <w:keepNext/>
        <w:rPr>
          <w:rFonts w:cs="Segoe UI"/>
          <w:lang w:eastAsia="cs-CZ"/>
        </w:rPr>
      </w:pPr>
      <w:r w:rsidRPr="00CE141A">
        <w:rPr>
          <w:rFonts w:cs="Segoe UI"/>
          <w:lang w:eastAsia="cs-CZ"/>
        </w:rPr>
        <w:t>V období 2021–2027 bude ve srovnání s obdobím 2014–2020 kladen větší důraz na následující oblasti:</w:t>
      </w:r>
    </w:p>
    <w:p w14:paraId="10475EA3" w14:textId="77777777" w:rsidR="006B0AEB" w:rsidRPr="00CE141A" w:rsidRDefault="00397A74">
      <w:pPr>
        <w:pStyle w:val="Odstavecseseznamem"/>
        <w:numPr>
          <w:ilvl w:val="0"/>
          <w:numId w:val="58"/>
        </w:numPr>
        <w:rPr>
          <w:rFonts w:cs="Segoe UI"/>
          <w:lang w:eastAsia="cs-CZ"/>
        </w:rPr>
      </w:pPr>
      <w:r w:rsidRPr="00CE141A">
        <w:rPr>
          <w:rFonts w:cs="Segoe UI"/>
          <w:lang w:eastAsia="cs-CZ"/>
        </w:rPr>
        <w:t>podporu projektů zaměřených na komplexní rekonstrukci veřejných budov řešící zároveň snížení energetické náročnosti, využití obnovitelných zdrojů energie, zvýšení kvality vnitřního prostřední, či adaptaci budovy na změnu klimatu;</w:t>
      </w:r>
    </w:p>
    <w:p w14:paraId="1D064BA3" w14:textId="77777777" w:rsidR="006B0AEB" w:rsidRPr="00CE141A" w:rsidRDefault="00397A74">
      <w:pPr>
        <w:pStyle w:val="Odstavecseseznamem"/>
        <w:numPr>
          <w:ilvl w:val="0"/>
          <w:numId w:val="58"/>
        </w:numPr>
        <w:rPr>
          <w:rFonts w:cs="Segoe UI"/>
          <w:lang w:eastAsia="cs-CZ"/>
        </w:rPr>
      </w:pPr>
      <w:r w:rsidRPr="00CE141A">
        <w:rPr>
          <w:rFonts w:cs="Segoe UI"/>
          <w:lang w:eastAsia="cs-CZ"/>
        </w:rPr>
        <w:t>zvyšování povědomí o změně klimatu, problémech v ochraně přírody a krajiny a o ubývající biodiverzitě;</w:t>
      </w:r>
    </w:p>
    <w:p w14:paraId="15907D71" w14:textId="77777777" w:rsidR="006B0AEB" w:rsidRPr="00CE141A" w:rsidRDefault="00397A74">
      <w:pPr>
        <w:pStyle w:val="Odstavecseseznamem"/>
        <w:numPr>
          <w:ilvl w:val="0"/>
          <w:numId w:val="58"/>
        </w:numPr>
        <w:rPr>
          <w:rFonts w:cs="Segoe UI"/>
          <w:lang w:eastAsia="cs-CZ"/>
        </w:rPr>
      </w:pPr>
      <w:r w:rsidRPr="00CE141A">
        <w:rPr>
          <w:rFonts w:cs="Segoe UI"/>
        </w:rPr>
        <w:t>adaptace krajiny na změnu klimatu, zejména zadržování vody v krajině</w:t>
      </w:r>
      <w:r w:rsidR="00E478BD" w:rsidRPr="00CE141A">
        <w:rPr>
          <w:rFonts w:cs="Segoe UI"/>
          <w:lang w:eastAsia="cs-CZ"/>
        </w:rPr>
        <w:t>;</w:t>
      </w:r>
    </w:p>
    <w:p w14:paraId="632907A1" w14:textId="77777777" w:rsidR="006B0AEB" w:rsidRPr="00CE141A" w:rsidRDefault="00397A74">
      <w:pPr>
        <w:pStyle w:val="Odstavecseseznamem"/>
        <w:numPr>
          <w:ilvl w:val="0"/>
          <w:numId w:val="58"/>
        </w:numPr>
        <w:rPr>
          <w:rFonts w:cs="Segoe UI"/>
          <w:lang w:eastAsia="cs-CZ"/>
        </w:rPr>
      </w:pPr>
      <w:r w:rsidRPr="00CE141A">
        <w:rPr>
          <w:rFonts w:cs="Segoe UI"/>
          <w:lang w:eastAsia="cs-CZ"/>
        </w:rPr>
        <w:t>zaměření na důležité regiony z hlediska ohrožení kvality a kvantity povrchových a podzemních vod;</w:t>
      </w:r>
    </w:p>
    <w:p w14:paraId="38169271" w14:textId="77777777" w:rsidR="006B0AEB" w:rsidRPr="00CE141A" w:rsidRDefault="00397A74">
      <w:pPr>
        <w:pStyle w:val="Odstavecseseznamem"/>
        <w:numPr>
          <w:ilvl w:val="0"/>
          <w:numId w:val="58"/>
        </w:numPr>
        <w:rPr>
          <w:rFonts w:cs="Segoe UI"/>
          <w:lang w:eastAsia="cs-CZ"/>
        </w:rPr>
      </w:pPr>
      <w:r w:rsidRPr="00CE141A">
        <w:rPr>
          <w:rFonts w:cs="Segoe UI"/>
        </w:rPr>
        <w:t>prevence vzniku a nakládání s dalšími typy odpadů, a to zejména potravinovým odpadem, textilem, jednorázovými plasty a odpady ze zdravotnictví;</w:t>
      </w:r>
    </w:p>
    <w:p w14:paraId="54FCC28E" w14:textId="77777777" w:rsidR="006B0AEB" w:rsidRPr="00CE141A" w:rsidRDefault="00397A74">
      <w:pPr>
        <w:pStyle w:val="Odstavecseseznamem"/>
        <w:numPr>
          <w:ilvl w:val="0"/>
          <w:numId w:val="58"/>
        </w:numPr>
        <w:rPr>
          <w:rFonts w:cs="Segoe UI"/>
          <w:lang w:eastAsia="cs-CZ"/>
        </w:rPr>
      </w:pPr>
      <w:r w:rsidRPr="00CE141A">
        <w:rPr>
          <w:rFonts w:cs="Segoe UI"/>
          <w:lang w:eastAsia="cs-CZ"/>
        </w:rPr>
        <w:t>podpora účinnějších technologií v oblasti nakládání s odpady;</w:t>
      </w:r>
    </w:p>
    <w:p w14:paraId="7FC0A2B0" w14:textId="77777777" w:rsidR="006B0AEB" w:rsidRPr="00CE141A" w:rsidRDefault="00397A74">
      <w:pPr>
        <w:pStyle w:val="Odstavecseseznamem"/>
        <w:numPr>
          <w:ilvl w:val="0"/>
          <w:numId w:val="58"/>
        </w:numPr>
        <w:rPr>
          <w:rFonts w:cs="Segoe UI"/>
          <w:lang w:eastAsia="cs-CZ"/>
        </w:rPr>
      </w:pPr>
      <w:r w:rsidRPr="00CE141A">
        <w:rPr>
          <w:rFonts w:cs="Segoe UI"/>
          <w:lang w:eastAsia="cs-CZ"/>
        </w:rPr>
        <w:lastRenderedPageBreak/>
        <w:t>rozšíření monitoringu emisí a imisí znečišťujících látek do ovzduší včetně prostředků pro správu dat.</w:t>
      </w:r>
    </w:p>
    <w:p w14:paraId="1C2E49BA" w14:textId="77777777" w:rsidR="006B0AEB" w:rsidRPr="00CE141A" w:rsidRDefault="00397A74">
      <w:pPr>
        <w:rPr>
          <w:rFonts w:cs="Segoe UI"/>
          <w:lang w:eastAsia="cs-CZ"/>
        </w:rPr>
      </w:pPr>
      <w:r w:rsidRPr="00CE141A">
        <w:rPr>
          <w:rFonts w:cs="Segoe UI"/>
          <w:lang w:eastAsia="cs-CZ"/>
        </w:rPr>
        <w:t>Při realizaci projektů napříč celým programem budou dále uplatňovány následující principy:</w:t>
      </w:r>
    </w:p>
    <w:p w14:paraId="36CF2DED" w14:textId="77777777" w:rsidR="006B0AEB" w:rsidRPr="00CE141A" w:rsidRDefault="00397A74">
      <w:pPr>
        <w:pStyle w:val="Odstavecseseznamem"/>
        <w:numPr>
          <w:ilvl w:val="0"/>
          <w:numId w:val="59"/>
        </w:numPr>
        <w:rPr>
          <w:rFonts w:cs="Segoe UI"/>
          <w:lang w:eastAsia="cs-CZ"/>
        </w:rPr>
      </w:pPr>
      <w:r w:rsidRPr="00CE141A">
        <w:rPr>
          <w:rFonts w:cs="Segoe UI"/>
          <w:b/>
          <w:lang w:eastAsia="cs-CZ"/>
        </w:rPr>
        <w:t>efektivní míra podpory</w:t>
      </w:r>
      <w:r w:rsidRPr="00CE141A">
        <w:rPr>
          <w:rFonts w:cs="Segoe UI"/>
          <w:lang w:eastAsia="cs-CZ"/>
        </w:rPr>
        <w:t xml:space="preserve"> – míra podpory bude stanovována pro jednotlivé typy intervencí různě, např. v závislosti na prioritě dané intervence, či ekonomickým parametrům projektu apod.;  </w:t>
      </w:r>
    </w:p>
    <w:p w14:paraId="4521B045" w14:textId="77777777" w:rsidR="006B0AEB" w:rsidRPr="00CE141A" w:rsidRDefault="00397A74">
      <w:pPr>
        <w:pStyle w:val="Odstavecseseznamem"/>
        <w:numPr>
          <w:ilvl w:val="0"/>
          <w:numId w:val="59"/>
        </w:numPr>
        <w:jc w:val="left"/>
        <w:rPr>
          <w:rFonts w:cs="Segoe UI"/>
          <w:lang w:eastAsia="cs-CZ"/>
        </w:rPr>
      </w:pPr>
      <w:r w:rsidRPr="00CE141A">
        <w:rPr>
          <w:rFonts w:cs="Segoe UI"/>
          <w:b/>
          <w:lang w:eastAsia="cs-CZ"/>
        </w:rPr>
        <w:t>prvky zeleného zadávání veřejných zakázek</w:t>
      </w:r>
      <w:r w:rsidRPr="00CE141A">
        <w:rPr>
          <w:rFonts w:cs="Segoe UI"/>
          <w:lang w:eastAsia="cs-CZ"/>
        </w:rPr>
        <w:t xml:space="preserve"> – příjemci podpory budou motivováni k odpovědnému chování a využívání principů zeleného zadávání;</w:t>
      </w:r>
    </w:p>
    <w:p w14:paraId="3874125F" w14:textId="77777777" w:rsidR="006B0AEB" w:rsidRPr="00CE141A" w:rsidRDefault="00397A74">
      <w:pPr>
        <w:pStyle w:val="Odstavecseseznamem"/>
        <w:numPr>
          <w:ilvl w:val="0"/>
          <w:numId w:val="59"/>
        </w:numPr>
        <w:jc w:val="left"/>
        <w:rPr>
          <w:rFonts w:cs="Segoe UI"/>
          <w:lang w:eastAsia="cs-CZ"/>
        </w:rPr>
      </w:pPr>
      <w:r w:rsidRPr="00CE141A">
        <w:rPr>
          <w:rFonts w:cs="Segoe UI"/>
          <w:b/>
          <w:lang w:eastAsia="cs-CZ"/>
        </w:rPr>
        <w:t xml:space="preserve">inovace </w:t>
      </w:r>
      <w:r w:rsidRPr="00CE141A">
        <w:rPr>
          <w:rFonts w:cs="Segoe UI"/>
          <w:lang w:eastAsia="cs-CZ"/>
        </w:rPr>
        <w:t>– kromě běžných řešení budou podporovány i inovativní přístupy k řešení ochrany životního prostředí;</w:t>
      </w:r>
    </w:p>
    <w:p w14:paraId="57F18F0B" w14:textId="77777777" w:rsidR="006B0AEB" w:rsidRPr="00CE141A" w:rsidRDefault="00397A74">
      <w:pPr>
        <w:pStyle w:val="Odstavecseseznamem"/>
        <w:numPr>
          <w:ilvl w:val="0"/>
          <w:numId w:val="59"/>
        </w:numPr>
        <w:jc w:val="left"/>
        <w:rPr>
          <w:rFonts w:cs="Segoe UI"/>
          <w:lang w:eastAsia="cs-CZ"/>
        </w:rPr>
      </w:pPr>
      <w:r w:rsidRPr="00CE141A">
        <w:rPr>
          <w:rFonts w:cs="Segoe UI"/>
          <w:b/>
          <w:lang w:eastAsia="cs-CZ"/>
        </w:rPr>
        <w:t xml:space="preserve">komplexní projekty </w:t>
      </w:r>
      <w:r w:rsidRPr="00CE141A">
        <w:rPr>
          <w:rFonts w:cs="Segoe UI"/>
          <w:lang w:eastAsia="cs-CZ"/>
        </w:rPr>
        <w:t>– realizované projekty by měly být postavené na komplexním přístupu, kdy sledují více cílů zároveň a neřeší izolovaně jednotlivosti.</w:t>
      </w:r>
    </w:p>
    <w:p w14:paraId="53AAF9CB" w14:textId="4509185B" w:rsidR="00D725D1" w:rsidRPr="00CE141A" w:rsidRDefault="00397A74" w:rsidP="00D725D1">
      <w:pPr>
        <w:pStyle w:val="Textkomente"/>
        <w:rPr>
          <w:rFonts w:cs="Segoe UI"/>
          <w:sz w:val="22"/>
          <w:szCs w:val="22"/>
          <w:lang w:eastAsia="cs-CZ"/>
        </w:rPr>
      </w:pPr>
      <w:r w:rsidRPr="00CE141A">
        <w:rPr>
          <w:rFonts w:cs="Segoe UI"/>
          <w:sz w:val="22"/>
          <w:szCs w:val="22"/>
          <w:lang w:eastAsia="cs-CZ"/>
        </w:rPr>
        <w:t xml:space="preserve">Všechny intervence jsou navrženy tak, aby nevedly k významnému poškozování environmentálních cílů ve smyslu článku 17 nařízení Evropského parlamentu a Rady (EU) č. 852/2020 </w:t>
      </w:r>
      <w:r w:rsidR="00D725D1" w:rsidRPr="00CE141A">
        <w:rPr>
          <w:rFonts w:cs="Segoe UI"/>
          <w:sz w:val="22"/>
          <w:szCs w:val="22"/>
          <w:lang w:eastAsia="cs-CZ"/>
        </w:rPr>
        <w:t>(intervence byly posouzeny jako slučitelné s DNSH podle technických pokynů k RRF).</w:t>
      </w:r>
    </w:p>
    <w:p w14:paraId="69096C3D" w14:textId="6A4B01DD" w:rsidR="006B0AEB" w:rsidRPr="00CE141A" w:rsidRDefault="00397A74" w:rsidP="00226845">
      <w:pPr>
        <w:rPr>
          <w:rFonts w:cs="Segoe UI"/>
          <w:lang w:eastAsia="cs-CZ"/>
        </w:rPr>
      </w:pPr>
      <w:r w:rsidRPr="00CE141A">
        <w:rPr>
          <w:rFonts w:cs="Segoe UI"/>
          <w:lang w:eastAsia="cs-CZ"/>
        </w:rPr>
        <w:t xml:space="preserve">Toho docílíme pomocí nastavených podmínek podpory – podmínky vyžadují např. minimální energetický standard, dosažení hodnot dle nejlepších dostupných technik (BAT) nebo návaznost na strategické dokumenty jako jsou plány povodí nebo plány odpadového hospodářství. </w:t>
      </w:r>
      <w:r w:rsidR="009438ED" w:rsidRPr="00CE141A">
        <w:rPr>
          <w:rFonts w:cs="Segoe UI"/>
          <w:lang w:eastAsia="cs-CZ"/>
        </w:rPr>
        <w:t xml:space="preserve">Vybrané </w:t>
      </w:r>
      <w:r w:rsidRPr="00CE141A">
        <w:rPr>
          <w:rFonts w:cs="Segoe UI"/>
          <w:lang w:eastAsia="cs-CZ"/>
        </w:rPr>
        <w:t>podmínky podpory jsou uvedeny u jednotlivých specifických cílů v </w:t>
      </w:r>
      <w:r w:rsidR="00CD6B81" w:rsidRPr="00CE141A">
        <w:rPr>
          <w:rFonts w:cs="Segoe UI"/>
          <w:lang w:eastAsia="cs-CZ"/>
        </w:rPr>
        <w:t>kap.  </w:t>
      </w:r>
      <w:r w:rsidRPr="00CE141A">
        <w:rPr>
          <w:rFonts w:cs="Segoe UI"/>
          <w:lang w:eastAsia="cs-CZ"/>
        </w:rPr>
        <w:fldChar w:fldCharType="begin"/>
      </w:r>
      <w:r w:rsidRPr="00CE141A">
        <w:rPr>
          <w:rFonts w:cs="Segoe UI"/>
          <w:lang w:eastAsia="cs-CZ"/>
        </w:rPr>
        <w:instrText xml:space="preserve"> REF _Ref73896422 \r \h  \* MERGEFORMAT </w:instrText>
      </w:r>
      <w:r w:rsidRPr="00CE141A">
        <w:rPr>
          <w:rFonts w:cs="Segoe UI"/>
          <w:lang w:eastAsia="cs-CZ"/>
        </w:rPr>
      </w:r>
      <w:r w:rsidRPr="00CE141A">
        <w:rPr>
          <w:rFonts w:cs="Segoe UI"/>
          <w:lang w:eastAsia="cs-CZ"/>
        </w:rPr>
        <w:fldChar w:fldCharType="separate"/>
      </w:r>
      <w:r w:rsidR="006B7696" w:rsidRPr="00CE141A">
        <w:rPr>
          <w:rFonts w:cs="Segoe UI"/>
          <w:lang w:eastAsia="cs-CZ"/>
        </w:rPr>
        <w:t>2</w:t>
      </w:r>
      <w:r w:rsidRPr="00CE141A">
        <w:rPr>
          <w:rFonts w:cs="Segoe UI"/>
          <w:lang w:eastAsia="cs-CZ"/>
        </w:rPr>
        <w:fldChar w:fldCharType="end"/>
      </w:r>
      <w:r w:rsidR="00D725D1" w:rsidRPr="00CE141A">
        <w:rPr>
          <w:rFonts w:cs="Segoe UI"/>
          <w:lang w:eastAsia="cs-CZ"/>
        </w:rPr>
        <w:t xml:space="preserve"> (značná část </w:t>
      </w:r>
      <w:r w:rsidR="00A45A59" w:rsidRPr="00CE141A">
        <w:rPr>
          <w:rFonts w:cs="Segoe UI"/>
          <w:lang w:eastAsia="cs-CZ"/>
        </w:rPr>
        <w:t>těchto podmínek</w:t>
      </w:r>
      <w:r w:rsidR="00D725D1" w:rsidRPr="00CE141A">
        <w:rPr>
          <w:rFonts w:cs="Segoe UI"/>
          <w:lang w:eastAsia="cs-CZ"/>
        </w:rPr>
        <w:t xml:space="preserve"> se vztahuje k podmínkám DNSH)</w:t>
      </w:r>
      <w:r w:rsidRPr="00CE141A">
        <w:rPr>
          <w:rFonts w:cs="Segoe UI"/>
          <w:lang w:eastAsia="cs-CZ"/>
        </w:rPr>
        <w:t>, kompletní podmínky pak v samostatném dokumentu Pravidla pro žadatele a</w:t>
      </w:r>
      <w:r w:rsidR="002E2B1F" w:rsidRPr="00CE141A">
        <w:rPr>
          <w:rFonts w:cs="Segoe UI"/>
          <w:lang w:eastAsia="cs-CZ"/>
        </w:rPr>
        <w:t> </w:t>
      </w:r>
      <w:r w:rsidRPr="00CE141A">
        <w:rPr>
          <w:rFonts w:cs="Segoe UI"/>
          <w:lang w:eastAsia="cs-CZ"/>
        </w:rPr>
        <w:t>příjemce podpory.</w:t>
      </w:r>
    </w:p>
    <w:p w14:paraId="298A58CC" w14:textId="77777777" w:rsidR="006B0AEB" w:rsidRPr="00CE141A" w:rsidRDefault="00397A74">
      <w:pPr>
        <w:pStyle w:val="Nadpis2"/>
        <w:rPr>
          <w:lang w:eastAsia="cs-CZ"/>
        </w:rPr>
      </w:pPr>
      <w:bookmarkStart w:id="8" w:name="_Toc92728207"/>
      <w:r w:rsidRPr="00CE141A">
        <w:rPr>
          <w:lang w:eastAsia="cs-CZ"/>
        </w:rPr>
        <w:t>Administrativní kapacity</w:t>
      </w:r>
      <w:bookmarkEnd w:id="8"/>
    </w:p>
    <w:p w14:paraId="3B7D4E85" w14:textId="77777777" w:rsidR="006B0AEB" w:rsidRPr="00CE141A" w:rsidRDefault="00397A74">
      <w:pPr>
        <w:rPr>
          <w:rFonts w:cs="Segoe UI"/>
          <w:lang w:eastAsia="cs-CZ"/>
        </w:rPr>
      </w:pPr>
      <w:r w:rsidRPr="00CE141A">
        <w:rPr>
          <w:rFonts w:cs="Segoe UI"/>
          <w:lang w:eastAsia="cs-CZ"/>
        </w:rPr>
        <w:t>Program administrativně zajišťuje Ministerstvo životního prostředí jako řídicí orgán ve spolupráci se SFŽP</w:t>
      </w:r>
      <w:r w:rsidR="00980625" w:rsidRPr="00CE141A">
        <w:rPr>
          <w:rFonts w:cs="Segoe UI"/>
          <w:lang w:eastAsia="cs-CZ"/>
        </w:rPr>
        <w:t xml:space="preserve"> ČR</w:t>
      </w:r>
      <w:r w:rsidRPr="00CE141A">
        <w:rPr>
          <w:rFonts w:cs="Segoe UI"/>
          <w:lang w:eastAsia="cs-CZ"/>
        </w:rPr>
        <w:t xml:space="preserve"> jako zprostředkujícím subjektem.</w:t>
      </w:r>
    </w:p>
    <w:p w14:paraId="7D19118C" w14:textId="48BF2C92" w:rsidR="006B0AEB" w:rsidRPr="00CE141A" w:rsidRDefault="00397A74" w:rsidP="00F56217">
      <w:pPr>
        <w:rPr>
          <w:rFonts w:cs="Segoe UI"/>
        </w:rPr>
      </w:pPr>
      <w:r w:rsidRPr="00CE141A">
        <w:rPr>
          <w:rFonts w:cs="Segoe UI"/>
          <w:lang w:eastAsia="cs-CZ"/>
        </w:rPr>
        <w:t xml:space="preserve">Díky zkušenostem ze všech předchozích programových období se v rámci těchto institucí podařilo vytvořit kvalitní implementační strukturu, která zajišťuje administraci programu. </w:t>
      </w:r>
    </w:p>
    <w:p w14:paraId="45C331BA" w14:textId="1E16BC65" w:rsidR="006B0AEB" w:rsidRPr="00CE141A" w:rsidRDefault="00397A74">
      <w:pPr>
        <w:rPr>
          <w:rFonts w:cs="Segoe UI"/>
          <w:lang w:eastAsia="cs-CZ"/>
        </w:rPr>
      </w:pPr>
      <w:r w:rsidRPr="00CE141A">
        <w:rPr>
          <w:rFonts w:cs="Segoe UI"/>
          <w:lang w:eastAsia="cs-CZ"/>
        </w:rPr>
        <w:t xml:space="preserve">Zajištění kvalifikované administrativní kapacity včetně rozvoje a využívání plánů rozvoje lidských zdrojů probíhá v souladu s materiálem „Rámec pro posilování administrativní kapacity </w:t>
      </w:r>
      <w:r w:rsidRPr="00CE141A">
        <w:rPr>
          <w:rFonts w:cs="Segoe UI"/>
          <w:lang w:eastAsia="cs-CZ"/>
        </w:rPr>
        <w:lastRenderedPageBreak/>
        <w:t>implementační struktury evropských fondů v programovém období 2021–2027“. Posílení a</w:t>
      </w:r>
      <w:r w:rsidR="002E2B1F" w:rsidRPr="00CE141A">
        <w:rPr>
          <w:rFonts w:cs="Segoe UI"/>
          <w:lang w:eastAsia="cs-CZ"/>
        </w:rPr>
        <w:t> </w:t>
      </w:r>
      <w:r w:rsidRPr="00CE141A">
        <w:rPr>
          <w:rFonts w:cs="Segoe UI"/>
          <w:lang w:eastAsia="cs-CZ"/>
        </w:rPr>
        <w:t>stabilizace struktury je podporována z technické pomoci programu.</w:t>
      </w:r>
    </w:p>
    <w:p w14:paraId="1EC104E3" w14:textId="41C5D885" w:rsidR="00C86FE5" w:rsidRPr="00CE141A" w:rsidRDefault="00397A74">
      <w:pPr>
        <w:rPr>
          <w:rFonts w:cs="Segoe UI"/>
          <w:lang w:eastAsia="cs-CZ"/>
        </w:rPr>
      </w:pPr>
      <w:r w:rsidRPr="00CE141A">
        <w:rPr>
          <w:rFonts w:cs="Segoe UI"/>
          <w:lang w:eastAsia="cs-CZ"/>
        </w:rPr>
        <w:t>Očekává se snížení celkové administrativní náročnosti programu pro příjemce podpory i pro implementační strukturu, kterého by mělo být</w:t>
      </w:r>
      <w:r w:rsidR="00D27C91" w:rsidRPr="00CE141A">
        <w:rPr>
          <w:rFonts w:cs="Segoe UI"/>
          <w:lang w:eastAsia="cs-CZ"/>
        </w:rPr>
        <w:t xml:space="preserve"> </w:t>
      </w:r>
      <w:r w:rsidRPr="00CE141A">
        <w:rPr>
          <w:rFonts w:cs="Segoe UI"/>
          <w:lang w:eastAsia="cs-CZ"/>
        </w:rPr>
        <w:t>dosaženo především díky využití zjednodušených metod vykazování nákladů – jednotkových nákladů. Ty se uplatní zejména pro vybraná vhodná opatření v oblasti energetických úspor</w:t>
      </w:r>
      <w:r w:rsidR="00C86FE5" w:rsidRPr="00CE141A">
        <w:rPr>
          <w:rFonts w:cs="Segoe UI"/>
          <w:lang w:eastAsia="cs-CZ"/>
        </w:rPr>
        <w:t xml:space="preserve"> a</w:t>
      </w:r>
      <w:r w:rsidRPr="00CE141A">
        <w:rPr>
          <w:rFonts w:cs="Segoe UI"/>
          <w:lang w:eastAsia="cs-CZ"/>
        </w:rPr>
        <w:t xml:space="preserve"> obnovitelných zdrojů energie. Pro celý program se použije paušální sazba na financování nepřímých nákladů projektů</w:t>
      </w:r>
      <w:r w:rsidR="00EF7760" w:rsidRPr="00CE141A">
        <w:rPr>
          <w:rFonts w:cs="Segoe UI"/>
          <w:lang w:eastAsia="cs-CZ"/>
        </w:rPr>
        <w:t>, s výjimkou projektů podléhajících režimu veřejné podpory s motivačním účinkem.</w:t>
      </w:r>
    </w:p>
    <w:p w14:paraId="6148E533" w14:textId="77777777" w:rsidR="00C86FE5" w:rsidRPr="00CE141A" w:rsidRDefault="00C86FE5">
      <w:pPr>
        <w:rPr>
          <w:rFonts w:cs="Segoe UI"/>
          <w:lang w:eastAsia="cs-CZ"/>
        </w:rPr>
      </w:pPr>
    </w:p>
    <w:p w14:paraId="760E2D54" w14:textId="77777777" w:rsidR="006B0AEB" w:rsidRPr="00CE141A" w:rsidRDefault="00397A74">
      <w:pPr>
        <w:pStyle w:val="Nadpis2"/>
        <w:rPr>
          <w:lang w:eastAsia="cs-CZ"/>
        </w:rPr>
      </w:pPr>
      <w:bookmarkStart w:id="9" w:name="_Toc92728208"/>
      <w:r w:rsidRPr="00CE141A">
        <w:rPr>
          <w:lang w:eastAsia="cs-CZ"/>
        </w:rPr>
        <w:t>Hlavní úkoly</w:t>
      </w:r>
      <w:bookmarkEnd w:id="9"/>
    </w:p>
    <w:p w14:paraId="18EDEE39" w14:textId="77777777" w:rsidR="006B0AEB" w:rsidRPr="00CE141A" w:rsidRDefault="00397A74">
      <w:pPr>
        <w:rPr>
          <w:rFonts w:cs="Segoe UI"/>
          <w:lang w:eastAsia="cs-CZ"/>
        </w:rPr>
      </w:pPr>
      <w:r w:rsidRPr="00CE141A">
        <w:rPr>
          <w:rFonts w:cs="Segoe UI"/>
          <w:lang w:eastAsia="cs-CZ"/>
        </w:rPr>
        <w:t>Program vychází z Národní koncepce realizace politiky soudržnosti v České republice po roce 2020 s přihlédnutím k </w:t>
      </w:r>
      <w:r w:rsidRPr="00CE141A">
        <w:rPr>
          <w:rFonts w:cs="Segoe UI"/>
          <w:b/>
          <w:bCs/>
          <w:lang w:eastAsia="cs-CZ"/>
        </w:rPr>
        <w:t>doporučení ze Zprávy o České republice 2019, přílohy D</w:t>
      </w:r>
      <w:r w:rsidRPr="00CE141A">
        <w:rPr>
          <w:rFonts w:cs="Segoe UI"/>
          <w:lang w:eastAsia="cs-CZ"/>
        </w:rPr>
        <w:t xml:space="preserve"> – Investičních pokynech k financování politiky soudržnosti v období 2021–2027 pro Českou republiku</w:t>
      </w:r>
      <w:r w:rsidRPr="00CE141A">
        <w:rPr>
          <w:rStyle w:val="Znakapoznpodarou"/>
          <w:rFonts w:eastAsia="Times New Roman" w:cs="Segoe UI"/>
          <w:lang w:eastAsia="cs-CZ"/>
        </w:rPr>
        <w:footnoteReference w:id="3"/>
      </w:r>
      <w:r w:rsidRPr="00CE141A">
        <w:rPr>
          <w:rFonts w:cs="Segoe UI"/>
          <w:lang w:eastAsia="cs-CZ"/>
        </w:rPr>
        <w:t>.</w:t>
      </w:r>
      <w:r w:rsidR="00CC11A2" w:rsidRPr="00CE141A">
        <w:rPr>
          <w:rFonts w:cs="Segoe UI"/>
          <w:lang w:eastAsia="cs-CZ"/>
        </w:rPr>
        <w:t xml:space="preserve"> </w:t>
      </w:r>
      <w:r w:rsidR="00067F0A" w:rsidRPr="00CE141A">
        <w:rPr>
          <w:rFonts w:cs="Segoe UI"/>
          <w:lang w:eastAsia="cs-CZ"/>
        </w:rPr>
        <w:t>Hlavní národní strategický dokument, ze kterého program vychází, je Státní politika životního prostředí České republiky 2030</w:t>
      </w:r>
      <w:r w:rsidR="00D5079A" w:rsidRPr="00CE141A">
        <w:rPr>
          <w:rFonts w:cs="Segoe UI"/>
          <w:lang w:eastAsia="cs-CZ"/>
        </w:rPr>
        <w:t xml:space="preserve"> </w:t>
      </w:r>
      <w:r w:rsidR="00D5079A" w:rsidRPr="00CE141A">
        <w:rPr>
          <w:sz w:val="24"/>
          <w:szCs w:val="24"/>
        </w:rPr>
        <w:t>s výhledem do 2050</w:t>
      </w:r>
      <w:r w:rsidR="00067F0A" w:rsidRPr="00CE141A">
        <w:rPr>
          <w:rFonts w:cs="Segoe UI"/>
          <w:lang w:eastAsia="cs-CZ"/>
        </w:rPr>
        <w:t>.</w:t>
      </w:r>
    </w:p>
    <w:p w14:paraId="7AD8BA2C" w14:textId="77777777" w:rsidR="006B0AEB" w:rsidRPr="00CE141A" w:rsidRDefault="00397A74">
      <w:pPr>
        <w:rPr>
          <w:rFonts w:cs="Segoe UI"/>
          <w:lang w:eastAsia="cs-CZ"/>
        </w:rPr>
      </w:pPr>
      <w:r w:rsidRPr="00CE141A">
        <w:rPr>
          <w:rFonts w:cs="Segoe UI"/>
          <w:lang w:eastAsia="cs-CZ"/>
        </w:rPr>
        <w:t xml:space="preserve">Program strategicky dále navazuje na </w:t>
      </w:r>
      <w:proofErr w:type="gramStart"/>
      <w:r w:rsidRPr="00CE141A">
        <w:rPr>
          <w:rFonts w:cs="Segoe UI"/>
          <w:b/>
          <w:bCs/>
          <w:lang w:eastAsia="cs-CZ"/>
        </w:rPr>
        <w:t>Zelenou</w:t>
      </w:r>
      <w:proofErr w:type="gramEnd"/>
      <w:r w:rsidRPr="00CE141A">
        <w:rPr>
          <w:rFonts w:cs="Segoe UI"/>
          <w:b/>
          <w:bCs/>
          <w:lang w:eastAsia="cs-CZ"/>
        </w:rPr>
        <w:t xml:space="preserve"> dohodu pro Evropu</w:t>
      </w:r>
      <w:r w:rsidRPr="00CE141A">
        <w:rPr>
          <w:rFonts w:cs="Segoe UI"/>
          <w:lang w:eastAsia="cs-CZ"/>
        </w:rPr>
        <w:t xml:space="preserve"> a reaguje na celou řadu jejích aspektů</w:t>
      </w:r>
      <w:r w:rsidR="00067F0A" w:rsidRPr="00CE141A">
        <w:rPr>
          <w:rFonts w:cs="Segoe UI"/>
          <w:lang w:eastAsia="cs-CZ"/>
        </w:rPr>
        <w:t xml:space="preserve"> dle dále uvedené struktury</w:t>
      </w:r>
      <w:r w:rsidRPr="00CE141A">
        <w:rPr>
          <w:rFonts w:cs="Segoe UI"/>
          <w:lang w:eastAsia="cs-CZ"/>
        </w:rPr>
        <w:t>.</w:t>
      </w:r>
    </w:p>
    <w:p w14:paraId="676B3666" w14:textId="77777777" w:rsidR="006B0AEB" w:rsidRPr="00CE141A" w:rsidRDefault="00397A74" w:rsidP="00226845">
      <w:pPr>
        <w:pStyle w:val="Nadpis6"/>
        <w:rPr>
          <w:lang w:eastAsia="cs-CZ"/>
        </w:rPr>
      </w:pPr>
      <w:r w:rsidRPr="00CE141A">
        <w:rPr>
          <w:lang w:eastAsia="cs-CZ"/>
        </w:rPr>
        <w:t>Klima a čistá energie</w:t>
      </w:r>
    </w:p>
    <w:p w14:paraId="1712D02F" w14:textId="39833EC2" w:rsidR="006B0AEB" w:rsidRPr="00CE141A" w:rsidRDefault="00397A74">
      <w:pPr>
        <w:rPr>
          <w:rFonts w:cs="Segoe UI"/>
          <w:lang w:eastAsia="cs-CZ"/>
        </w:rPr>
      </w:pPr>
      <w:r w:rsidRPr="00CE141A">
        <w:rPr>
          <w:rFonts w:cs="Segoe UI"/>
          <w:lang w:eastAsia="cs-CZ"/>
        </w:rPr>
        <w:t xml:space="preserve">V oblasti klimatu a čisté energie představuje OPŽP jen jeden z mnoha programů podpory, které přispívají k podpoře opatření zaměřených na snižování emisí skleníkových plynů a adaptaci na změnu klimatu. Podporu proto poskytuje jen na část potřebných opatření a jen omezenému spektru příjemců podpory. Program </w:t>
      </w:r>
      <w:r w:rsidR="006C4D85" w:rsidRPr="00CE141A">
        <w:rPr>
          <w:rFonts w:cs="Segoe UI"/>
          <w:lang w:eastAsia="cs-CZ"/>
        </w:rPr>
        <w:t xml:space="preserve">celkově </w:t>
      </w:r>
      <w:r w:rsidRPr="00CE141A">
        <w:rPr>
          <w:rFonts w:cs="Segoe UI"/>
          <w:lang w:eastAsia="cs-CZ"/>
        </w:rPr>
        <w:t xml:space="preserve">na klimatická opatření klade značný důraz. </w:t>
      </w:r>
    </w:p>
    <w:p w14:paraId="47C9487B" w14:textId="77777777" w:rsidR="006B0AEB" w:rsidRPr="00CE141A" w:rsidRDefault="00397A74">
      <w:pPr>
        <w:rPr>
          <w:rFonts w:cs="Segoe UI"/>
          <w:lang w:eastAsia="cs-CZ"/>
        </w:rPr>
      </w:pPr>
      <w:r w:rsidRPr="00CE141A">
        <w:rPr>
          <w:rFonts w:cs="Segoe UI"/>
          <w:lang w:eastAsia="cs-CZ"/>
        </w:rPr>
        <w:t xml:space="preserve">Investiční pokyny mezi vysoce prioritní investice řadí zvyšování energetické účinnosti, rozvoj obnovitelných zdrojů energie a snižování emisí skleníkových plynů a znečištění ovzduší </w:t>
      </w:r>
      <w:r w:rsidRPr="00CE141A">
        <w:rPr>
          <w:rFonts w:cs="Segoe UI"/>
          <w:lang w:eastAsia="cs-CZ"/>
        </w:rPr>
        <w:lastRenderedPageBreak/>
        <w:t>nahrazením kotlů využívajících fosilní paliva. Podporou těchto opatření program přispěje zejména k plnění následujících legislativních cílů:</w:t>
      </w:r>
    </w:p>
    <w:p w14:paraId="0FEE7360" w14:textId="77777777" w:rsidR="006B0AEB" w:rsidRPr="00CE141A" w:rsidRDefault="00397A74">
      <w:pPr>
        <w:pStyle w:val="Odstavecseseznamem"/>
        <w:numPr>
          <w:ilvl w:val="0"/>
          <w:numId w:val="28"/>
        </w:numPr>
        <w:ind w:left="851"/>
        <w:rPr>
          <w:rFonts w:cs="Segoe UI"/>
        </w:rPr>
      </w:pPr>
      <w:r w:rsidRPr="00CE141A">
        <w:rPr>
          <w:rFonts w:cs="Segoe UI"/>
        </w:rPr>
        <w:t>snížit konečnou spotřebu energie na úroveň cca 990 PJ do roku 2030, oproti současným 1 057 PJ</w:t>
      </w:r>
      <w:r w:rsidRPr="00CE141A">
        <w:rPr>
          <w:rStyle w:val="Znakapoznpodarou"/>
          <w:rFonts w:cs="Segoe UI"/>
        </w:rPr>
        <w:footnoteReference w:id="4"/>
      </w:r>
      <w:r w:rsidRPr="00CE141A">
        <w:rPr>
          <w:rFonts w:cs="Segoe UI"/>
        </w:rPr>
        <w:t xml:space="preserve"> </w:t>
      </w:r>
      <w:r w:rsidRPr="00CE141A">
        <w:rPr>
          <w:bCs/>
        </w:rPr>
        <w:t>dle nastavení cíle k 1. 1. 2021</w:t>
      </w:r>
      <w:r w:rsidRPr="00CE141A">
        <w:rPr>
          <w:rFonts w:cs="Segoe UI"/>
        </w:rPr>
        <w:t>;</w:t>
      </w:r>
    </w:p>
    <w:p w14:paraId="49CCD170" w14:textId="77777777" w:rsidR="006B0AEB" w:rsidRPr="00CE141A" w:rsidRDefault="00397A74">
      <w:pPr>
        <w:pStyle w:val="Odstavecseseznamem"/>
        <w:numPr>
          <w:ilvl w:val="0"/>
          <w:numId w:val="28"/>
        </w:numPr>
        <w:ind w:left="851"/>
        <w:rPr>
          <w:rFonts w:cs="Segoe UI"/>
        </w:rPr>
      </w:pPr>
      <w:r w:rsidRPr="00CE141A">
        <w:rPr>
          <w:rFonts w:cs="Segoe UI"/>
        </w:rPr>
        <w:t>splnit v roce 2030 závazek nových úspor energie ve výši 84 PJ, což představuje 462 PJ kumulovaných úspor v období 2021–2030</w:t>
      </w:r>
      <w:r w:rsidRPr="00CE141A">
        <w:rPr>
          <w:rStyle w:val="Znakapoznpodarou"/>
          <w:rFonts w:cs="Segoe UI"/>
        </w:rPr>
        <w:footnoteReference w:id="5"/>
      </w:r>
      <w:r w:rsidRPr="00CE141A">
        <w:rPr>
          <w:rFonts w:cs="Segoe UI"/>
        </w:rPr>
        <w:t>;</w:t>
      </w:r>
    </w:p>
    <w:p w14:paraId="518B8BEE" w14:textId="77777777" w:rsidR="006B0AEB" w:rsidRPr="00CE141A" w:rsidRDefault="00397A74">
      <w:pPr>
        <w:pStyle w:val="Odstavecseseznamem"/>
        <w:numPr>
          <w:ilvl w:val="0"/>
          <w:numId w:val="28"/>
        </w:numPr>
        <w:ind w:left="851"/>
        <w:rPr>
          <w:rFonts w:cs="Segoe UI"/>
        </w:rPr>
      </w:pPr>
      <w:r w:rsidRPr="00CE141A">
        <w:rPr>
          <w:rFonts w:cs="Segoe UI"/>
        </w:rPr>
        <w:t>snížit spotřebu energie v budovách z predikované úrovně 373 PJ v roce 2020 na 345 PJ v roce 2030 dle optimálního scénáře</w:t>
      </w:r>
      <w:r w:rsidRPr="00CE141A">
        <w:rPr>
          <w:rStyle w:val="Znakapoznpodarou"/>
          <w:rFonts w:cs="Segoe UI"/>
        </w:rPr>
        <w:footnoteReference w:id="6"/>
      </w:r>
      <w:r w:rsidRPr="00CE141A">
        <w:rPr>
          <w:rFonts w:cs="Segoe UI"/>
        </w:rPr>
        <w:t>;</w:t>
      </w:r>
    </w:p>
    <w:p w14:paraId="718405EB" w14:textId="77777777" w:rsidR="006B0AEB" w:rsidRPr="00CE141A" w:rsidRDefault="00397A74">
      <w:pPr>
        <w:pStyle w:val="Odstavecseseznamem"/>
        <w:numPr>
          <w:ilvl w:val="0"/>
          <w:numId w:val="28"/>
        </w:numPr>
        <w:ind w:left="851"/>
        <w:rPr>
          <w:rFonts w:cs="Segoe UI"/>
        </w:rPr>
      </w:pPr>
      <w:r w:rsidRPr="00CE141A">
        <w:rPr>
          <w:rFonts w:cs="Segoe UI"/>
        </w:rPr>
        <w:t>do roku 2030 zvýšit podíl energie z obnovitelných zdrojů na hrubé konečné spotřebě energie na nejméně 22 %</w:t>
      </w:r>
      <w:r w:rsidRPr="00CE141A">
        <w:rPr>
          <w:rStyle w:val="Znakapoznpodarou"/>
          <w:rFonts w:cs="Segoe UI"/>
        </w:rPr>
        <w:footnoteReference w:id="7"/>
      </w:r>
      <w:r w:rsidRPr="00CE141A">
        <w:rPr>
          <w:rFonts w:cs="Segoe UI"/>
        </w:rPr>
        <w:t>;</w:t>
      </w:r>
    </w:p>
    <w:p w14:paraId="70E40E1E" w14:textId="77777777" w:rsidR="006B0AEB" w:rsidRPr="00CE141A" w:rsidRDefault="00397A74">
      <w:pPr>
        <w:pStyle w:val="Odstavecseseznamem"/>
        <w:numPr>
          <w:ilvl w:val="0"/>
          <w:numId w:val="28"/>
        </w:numPr>
        <w:ind w:left="851"/>
        <w:rPr>
          <w:rFonts w:cs="Segoe UI"/>
        </w:rPr>
      </w:pPr>
      <w:r w:rsidRPr="00CE141A">
        <w:rPr>
          <w:rFonts w:cs="Segoe UI"/>
        </w:rPr>
        <w:t xml:space="preserve">snížit k roku 2030 emise skleníkových plynů ze zdrojů mimo systém </w:t>
      </w:r>
      <w:r w:rsidR="00980625" w:rsidRPr="00CE141A">
        <w:rPr>
          <w:rFonts w:cs="Segoe UI"/>
        </w:rPr>
        <w:t xml:space="preserve">EU </w:t>
      </w:r>
      <w:r w:rsidRPr="00CE141A">
        <w:rPr>
          <w:rFonts w:cs="Segoe UI"/>
        </w:rPr>
        <w:t>ETS o 14 % oproti roku 2005</w:t>
      </w:r>
      <w:r w:rsidRPr="00CE141A">
        <w:rPr>
          <w:rStyle w:val="Znakapoznpodarou"/>
          <w:rFonts w:cs="Segoe UI"/>
        </w:rPr>
        <w:footnoteReference w:id="8"/>
      </w:r>
      <w:r w:rsidRPr="00CE141A">
        <w:rPr>
          <w:rFonts w:cs="Segoe UI"/>
        </w:rPr>
        <w:t>.</w:t>
      </w:r>
    </w:p>
    <w:p w14:paraId="77FE7793" w14:textId="18B9DC3E" w:rsidR="00F9354F" w:rsidRPr="00CE141A" w:rsidRDefault="00397A74" w:rsidP="00DE5EE1">
      <w:pPr>
        <w:pStyle w:val="FormtovanvHTML"/>
        <w:spacing w:line="360" w:lineRule="auto"/>
        <w:jc w:val="both"/>
        <w:rPr>
          <w:rFonts w:ascii="Segoe UI" w:eastAsia="Calibri" w:hAnsi="Segoe UI" w:cs="Segoe UI"/>
          <w:sz w:val="22"/>
          <w:szCs w:val="22"/>
          <w:lang w:eastAsia="en-US"/>
        </w:rPr>
      </w:pPr>
      <w:r w:rsidRPr="00CE141A">
        <w:rPr>
          <w:rFonts w:ascii="Segoe UI" w:eastAsia="Calibri" w:hAnsi="Segoe UI" w:cs="Segoe UI"/>
          <w:sz w:val="22"/>
          <w:szCs w:val="22"/>
          <w:lang w:eastAsia="en-US"/>
        </w:rPr>
        <w:t>Předpokládáme, že podpořené projekty povedou k postupnému snížení konečné spotřeby energie o cca 1,</w:t>
      </w:r>
      <w:r w:rsidR="001622E4" w:rsidRPr="00CE141A">
        <w:rPr>
          <w:rFonts w:ascii="Segoe UI" w:eastAsia="Calibri" w:hAnsi="Segoe UI" w:cs="Segoe UI"/>
          <w:sz w:val="22"/>
          <w:szCs w:val="22"/>
          <w:lang w:eastAsia="en-US"/>
        </w:rPr>
        <w:t>7</w:t>
      </w:r>
      <w:r w:rsidR="00067B17" w:rsidRPr="00CE141A">
        <w:rPr>
          <w:rFonts w:ascii="Segoe UI" w:eastAsia="Calibri" w:hAnsi="Segoe UI" w:cs="Segoe UI"/>
          <w:sz w:val="22"/>
          <w:szCs w:val="22"/>
          <w:lang w:eastAsia="en-US"/>
        </w:rPr>
        <w:t>7</w:t>
      </w:r>
      <w:r w:rsidRPr="00CE141A">
        <w:rPr>
          <w:rFonts w:ascii="Segoe UI" w:eastAsia="Calibri" w:hAnsi="Segoe UI" w:cs="Segoe UI"/>
          <w:sz w:val="22"/>
          <w:szCs w:val="22"/>
          <w:lang w:eastAsia="en-US"/>
        </w:rPr>
        <w:t xml:space="preserve"> PJ/rok a snížení roční spotřeby primární energie o cca </w:t>
      </w:r>
      <w:r w:rsidR="00067B17" w:rsidRPr="00CE141A">
        <w:rPr>
          <w:rFonts w:ascii="Segoe UI" w:eastAsia="Calibri" w:hAnsi="Segoe UI" w:cs="Segoe UI"/>
          <w:sz w:val="22"/>
          <w:szCs w:val="22"/>
          <w:lang w:eastAsia="en-US"/>
        </w:rPr>
        <w:t xml:space="preserve">3,2 </w:t>
      </w:r>
      <w:r w:rsidRPr="00CE141A">
        <w:rPr>
          <w:rFonts w:ascii="Segoe UI" w:eastAsia="Calibri" w:hAnsi="Segoe UI" w:cs="Segoe UI"/>
          <w:sz w:val="22"/>
          <w:szCs w:val="22"/>
          <w:lang w:eastAsia="en-US"/>
        </w:rPr>
        <w:t xml:space="preserve">PJ/rok. Program dále docílí postupného kumulativního snížení emisí skleníkových plynů o necelých </w:t>
      </w:r>
      <w:r w:rsidR="00601327" w:rsidRPr="00CE141A">
        <w:rPr>
          <w:rFonts w:ascii="Segoe UI" w:eastAsia="Calibri" w:hAnsi="Segoe UI" w:cs="Segoe UI"/>
          <w:sz w:val="22"/>
          <w:szCs w:val="22"/>
          <w:lang w:eastAsia="en-US"/>
        </w:rPr>
        <w:t xml:space="preserve">259 </w:t>
      </w:r>
      <w:r w:rsidRPr="00CE141A">
        <w:rPr>
          <w:rFonts w:ascii="Segoe UI" w:eastAsia="Calibri" w:hAnsi="Segoe UI" w:cs="Segoe UI"/>
          <w:sz w:val="22"/>
          <w:szCs w:val="22"/>
          <w:lang w:eastAsia="en-US"/>
        </w:rPr>
        <w:t xml:space="preserve">tis. t CO2 </w:t>
      </w:r>
      <w:proofErr w:type="spellStart"/>
      <w:r w:rsidRPr="00CE141A">
        <w:rPr>
          <w:rFonts w:ascii="Segoe UI" w:eastAsia="Calibri" w:hAnsi="Segoe UI" w:cs="Segoe UI"/>
          <w:sz w:val="22"/>
          <w:szCs w:val="22"/>
          <w:lang w:eastAsia="en-US"/>
        </w:rPr>
        <w:t>ekv</w:t>
      </w:r>
      <w:proofErr w:type="spellEnd"/>
      <w:r w:rsidRPr="00CE141A">
        <w:rPr>
          <w:rFonts w:ascii="Segoe UI" w:eastAsia="Calibri" w:hAnsi="Segoe UI" w:cs="Segoe UI"/>
          <w:sz w:val="22"/>
          <w:szCs w:val="22"/>
          <w:lang w:eastAsia="en-US"/>
        </w:rPr>
        <w:t xml:space="preserve">./rok. </w:t>
      </w:r>
      <w:r w:rsidR="00F9354F" w:rsidRPr="00CE141A">
        <w:rPr>
          <w:rFonts w:ascii="Segoe UI" w:eastAsia="Calibri" w:hAnsi="Segoe UI" w:cs="Segoe UI"/>
          <w:sz w:val="22"/>
          <w:szCs w:val="22"/>
          <w:lang w:eastAsia="en-US"/>
        </w:rPr>
        <w:t>Tato opatření současně přispějí k naplňování cílů Národního programu snižování emisí ČR.</w:t>
      </w:r>
      <w:r w:rsidR="00571D19" w:rsidRPr="00CE141A">
        <w:rPr>
          <w:rFonts w:ascii="Segoe UI" w:eastAsia="Calibri" w:hAnsi="Segoe UI" w:cs="Segoe UI"/>
          <w:sz w:val="22"/>
          <w:szCs w:val="22"/>
          <w:lang w:eastAsia="en-US"/>
        </w:rPr>
        <w:t xml:space="preserve"> </w:t>
      </w:r>
      <w:r w:rsidR="00DE5EE1" w:rsidRPr="00CE141A">
        <w:rPr>
          <w:rFonts w:ascii="Segoe UI" w:eastAsia="Calibri" w:hAnsi="Segoe UI" w:cs="Segoe UI"/>
          <w:sz w:val="22"/>
          <w:szCs w:val="22"/>
          <w:lang w:eastAsia="en-US"/>
        </w:rPr>
        <w:t xml:space="preserve">Tam, kde je to relevantní, bude OPŽP podporovat investice, které </w:t>
      </w:r>
      <w:r w:rsidR="00281C8B" w:rsidRPr="00CE141A">
        <w:rPr>
          <w:rFonts w:ascii="Segoe UI" w:eastAsia="Calibri" w:hAnsi="Segoe UI" w:cs="Segoe UI"/>
          <w:sz w:val="22"/>
          <w:szCs w:val="22"/>
          <w:lang w:eastAsia="en-US"/>
        </w:rPr>
        <w:t xml:space="preserve">úspěšně </w:t>
      </w:r>
      <w:r w:rsidR="00DE5EE1" w:rsidRPr="00CE141A">
        <w:rPr>
          <w:rFonts w:ascii="Segoe UI" w:eastAsia="Calibri" w:hAnsi="Segoe UI" w:cs="Segoe UI"/>
          <w:sz w:val="22"/>
          <w:szCs w:val="22"/>
          <w:lang w:eastAsia="en-US"/>
        </w:rPr>
        <w:t xml:space="preserve">kombinují prvky udržitelnosti, estetiky a </w:t>
      </w:r>
      <w:proofErr w:type="spellStart"/>
      <w:r w:rsidR="00DE5EE1" w:rsidRPr="00CE141A">
        <w:rPr>
          <w:rFonts w:ascii="Segoe UI" w:eastAsia="Calibri" w:hAnsi="Segoe UI" w:cs="Segoe UI"/>
          <w:sz w:val="22"/>
          <w:szCs w:val="22"/>
          <w:lang w:eastAsia="en-US"/>
        </w:rPr>
        <w:t>inkluzivity</w:t>
      </w:r>
      <w:proofErr w:type="spellEnd"/>
      <w:r w:rsidR="00DE5EE1" w:rsidRPr="00CE141A">
        <w:rPr>
          <w:rFonts w:ascii="Segoe UI" w:eastAsia="Calibri" w:hAnsi="Segoe UI" w:cs="Segoe UI"/>
          <w:sz w:val="22"/>
          <w:szCs w:val="22"/>
          <w:lang w:eastAsia="en-US"/>
        </w:rPr>
        <w:t xml:space="preserve"> v souladu s principy iniciativy N</w:t>
      </w:r>
      <w:r w:rsidR="00E710CE" w:rsidRPr="00CE141A">
        <w:rPr>
          <w:rFonts w:ascii="Segoe UI" w:eastAsia="Calibri" w:hAnsi="Segoe UI" w:cs="Segoe UI"/>
          <w:sz w:val="22"/>
          <w:szCs w:val="22"/>
          <w:lang w:eastAsia="en-US"/>
        </w:rPr>
        <w:t>ový evrop</w:t>
      </w:r>
      <w:r w:rsidR="00281C8B" w:rsidRPr="00CE141A">
        <w:rPr>
          <w:rFonts w:ascii="Segoe UI" w:eastAsia="Calibri" w:hAnsi="Segoe UI" w:cs="Segoe UI"/>
          <w:sz w:val="22"/>
          <w:szCs w:val="22"/>
          <w:lang w:eastAsia="en-US"/>
        </w:rPr>
        <w:t>ský</w:t>
      </w:r>
      <w:r w:rsidR="00DE5EE1" w:rsidRPr="00CE141A">
        <w:rPr>
          <w:rFonts w:ascii="Segoe UI" w:eastAsia="Calibri" w:hAnsi="Segoe UI" w:cs="Segoe UI"/>
          <w:sz w:val="22"/>
          <w:szCs w:val="22"/>
          <w:lang w:eastAsia="en-US"/>
        </w:rPr>
        <w:t xml:space="preserve"> </w:t>
      </w:r>
      <w:proofErr w:type="spellStart"/>
      <w:r w:rsidR="00DE5EE1" w:rsidRPr="00CE141A">
        <w:rPr>
          <w:rFonts w:ascii="Segoe UI" w:eastAsia="Calibri" w:hAnsi="Segoe UI" w:cs="Segoe UI"/>
          <w:sz w:val="22"/>
          <w:szCs w:val="22"/>
          <w:lang w:eastAsia="en-US"/>
        </w:rPr>
        <w:t>Bauhaus</w:t>
      </w:r>
      <w:proofErr w:type="spellEnd"/>
      <w:r w:rsidR="00DE5EE1" w:rsidRPr="00CE141A">
        <w:rPr>
          <w:rFonts w:ascii="Segoe UI" w:eastAsia="Calibri" w:hAnsi="Segoe UI" w:cs="Segoe UI"/>
          <w:sz w:val="22"/>
          <w:szCs w:val="22"/>
          <w:lang w:eastAsia="en-US"/>
        </w:rPr>
        <w:t xml:space="preserve">. </w:t>
      </w:r>
    </w:p>
    <w:p w14:paraId="783E4B25" w14:textId="7E0BD1A8" w:rsidR="006B0AEB" w:rsidRPr="00CE141A" w:rsidRDefault="00397A74">
      <w:pPr>
        <w:rPr>
          <w:rFonts w:cs="Segoe UI"/>
        </w:rPr>
      </w:pPr>
      <w:r w:rsidRPr="00CE141A">
        <w:rPr>
          <w:rFonts w:cs="Segoe UI"/>
        </w:rPr>
        <w:t xml:space="preserve">V rámci rozvoje obnovitelných zdrojů energie je plánováno podpořit instalaci nové kapacity ve výši </w:t>
      </w:r>
      <w:r w:rsidR="00601327" w:rsidRPr="00CE141A">
        <w:rPr>
          <w:rFonts w:cs="Segoe UI"/>
        </w:rPr>
        <w:t xml:space="preserve">375 </w:t>
      </w:r>
      <w:r w:rsidRPr="00CE141A">
        <w:rPr>
          <w:rFonts w:cs="Segoe UI"/>
        </w:rPr>
        <w:t xml:space="preserve">MW, která povede k výrobě </w:t>
      </w:r>
      <w:r w:rsidR="00601327" w:rsidRPr="00CE141A">
        <w:rPr>
          <w:rFonts w:cs="Segoe UI"/>
        </w:rPr>
        <w:t xml:space="preserve">706 </w:t>
      </w:r>
      <w:proofErr w:type="spellStart"/>
      <w:r w:rsidRPr="00CE141A">
        <w:rPr>
          <w:rFonts w:cs="Segoe UI"/>
        </w:rPr>
        <w:t>GWh</w:t>
      </w:r>
      <w:proofErr w:type="spellEnd"/>
      <w:r w:rsidRPr="00CE141A">
        <w:rPr>
          <w:rFonts w:cs="Segoe UI"/>
        </w:rPr>
        <w:t>/rok. Tyto cíle jsou v souladu s Politikou ochrany klimatu, Vnitrostátním plánem v oblasti energetiky a klimatu i Dlouhodobou strategií renovací budov.</w:t>
      </w:r>
      <w:r w:rsidR="00F9354F" w:rsidRPr="00CE141A">
        <w:rPr>
          <w:rFonts w:cs="Segoe UI"/>
        </w:rPr>
        <w:t xml:space="preserve"> </w:t>
      </w:r>
    </w:p>
    <w:p w14:paraId="08D5B751" w14:textId="0F589ABF" w:rsidR="006B0AEB" w:rsidRPr="00CE141A" w:rsidRDefault="00955F52">
      <w:pPr>
        <w:rPr>
          <w:rFonts w:cs="Segoe UI"/>
        </w:rPr>
      </w:pPr>
      <w:r w:rsidRPr="00CE141A">
        <w:rPr>
          <w:rFonts w:cs="Segoe UI"/>
        </w:rPr>
        <w:t>Kromě toho program aktivně řeší i problematiku vytápění nevyhovujícími zdroji tepla u</w:t>
      </w:r>
      <w:r w:rsidR="002E2B1F" w:rsidRPr="00CE141A">
        <w:rPr>
          <w:rFonts w:cs="Segoe UI"/>
        </w:rPr>
        <w:t> </w:t>
      </w:r>
      <w:r w:rsidRPr="00CE141A">
        <w:rPr>
          <w:rFonts w:cs="Segoe UI"/>
        </w:rPr>
        <w:t xml:space="preserve">nízkopříjmových domácností, když podporu jejich výměny za nové </w:t>
      </w:r>
      <w:proofErr w:type="spellStart"/>
      <w:r w:rsidRPr="00CE141A">
        <w:rPr>
          <w:rFonts w:cs="Segoe UI"/>
        </w:rPr>
        <w:t>nízkoemisní</w:t>
      </w:r>
      <w:proofErr w:type="spellEnd"/>
      <w:r w:rsidRPr="00CE141A">
        <w:rPr>
          <w:rFonts w:cs="Segoe UI"/>
        </w:rPr>
        <w:t xml:space="preserve"> nebo bezemisní zdroje směřuje právě na nejohroženější skupiny obyvatel. </w:t>
      </w:r>
      <w:r w:rsidR="00FC47CF" w:rsidRPr="00CE141A">
        <w:rPr>
          <w:rFonts w:cs="Segoe UI"/>
        </w:rPr>
        <w:t xml:space="preserve">Zbývající počet kotlů na </w:t>
      </w:r>
      <w:r w:rsidR="00FC47CF" w:rsidRPr="00CE141A">
        <w:rPr>
          <w:rFonts w:cs="Segoe UI"/>
        </w:rPr>
        <w:lastRenderedPageBreak/>
        <w:t xml:space="preserve">pevná paliva nejnižších emisních tříd, které jsou v provozu, a je nutné provést jejich výměnu, odhadujeme na nižší stovky tisíc. Program podpoří výměnu </w:t>
      </w:r>
      <w:r w:rsidR="00601327" w:rsidRPr="00CE141A">
        <w:rPr>
          <w:rFonts w:cs="Segoe UI"/>
        </w:rPr>
        <w:t xml:space="preserve">23 485 </w:t>
      </w:r>
      <w:r w:rsidR="00FC47CF" w:rsidRPr="00CE141A">
        <w:rPr>
          <w:rFonts w:cs="Segoe UI"/>
        </w:rPr>
        <w:t>z nich.</w:t>
      </w:r>
    </w:p>
    <w:p w14:paraId="09E64F0F" w14:textId="5274D102" w:rsidR="006B0AEB" w:rsidRPr="00CE141A" w:rsidRDefault="00397A74">
      <w:pPr>
        <w:rPr>
          <w:rFonts w:cs="Segoe UI"/>
        </w:rPr>
      </w:pPr>
      <w:r w:rsidRPr="00CE141A">
        <w:rPr>
          <w:rFonts w:cs="Segoe UI"/>
        </w:rPr>
        <w:t xml:space="preserve">Mezi vysoce prioritní opatření řadí investiční pokyny i </w:t>
      </w:r>
      <w:r w:rsidRPr="00CE141A">
        <w:rPr>
          <w:rFonts w:cs="Segoe UI"/>
          <w:lang w:eastAsia="cs-CZ"/>
        </w:rPr>
        <w:t xml:space="preserve">přírodě blízká adaptační opatření v souvislosti se změnou klimatu, </w:t>
      </w:r>
      <w:r w:rsidRPr="00CE141A">
        <w:rPr>
          <w:rFonts w:cs="Segoe UI"/>
        </w:rPr>
        <w:t xml:space="preserve">zadržování/zachycování srážkové vody a opatření k řešení kontaminace, odtoku vody a kvality vody a mezi prioritní opatření i </w:t>
      </w:r>
      <w:r w:rsidRPr="00CE141A">
        <w:rPr>
          <w:rFonts w:cs="Segoe UI"/>
          <w:lang w:eastAsia="cs-CZ"/>
        </w:rPr>
        <w:t>zelenou infrastrukturu v městském prostředí. Tato opatření budou přispívat k plnění Strategie přizpůsobení se změně klimatu v podmínkách České republiky, Národního akčního plánu adaptace na změnu klimatu, Koncepci ochrany před následky sucha pro území České republiky, národních plánů povodí a</w:t>
      </w:r>
      <w:r w:rsidR="002E2B1F" w:rsidRPr="00CE141A">
        <w:rPr>
          <w:rFonts w:cs="Segoe UI"/>
          <w:lang w:eastAsia="cs-CZ"/>
        </w:rPr>
        <w:t> </w:t>
      </w:r>
      <w:r w:rsidRPr="00CE141A">
        <w:rPr>
          <w:rFonts w:cs="Segoe UI"/>
          <w:lang w:eastAsia="cs-CZ"/>
        </w:rPr>
        <w:t>plánů pro zvládání povodňových rizik na úrovni povodí. Vybraná opatření v rámci specifického cíle 1.3 také přispívají k připravenosti, snížení či předcházení rizik identifikovaných v </w:t>
      </w:r>
      <w:r w:rsidRPr="00CE141A">
        <w:rPr>
          <w:rFonts w:cs="Segoe UI"/>
        </w:rPr>
        <w:t xml:space="preserve">Analýze hrozeb pro Českou republiku. </w:t>
      </w:r>
      <w:r w:rsidRPr="00CE141A">
        <w:rPr>
          <w:rFonts w:cs="Segoe UI"/>
          <w:lang w:eastAsia="cs-CZ"/>
        </w:rPr>
        <w:t xml:space="preserve">Ve specifickém cíli 1.3 jsou dále začleněna opatření vycházející ze </w:t>
      </w:r>
      <w:r w:rsidRPr="00CE141A">
        <w:rPr>
          <w:rFonts w:cs="Segoe UI"/>
        </w:rPr>
        <w:t>Státního programu environmentálního vzdělávání, výchovy a osvěty a environmentálního poradenství na léta 2016</w:t>
      </w:r>
      <w:r w:rsidRPr="00CE141A">
        <w:rPr>
          <w:rFonts w:cs="Segoe UI"/>
          <w:lang w:eastAsia="cs-CZ"/>
        </w:rPr>
        <w:t>–</w:t>
      </w:r>
      <w:r w:rsidRPr="00CE141A">
        <w:rPr>
          <w:rFonts w:cs="Segoe UI"/>
        </w:rPr>
        <w:t>2025</w:t>
      </w:r>
      <w:r w:rsidRPr="00CE141A">
        <w:rPr>
          <w:rFonts w:cs="Segoe UI"/>
          <w:lang w:eastAsia="cs-CZ"/>
        </w:rPr>
        <w:t xml:space="preserve">. </w:t>
      </w:r>
      <w:r w:rsidRPr="00CE141A">
        <w:rPr>
          <w:rFonts w:cs="Segoe UI"/>
        </w:rPr>
        <w:t xml:space="preserve">Opatření realizovaná v sídlech pak pomáhají naplnit cíle koncepce Smart </w:t>
      </w:r>
      <w:proofErr w:type="spellStart"/>
      <w:r w:rsidRPr="00CE141A">
        <w:rPr>
          <w:rFonts w:cs="Segoe UI"/>
        </w:rPr>
        <w:t>Cities</w:t>
      </w:r>
      <w:proofErr w:type="spellEnd"/>
      <w:r w:rsidRPr="00CE141A">
        <w:rPr>
          <w:rFonts w:cs="Segoe UI"/>
        </w:rPr>
        <w:t xml:space="preserve">. </w:t>
      </w:r>
    </w:p>
    <w:p w14:paraId="6607AE66" w14:textId="79CD4ADD" w:rsidR="006B0AEB" w:rsidRPr="00CE141A" w:rsidRDefault="00397A74">
      <w:pPr>
        <w:rPr>
          <w:rFonts w:cs="Segoe UI"/>
        </w:rPr>
      </w:pPr>
      <w:r w:rsidRPr="00CE141A">
        <w:rPr>
          <w:rFonts w:cs="Segoe UI"/>
        </w:rPr>
        <w:t xml:space="preserve">Konkrétně by mělo dojít ve volné krajině a sídlech k realizaci potřebných opatření o celkové ploše </w:t>
      </w:r>
      <w:r w:rsidR="005F4B62" w:rsidRPr="00CE141A">
        <w:rPr>
          <w:rFonts w:cs="Segoe UI"/>
        </w:rPr>
        <w:t>2 </w:t>
      </w:r>
      <w:r w:rsidR="00757ABA" w:rsidRPr="00CE141A">
        <w:rPr>
          <w:rFonts w:cs="Segoe UI"/>
        </w:rPr>
        <w:t xml:space="preserve">730 </w:t>
      </w:r>
      <w:r w:rsidRPr="00CE141A">
        <w:rPr>
          <w:rFonts w:cs="Segoe UI"/>
        </w:rPr>
        <w:t xml:space="preserve">ha. Dále je v oblasti zvyšování povědomí o změně klimatu plánováno modernizovat cca </w:t>
      </w:r>
      <w:r w:rsidR="001E10DB" w:rsidRPr="00CE141A">
        <w:rPr>
          <w:rFonts w:cs="Segoe UI"/>
        </w:rPr>
        <w:t xml:space="preserve">41 </w:t>
      </w:r>
      <w:r w:rsidRPr="00CE141A">
        <w:rPr>
          <w:rFonts w:cs="Segoe UI"/>
        </w:rPr>
        <w:t xml:space="preserve">vzdělávacích center zaměřených na klimatickou výchovu. Přibližně </w:t>
      </w:r>
      <w:r w:rsidR="001E10DB" w:rsidRPr="00CE141A">
        <w:rPr>
          <w:rFonts w:cs="Segoe UI"/>
        </w:rPr>
        <w:t xml:space="preserve">88 </w:t>
      </w:r>
      <w:r w:rsidRPr="00CE141A">
        <w:rPr>
          <w:rFonts w:cs="Segoe UI"/>
        </w:rPr>
        <w:t>tisíc obyvatel také získá lepší přístup k pitné vodě.</w:t>
      </w:r>
    </w:p>
    <w:p w14:paraId="4FBA6568" w14:textId="77777777" w:rsidR="006B0AEB" w:rsidRPr="00CE141A" w:rsidRDefault="00397A74" w:rsidP="00226845">
      <w:pPr>
        <w:pStyle w:val="Nadpis6"/>
      </w:pPr>
      <w:r w:rsidRPr="00CE141A">
        <w:t>Oběhové hospodářství</w:t>
      </w:r>
    </w:p>
    <w:p w14:paraId="3CD12544" w14:textId="77777777" w:rsidR="006B0AEB" w:rsidRPr="00CE141A" w:rsidRDefault="00397A74">
      <w:pPr>
        <w:rPr>
          <w:rFonts w:cs="Segoe UI"/>
        </w:rPr>
      </w:pPr>
      <w:r w:rsidRPr="00CE141A">
        <w:rPr>
          <w:rFonts w:cs="Segoe UI"/>
        </w:rPr>
        <w:t>Významný příspěvek programu lze očekávat u podpory přechodu k oběhovému hospodářství. V souladu s investičními pokyny se program zaměřuje zejména na prevenci vzniku odpadu, jeho opětovné použití a recyklaci. Program přispěje k plnění následujících legislativních cílů:</w:t>
      </w:r>
    </w:p>
    <w:p w14:paraId="3E8F7D6A" w14:textId="77777777" w:rsidR="006B0AEB" w:rsidRPr="00CE141A" w:rsidRDefault="00397A74">
      <w:pPr>
        <w:pStyle w:val="Odstavecseseznamem"/>
        <w:numPr>
          <w:ilvl w:val="0"/>
          <w:numId w:val="28"/>
        </w:numPr>
        <w:ind w:left="851"/>
        <w:rPr>
          <w:rFonts w:cs="Segoe UI"/>
        </w:rPr>
      </w:pPr>
      <w:r w:rsidRPr="00CE141A">
        <w:rPr>
          <w:rFonts w:cs="Segoe UI"/>
        </w:rPr>
        <w:t>nejpozději v roce 2025 recyklovat 55 % komunálního odpadu, v roce 2030 60 % a v roce 2035 65 %</w:t>
      </w:r>
      <w:r w:rsidRPr="00CE141A">
        <w:rPr>
          <w:rStyle w:val="Znakapoznpodarou"/>
          <w:rFonts w:cs="Segoe UI"/>
        </w:rPr>
        <w:footnoteReference w:id="9"/>
      </w:r>
      <w:r w:rsidRPr="00CE141A">
        <w:rPr>
          <w:rFonts w:cs="Segoe UI"/>
        </w:rPr>
        <w:t>;</w:t>
      </w:r>
    </w:p>
    <w:p w14:paraId="21CB31F0" w14:textId="77777777" w:rsidR="006B0AEB" w:rsidRPr="00CE141A" w:rsidRDefault="00397A74">
      <w:pPr>
        <w:pStyle w:val="Odstavecseseznamem"/>
        <w:numPr>
          <w:ilvl w:val="0"/>
          <w:numId w:val="28"/>
        </w:numPr>
        <w:ind w:left="851"/>
        <w:rPr>
          <w:rFonts w:cs="Segoe UI"/>
        </w:rPr>
      </w:pPr>
      <w:r w:rsidRPr="00CE141A">
        <w:rPr>
          <w:rFonts w:cs="Segoe UI"/>
        </w:rPr>
        <w:t>nejpozději v roce 2035 ukládat na skládky nejvýše 10 % z produkovaného komunálního odpadu</w:t>
      </w:r>
      <w:r w:rsidRPr="00CE141A">
        <w:rPr>
          <w:rStyle w:val="Znakapoznpodarou"/>
          <w:rFonts w:cs="Segoe UI"/>
        </w:rPr>
        <w:footnoteReference w:id="10"/>
      </w:r>
      <w:r w:rsidRPr="00CE141A">
        <w:rPr>
          <w:rFonts w:cs="Segoe UI"/>
        </w:rPr>
        <w:t>;</w:t>
      </w:r>
    </w:p>
    <w:p w14:paraId="0B478348" w14:textId="77777777" w:rsidR="006B0AEB" w:rsidRPr="00CE141A" w:rsidRDefault="00397A74">
      <w:pPr>
        <w:pStyle w:val="Odstavecseseznamem"/>
        <w:numPr>
          <w:ilvl w:val="0"/>
          <w:numId w:val="28"/>
        </w:numPr>
        <w:ind w:left="851"/>
        <w:rPr>
          <w:rFonts w:cs="Segoe UI"/>
        </w:rPr>
      </w:pPr>
      <w:r w:rsidRPr="00CE141A">
        <w:rPr>
          <w:rFonts w:cs="Segoe UI"/>
        </w:rPr>
        <w:lastRenderedPageBreak/>
        <w:t>nejpozději v roce 2030 recyklovat 70 % hmotnosti obalových materiálů</w:t>
      </w:r>
      <w:r w:rsidRPr="00CE141A">
        <w:rPr>
          <w:rStyle w:val="Znakapoznpodarou"/>
          <w:rFonts w:cs="Segoe UI"/>
        </w:rPr>
        <w:footnoteReference w:id="11"/>
      </w:r>
      <w:r w:rsidRPr="00CE141A">
        <w:rPr>
          <w:rFonts w:cs="Segoe UI"/>
        </w:rPr>
        <w:t>;</w:t>
      </w:r>
    </w:p>
    <w:p w14:paraId="51841262" w14:textId="77777777" w:rsidR="006B0AEB" w:rsidRPr="00CE141A" w:rsidRDefault="00397A74">
      <w:pPr>
        <w:pStyle w:val="Odstavecseseznamem"/>
        <w:numPr>
          <w:ilvl w:val="0"/>
          <w:numId w:val="28"/>
        </w:numPr>
        <w:ind w:left="851"/>
        <w:rPr>
          <w:rFonts w:cs="Segoe UI"/>
        </w:rPr>
      </w:pPr>
      <w:r w:rsidRPr="00CE141A">
        <w:rPr>
          <w:rFonts w:cs="Segoe UI"/>
        </w:rPr>
        <w:t>nejpozději v roce 2029 recyklovat 90 % plastových výrobků na jedno použití</w:t>
      </w:r>
      <w:r w:rsidRPr="00CE141A">
        <w:rPr>
          <w:rStyle w:val="Znakapoznpodarou"/>
          <w:rFonts w:cs="Segoe UI"/>
        </w:rPr>
        <w:footnoteReference w:id="12"/>
      </w:r>
      <w:r w:rsidRPr="00CE141A">
        <w:rPr>
          <w:rFonts w:cs="Segoe UI"/>
        </w:rPr>
        <w:t>;</w:t>
      </w:r>
    </w:p>
    <w:p w14:paraId="52C22067" w14:textId="77777777" w:rsidR="006B0AEB" w:rsidRPr="00CE141A" w:rsidRDefault="00397A74">
      <w:pPr>
        <w:pStyle w:val="Odstavecseseznamem"/>
        <w:numPr>
          <w:ilvl w:val="0"/>
          <w:numId w:val="28"/>
        </w:numPr>
        <w:ind w:left="851"/>
        <w:rPr>
          <w:rFonts w:cs="Segoe UI"/>
        </w:rPr>
      </w:pPr>
      <w:r w:rsidRPr="00CE141A">
        <w:rPr>
          <w:rFonts w:cs="Segoe UI"/>
        </w:rPr>
        <w:t>nejpozději v roce 2030 zajistit, aby plastové nápojové lahve obsahovaly alespoň 30 % recyklovaných plastů</w:t>
      </w:r>
      <w:r w:rsidRPr="00CE141A">
        <w:rPr>
          <w:rStyle w:val="Znakapoznpodarou"/>
          <w:rFonts w:cs="Segoe UI"/>
        </w:rPr>
        <w:footnoteReference w:id="13"/>
      </w:r>
      <w:r w:rsidRPr="00CE141A">
        <w:rPr>
          <w:rFonts w:cs="Segoe UI"/>
        </w:rPr>
        <w:t>.</w:t>
      </w:r>
    </w:p>
    <w:p w14:paraId="7C61F159" w14:textId="37F22E05" w:rsidR="006B0AEB" w:rsidRPr="00CE141A" w:rsidRDefault="00397A74" w:rsidP="00226845">
      <w:pPr>
        <w:rPr>
          <w:rFonts w:cs="Segoe UI"/>
        </w:rPr>
      </w:pPr>
      <w:r w:rsidRPr="00CE141A">
        <w:rPr>
          <w:rFonts w:cs="Segoe UI"/>
        </w:rPr>
        <w:t xml:space="preserve">Díky programu dojde k navýšení kapacity pro recyklaci odpadů o </w:t>
      </w:r>
      <w:r w:rsidR="00A36B41" w:rsidRPr="00CE141A">
        <w:rPr>
          <w:rFonts w:cs="Segoe UI"/>
        </w:rPr>
        <w:t xml:space="preserve">111,6 </w:t>
      </w:r>
      <w:r w:rsidRPr="00CE141A">
        <w:rPr>
          <w:rFonts w:cs="Segoe UI"/>
        </w:rPr>
        <w:t xml:space="preserve">tis. t/rok. K plnění cílů v oblasti skládkování by měly mj. přispět opatření z oblasti prevence vzniku odpadů, v rámci nichž budou podporovány zejména kompostéry pro předcházení vzniku komunálních odpadů, RE-USE centra pro opětovné použití výrobků včetně aktivit pro opravy a prodlužování životnosti výrobků, budování infrastruktury potravinových bank a podpora prevence vzniku odpadů z jednorázového nádobí nebo jednorázových obalů, přičemž projekty realizované v rámci této oblasti by měly vytvořit další kapacitu pro přecházení vzniku komunálního odpadu ve výši </w:t>
      </w:r>
      <w:r w:rsidR="00A36B41" w:rsidRPr="00CE141A">
        <w:rPr>
          <w:rFonts w:cs="Segoe UI"/>
        </w:rPr>
        <w:t xml:space="preserve">182 </w:t>
      </w:r>
      <w:r w:rsidRPr="00CE141A">
        <w:rPr>
          <w:rFonts w:cs="Segoe UI"/>
        </w:rPr>
        <w:t>tis. t/rok.</w:t>
      </w:r>
    </w:p>
    <w:p w14:paraId="5474CCAE" w14:textId="4099418F" w:rsidR="006B0AEB" w:rsidRPr="00CE141A" w:rsidRDefault="00397A74" w:rsidP="00D27C91">
      <w:pPr>
        <w:rPr>
          <w:rFonts w:cs="Segoe UI"/>
        </w:rPr>
      </w:pPr>
      <w:r w:rsidRPr="00CE141A">
        <w:rPr>
          <w:rFonts w:cs="Segoe UI"/>
        </w:rPr>
        <w:t>Navržená opatření a cíle jsou v souladu s Plánem odpadového hospodářství České republiky a na něj navazujícími plány odpadového hospodářství krajů, Programem předcházení vzniku odpadů České republiky, Surovinovou politikou České republiky v oblasti nerostných surovin a</w:t>
      </w:r>
      <w:r w:rsidR="002E2B1F" w:rsidRPr="00CE141A">
        <w:rPr>
          <w:rFonts w:cs="Segoe UI"/>
        </w:rPr>
        <w:t> </w:t>
      </w:r>
      <w:r w:rsidRPr="00CE141A">
        <w:rPr>
          <w:rFonts w:cs="Segoe UI"/>
        </w:rPr>
        <w:t>jejich zdrojů, Politikou druhotných surovin České republiky pro období 2019–2022 a dokumentem Cirkulární Česko 2040.</w:t>
      </w:r>
    </w:p>
    <w:p w14:paraId="1FDD180A" w14:textId="77777777" w:rsidR="006B0AEB" w:rsidRPr="00CE141A" w:rsidRDefault="00397A74">
      <w:pPr>
        <w:pStyle w:val="Nadpis6"/>
        <w:rPr>
          <w:lang w:eastAsia="cs-CZ"/>
        </w:rPr>
      </w:pPr>
      <w:r w:rsidRPr="00CE141A">
        <w:rPr>
          <w:lang w:eastAsia="cs-CZ"/>
        </w:rPr>
        <w:t>Biologická rozmanitost</w:t>
      </w:r>
    </w:p>
    <w:p w14:paraId="7FEFEF87" w14:textId="08F8411D" w:rsidR="006B0AEB" w:rsidRPr="00CE141A" w:rsidRDefault="00397A74">
      <w:pPr>
        <w:rPr>
          <w:lang w:eastAsia="cs-CZ"/>
        </w:rPr>
      </w:pPr>
      <w:r w:rsidRPr="00CE141A">
        <w:rPr>
          <w:lang w:eastAsia="cs-CZ"/>
        </w:rPr>
        <w:t xml:space="preserve">Pro podporu opatření na posílení biologické rozmanitosti je OPŽP dlouhodobě </w:t>
      </w:r>
      <w:r w:rsidR="00C50EB0" w:rsidRPr="00CE141A">
        <w:rPr>
          <w:lang w:eastAsia="cs-CZ"/>
        </w:rPr>
        <w:t>význa</w:t>
      </w:r>
      <w:r w:rsidR="008708C2" w:rsidRPr="00CE141A">
        <w:rPr>
          <w:lang w:eastAsia="cs-CZ"/>
        </w:rPr>
        <w:t>m</w:t>
      </w:r>
      <w:r w:rsidR="00C50EB0" w:rsidRPr="00CE141A">
        <w:rPr>
          <w:lang w:eastAsia="cs-CZ"/>
        </w:rPr>
        <w:t>ným</w:t>
      </w:r>
      <w:r w:rsidR="008708C2" w:rsidRPr="00CE141A">
        <w:rPr>
          <w:lang w:eastAsia="cs-CZ"/>
        </w:rPr>
        <w:t xml:space="preserve"> </w:t>
      </w:r>
      <w:r w:rsidRPr="00CE141A">
        <w:rPr>
          <w:lang w:eastAsia="cs-CZ"/>
        </w:rPr>
        <w:t>programem. V rámci navržených opatření program bude naplňovat tyto legislativní cíle:</w:t>
      </w:r>
    </w:p>
    <w:p w14:paraId="32C4FB37" w14:textId="77777777" w:rsidR="006B0AEB" w:rsidRPr="00CE141A" w:rsidRDefault="00397A74">
      <w:pPr>
        <w:pStyle w:val="Odstavecseseznamem"/>
        <w:numPr>
          <w:ilvl w:val="0"/>
          <w:numId w:val="28"/>
        </w:numPr>
        <w:ind w:left="851"/>
        <w:rPr>
          <w:rFonts w:cs="Segoe UI"/>
        </w:rPr>
      </w:pPr>
      <w:r w:rsidRPr="00CE141A">
        <w:rPr>
          <w:rFonts w:cs="Segoe UI"/>
        </w:rPr>
        <w:t>zajistit ochranu cenných složek přírody a krajiny</w:t>
      </w:r>
      <w:r w:rsidRPr="00CE141A">
        <w:rPr>
          <w:rStyle w:val="Znakapoznpodarou"/>
          <w:rFonts w:cs="Segoe UI"/>
        </w:rPr>
        <w:footnoteReference w:id="14"/>
      </w:r>
      <w:r w:rsidRPr="00CE141A">
        <w:rPr>
          <w:rFonts w:cs="Segoe UI"/>
        </w:rPr>
        <w:t>;</w:t>
      </w:r>
    </w:p>
    <w:p w14:paraId="49E6397B" w14:textId="77777777" w:rsidR="006B0AEB" w:rsidRPr="00CE141A" w:rsidRDefault="00397A74">
      <w:pPr>
        <w:pStyle w:val="Odstavecseseznamem"/>
        <w:numPr>
          <w:ilvl w:val="0"/>
          <w:numId w:val="28"/>
        </w:numPr>
        <w:ind w:left="851"/>
        <w:rPr>
          <w:rFonts w:cs="Segoe UI"/>
        </w:rPr>
      </w:pPr>
      <w:r w:rsidRPr="00CE141A">
        <w:rPr>
          <w:rFonts w:cs="Segoe UI"/>
        </w:rPr>
        <w:t xml:space="preserve">přijmout opatření k eradikaci nově se vyskytujících invazních nepůvodních druhů a přijmout opatření k regulaci široce se vyskytujících invazních nepůvodních druhů, </w:t>
      </w:r>
      <w:r w:rsidRPr="00CE141A">
        <w:rPr>
          <w:rFonts w:cs="Segoe UI"/>
        </w:rPr>
        <w:lastRenderedPageBreak/>
        <w:t>které jsou zařazeny na Seznamu invazních nepůvodních druhů s významným dopadem na Evropskou unii</w:t>
      </w:r>
      <w:r w:rsidRPr="00CE141A">
        <w:rPr>
          <w:rStyle w:val="Znakapoznpodarou"/>
          <w:rFonts w:cs="Segoe UI"/>
        </w:rPr>
        <w:footnoteReference w:id="15"/>
      </w:r>
      <w:r w:rsidRPr="00CE141A">
        <w:rPr>
          <w:rFonts w:cs="Segoe UI"/>
        </w:rPr>
        <w:t>.</w:t>
      </w:r>
    </w:p>
    <w:p w14:paraId="20380EFC" w14:textId="678C8794" w:rsidR="006B0AEB" w:rsidRPr="00CE141A" w:rsidRDefault="00397A74">
      <w:pPr>
        <w:rPr>
          <w:rFonts w:cs="Segoe UI"/>
          <w:lang w:eastAsia="cs-CZ"/>
        </w:rPr>
      </w:pPr>
      <w:r w:rsidRPr="00CE141A">
        <w:rPr>
          <w:rFonts w:cs="Segoe UI"/>
        </w:rPr>
        <w:t xml:space="preserve">Navržená opatření vycházejí ze </w:t>
      </w:r>
      <w:r w:rsidRPr="00CE141A">
        <w:rPr>
          <w:rFonts w:cs="Segoe UI"/>
          <w:lang w:eastAsia="cs-CZ"/>
        </w:rPr>
        <w:t>Strategie ochrany biologické rozmanitosti České republiky 2016–2025 a Státního programu ochrany přírody a krajiny České republiky pro období 2020–2025. Opatření zaměřená na podporu předmětů ochrany lokalit soustavy Natura 2000 vycházejí z Prioritního akčního rámce pro soustavu Natura 2000 v České republice na období 2021–2027</w:t>
      </w:r>
      <w:r w:rsidR="00FC47CF" w:rsidRPr="00CE141A">
        <w:rPr>
          <w:rFonts w:cs="Segoe UI"/>
          <w:lang w:eastAsia="cs-CZ"/>
        </w:rPr>
        <w:t xml:space="preserve"> podle kterého je </w:t>
      </w:r>
      <w:r w:rsidR="00FC47CF" w:rsidRPr="00CE141A">
        <w:rPr>
          <w:rFonts w:cs="Segoe UI"/>
          <w:color w:val="000000"/>
        </w:rPr>
        <w:t>potřeba provést obnovní management na 28 tis. hektarů. A to jak přímo v soustavě Natura 2000, tak i mimo ni</w:t>
      </w:r>
      <w:r w:rsidRPr="00CE141A">
        <w:rPr>
          <w:rFonts w:cs="Segoe UI"/>
          <w:lang w:eastAsia="cs-CZ"/>
        </w:rPr>
        <w:t xml:space="preserve">. Celkově budou </w:t>
      </w:r>
      <w:r w:rsidR="00FC47CF" w:rsidRPr="00CE141A">
        <w:rPr>
          <w:rFonts w:cs="Segoe UI"/>
          <w:lang w:eastAsia="cs-CZ"/>
        </w:rPr>
        <w:t xml:space="preserve">s podporou programu </w:t>
      </w:r>
      <w:r w:rsidRPr="00CE141A">
        <w:rPr>
          <w:rFonts w:cs="Segoe UI"/>
          <w:lang w:eastAsia="cs-CZ"/>
        </w:rPr>
        <w:t xml:space="preserve">provedena opatření na ploše </w:t>
      </w:r>
      <w:r w:rsidR="00FB7F1C" w:rsidRPr="00CE141A">
        <w:rPr>
          <w:rFonts w:cs="Segoe UI"/>
          <w:lang w:eastAsia="cs-CZ"/>
        </w:rPr>
        <w:t>3 103</w:t>
      </w:r>
      <w:r w:rsidR="00757ABA" w:rsidRPr="00CE141A">
        <w:rPr>
          <w:rFonts w:cs="Segoe UI"/>
          <w:lang w:eastAsia="cs-CZ"/>
        </w:rPr>
        <w:t xml:space="preserve"> </w:t>
      </w:r>
      <w:r w:rsidRPr="00CE141A">
        <w:rPr>
          <w:rFonts w:cs="Segoe UI"/>
          <w:lang w:eastAsia="cs-CZ"/>
        </w:rPr>
        <w:t>hektarů.</w:t>
      </w:r>
      <w:r w:rsidR="00FC47CF" w:rsidRPr="00CE141A">
        <w:rPr>
          <w:rFonts w:cs="Segoe UI"/>
          <w:lang w:eastAsia="cs-CZ"/>
        </w:rPr>
        <w:t xml:space="preserve"> </w:t>
      </w:r>
    </w:p>
    <w:p w14:paraId="21A39139" w14:textId="77777777" w:rsidR="006B0AEB" w:rsidRPr="00CE141A" w:rsidRDefault="00397A74" w:rsidP="00226845">
      <w:pPr>
        <w:pStyle w:val="Nadpis6"/>
        <w:rPr>
          <w:lang w:eastAsia="cs-CZ"/>
        </w:rPr>
      </w:pPr>
      <w:r w:rsidRPr="00CE141A">
        <w:rPr>
          <w:lang w:eastAsia="cs-CZ"/>
        </w:rPr>
        <w:t>Odstranění znečištění</w:t>
      </w:r>
    </w:p>
    <w:p w14:paraId="1B06E99D" w14:textId="77777777" w:rsidR="006B0AEB" w:rsidRPr="00CE141A" w:rsidRDefault="00397A74">
      <w:pPr>
        <w:rPr>
          <w:rFonts w:cs="Segoe UI"/>
        </w:rPr>
      </w:pPr>
      <w:r w:rsidRPr="00CE141A">
        <w:rPr>
          <w:rFonts w:cs="Segoe UI"/>
        </w:rPr>
        <w:t xml:space="preserve">Program se významným způsobem zaměřuje i na odstranění znečištění vody, ovzduší i půdy. To je v souladu s investičními pokyny, které mezi vysoce prioritní aktivity řadí </w:t>
      </w:r>
      <w:r w:rsidRPr="00CE141A">
        <w:rPr>
          <w:rFonts w:cs="Segoe UI"/>
          <w:lang w:eastAsia="cs-CZ"/>
        </w:rPr>
        <w:t>zlepšení čištění městských odpadních vod a již zmínění snížení znečištění ovzduší. Mezi prioritní aktivity pak řadí i dekontaminaci a rehabilitaci průmyslových lokalit a kontaminované půdy, včetně starých a nezákonných skládek. Mezi hlavní cíle legislativy v této oblasti patří:</w:t>
      </w:r>
    </w:p>
    <w:p w14:paraId="733CDE76" w14:textId="77777777" w:rsidR="006B0AEB" w:rsidRPr="00CE141A" w:rsidRDefault="00397A74">
      <w:pPr>
        <w:pStyle w:val="Odstavecseseznamem"/>
        <w:numPr>
          <w:ilvl w:val="0"/>
          <w:numId w:val="28"/>
        </w:numPr>
        <w:ind w:left="851"/>
        <w:rPr>
          <w:rFonts w:cs="Segoe UI"/>
        </w:rPr>
      </w:pPr>
      <w:r w:rsidRPr="00CE141A">
        <w:rPr>
          <w:rFonts w:cs="Segoe UI"/>
        </w:rPr>
        <w:t>snížit imisní zatížení suspendovanými částicemi PM</w:t>
      </w:r>
      <w:r w:rsidRPr="00CE141A">
        <w:rPr>
          <w:rFonts w:cs="Segoe UI"/>
          <w:vertAlign w:val="subscript"/>
        </w:rPr>
        <w:t>10</w:t>
      </w:r>
      <w:r w:rsidRPr="00CE141A">
        <w:rPr>
          <w:rFonts w:cs="Segoe UI"/>
        </w:rPr>
        <w:t>, PM</w:t>
      </w:r>
      <w:r w:rsidRPr="00CE141A">
        <w:rPr>
          <w:rFonts w:cs="Segoe UI"/>
          <w:vertAlign w:val="subscript"/>
        </w:rPr>
        <w:t>2,5</w:t>
      </w:r>
      <w:r w:rsidRPr="00CE141A">
        <w:rPr>
          <w:rFonts w:cs="Segoe UI"/>
        </w:rPr>
        <w:t xml:space="preserve"> a </w:t>
      </w:r>
      <w:proofErr w:type="spellStart"/>
      <w:r w:rsidRPr="00CE141A">
        <w:rPr>
          <w:rFonts w:cs="Segoe UI"/>
        </w:rPr>
        <w:t>benzo</w:t>
      </w:r>
      <w:proofErr w:type="spellEnd"/>
      <w:r w:rsidRPr="00CE141A">
        <w:rPr>
          <w:rFonts w:cs="Segoe UI"/>
        </w:rPr>
        <w:t>(a)pyrenem</w:t>
      </w:r>
      <w:r w:rsidRPr="00CE141A">
        <w:rPr>
          <w:rStyle w:val="Znakapoznpodarou"/>
          <w:rFonts w:cs="Segoe UI"/>
        </w:rPr>
        <w:footnoteReference w:id="16"/>
      </w:r>
      <w:r w:rsidRPr="00CE141A">
        <w:rPr>
          <w:rFonts w:cs="Segoe UI"/>
        </w:rPr>
        <w:t>;</w:t>
      </w:r>
    </w:p>
    <w:p w14:paraId="012F3814" w14:textId="77777777" w:rsidR="006B0AEB" w:rsidRPr="00CE141A" w:rsidRDefault="00397A74">
      <w:pPr>
        <w:pStyle w:val="Odstavecseseznamem"/>
        <w:numPr>
          <w:ilvl w:val="0"/>
          <w:numId w:val="28"/>
        </w:numPr>
        <w:ind w:left="851"/>
        <w:rPr>
          <w:rFonts w:cs="Segoe UI"/>
        </w:rPr>
      </w:pPr>
      <w:r w:rsidRPr="00CE141A">
        <w:rPr>
          <w:rFonts w:cs="Segoe UI"/>
        </w:rPr>
        <w:t>splnit k roku 2030 národní závazky snížení emisí oxidu siřičitého, oxidů dusíku, těkavých organických látek, amoniaku a suspendovaných částic velikostní frakce PM</w:t>
      </w:r>
      <w:r w:rsidRPr="00CE141A">
        <w:rPr>
          <w:rFonts w:cs="Segoe UI"/>
          <w:vertAlign w:val="subscript"/>
        </w:rPr>
        <w:t>2,5</w:t>
      </w:r>
      <w:r w:rsidRPr="00CE141A">
        <w:rPr>
          <w:rStyle w:val="Znakapoznpodarou"/>
          <w:rFonts w:cs="Segoe UI"/>
        </w:rPr>
        <w:footnoteReference w:id="17"/>
      </w:r>
      <w:r w:rsidRPr="00CE141A">
        <w:rPr>
          <w:rFonts w:cs="Segoe UI"/>
        </w:rPr>
        <w:t>;</w:t>
      </w:r>
    </w:p>
    <w:p w14:paraId="0B86F743" w14:textId="77777777" w:rsidR="006B0AEB" w:rsidRPr="00CE141A" w:rsidRDefault="00397A74">
      <w:pPr>
        <w:rPr>
          <w:rFonts w:cs="Segoe UI"/>
          <w:lang w:eastAsia="cs-CZ"/>
        </w:rPr>
      </w:pPr>
      <w:r w:rsidRPr="00CE141A">
        <w:rPr>
          <w:rFonts w:cs="Segoe UI"/>
        </w:rPr>
        <w:t xml:space="preserve">Navržená opatření jsou v souladu s </w:t>
      </w:r>
      <w:r w:rsidRPr="00CE141A">
        <w:rPr>
          <w:rFonts w:cs="Segoe UI"/>
          <w:lang w:eastAsia="cs-CZ"/>
        </w:rPr>
        <w:t>Národním programem snižování emisí, programy zlepšování kvality ovzduší v zónách a aglomeracích, plány povodí a plány rozvoje vodovodů a kanalizací.</w:t>
      </w:r>
    </w:p>
    <w:p w14:paraId="53C88E52" w14:textId="2389386B" w:rsidR="006F416C" w:rsidRPr="00CE141A" w:rsidRDefault="00397A74" w:rsidP="00226845">
      <w:pPr>
        <w:rPr>
          <w:rFonts w:cs="Segoe UI"/>
        </w:rPr>
      </w:pPr>
      <w:r w:rsidRPr="00CE141A">
        <w:rPr>
          <w:rFonts w:cs="Segoe UI"/>
        </w:rPr>
        <w:t xml:space="preserve">Pro plnění cílů v oblasti ovzduší je plánováno podpořit </w:t>
      </w:r>
      <w:r w:rsidR="00A36B41" w:rsidRPr="00CE141A">
        <w:rPr>
          <w:rFonts w:cs="Segoe UI"/>
        </w:rPr>
        <w:t xml:space="preserve">142 </w:t>
      </w:r>
      <w:r w:rsidRPr="00CE141A">
        <w:rPr>
          <w:rFonts w:cs="Segoe UI"/>
        </w:rPr>
        <w:t>stacionárních zdrojů znečišťování ovzduší, u kterých bude provedeno opatření ke snížení emisí, přičemž množství odstraněných emisí primárních PM</w:t>
      </w:r>
      <w:r w:rsidRPr="00CE141A">
        <w:rPr>
          <w:rFonts w:cs="Segoe UI"/>
          <w:vertAlign w:val="subscript"/>
        </w:rPr>
        <w:t>2,5</w:t>
      </w:r>
      <w:r w:rsidRPr="00CE141A">
        <w:rPr>
          <w:rFonts w:cs="Segoe UI"/>
        </w:rPr>
        <w:t xml:space="preserve"> a prekurzorů sekundárních PM</w:t>
      </w:r>
      <w:r w:rsidRPr="00CE141A">
        <w:rPr>
          <w:rFonts w:cs="Segoe UI"/>
          <w:vertAlign w:val="subscript"/>
        </w:rPr>
        <w:t>2,5</w:t>
      </w:r>
      <w:r w:rsidRPr="00CE141A">
        <w:rPr>
          <w:rFonts w:cs="Segoe UI"/>
        </w:rPr>
        <w:t xml:space="preserve"> by mělo postupnou realizací projektů </w:t>
      </w:r>
      <w:r w:rsidRPr="00CE141A">
        <w:rPr>
          <w:rFonts w:cs="Segoe UI"/>
        </w:rPr>
        <w:lastRenderedPageBreak/>
        <w:t xml:space="preserve">dosáhnout hodnoty cca </w:t>
      </w:r>
      <w:r w:rsidR="00D2295C" w:rsidRPr="00CE141A">
        <w:rPr>
          <w:rFonts w:cs="Segoe UI"/>
        </w:rPr>
        <w:t xml:space="preserve">404 </w:t>
      </w:r>
      <w:r w:rsidRPr="00CE141A">
        <w:rPr>
          <w:rFonts w:cs="Segoe UI"/>
        </w:rPr>
        <w:t xml:space="preserve">t/rok. Program také přispěje k plnění závazků v oblasti snížení emisí oxidu siřičitého, oxidů dusíku, amoniaku a dalších znečišťujících látek. </w:t>
      </w:r>
    </w:p>
    <w:p w14:paraId="5008C1FB" w14:textId="745CFDF2" w:rsidR="006B0AEB" w:rsidRPr="00CE141A" w:rsidRDefault="00397A74">
      <w:pPr>
        <w:rPr>
          <w:rFonts w:cs="Segoe UI"/>
        </w:rPr>
      </w:pPr>
      <w:r w:rsidRPr="00CE141A">
        <w:rPr>
          <w:rFonts w:cs="Segoe UI"/>
        </w:rPr>
        <w:t xml:space="preserve">V oblasti znečištění vody dojde k vybudování </w:t>
      </w:r>
      <w:r w:rsidR="00E11F15" w:rsidRPr="00CE141A">
        <w:rPr>
          <w:rFonts w:cs="Segoe UI"/>
        </w:rPr>
        <w:t>907</w:t>
      </w:r>
      <w:r w:rsidRPr="00CE141A">
        <w:rPr>
          <w:rFonts w:cs="Segoe UI"/>
        </w:rPr>
        <w:t xml:space="preserve"> kilometrů kanalizací a kapacity pro čištění odpadní vod ve výši</w:t>
      </w:r>
      <w:r w:rsidR="0049464B" w:rsidRPr="00CE141A">
        <w:rPr>
          <w:rFonts w:cs="Segoe UI"/>
        </w:rPr>
        <w:t> </w:t>
      </w:r>
      <w:r w:rsidR="00E11F15" w:rsidRPr="00CE141A">
        <w:rPr>
          <w:rFonts w:cs="Segoe UI"/>
        </w:rPr>
        <w:t>91</w:t>
      </w:r>
      <w:r w:rsidR="0049464B" w:rsidRPr="00CE141A">
        <w:rPr>
          <w:rFonts w:cs="Segoe UI"/>
        </w:rPr>
        <w:t xml:space="preserve"> </w:t>
      </w:r>
      <w:r w:rsidRPr="00CE141A">
        <w:rPr>
          <w:rFonts w:cs="Segoe UI"/>
        </w:rPr>
        <w:t xml:space="preserve">tis. ekvivalentních obyvatel. </w:t>
      </w:r>
      <w:r w:rsidR="006F416C" w:rsidRPr="00CE141A">
        <w:rPr>
          <w:rFonts w:cs="Segoe UI"/>
          <w:lang w:eastAsia="cs-CZ"/>
        </w:rPr>
        <w:t xml:space="preserve">Stále však zůstává </w:t>
      </w:r>
      <w:r w:rsidR="00E11F15" w:rsidRPr="00CE141A">
        <w:rPr>
          <w:rFonts w:cs="Segoe UI"/>
          <w:lang w:eastAsia="cs-CZ"/>
        </w:rPr>
        <w:t>téměř 2</w:t>
      </w:r>
      <w:r w:rsidR="006F416C" w:rsidRPr="00CE141A">
        <w:rPr>
          <w:rFonts w:cs="Segoe UI"/>
          <w:lang w:eastAsia="cs-CZ"/>
        </w:rPr>
        <w:t xml:space="preserve"> mil. obyvatel, kteří nejsou napojeni na kanalizaci a čistírnu odpadních vod. Pro zajištění souladu s požadavky směrnice o čištění městských odpadních vod je nutné dále pokračovat s jejich připojováním. Odhadované dodatečné kapitálové náklady na realizaci prioritních opatření činí 1,8</w:t>
      </w:r>
      <w:r w:rsidR="006F416C" w:rsidRPr="00CE141A">
        <w:rPr>
          <w:rStyle w:val="Znakapoznpodarou"/>
          <w:rFonts w:cs="Segoe UI"/>
          <w:lang w:eastAsia="cs-CZ"/>
        </w:rPr>
        <w:footnoteReference w:id="18"/>
      </w:r>
      <w:r w:rsidR="006F416C" w:rsidRPr="00CE141A">
        <w:rPr>
          <w:rFonts w:cs="Segoe UI"/>
          <w:lang w:eastAsia="cs-CZ"/>
        </w:rPr>
        <w:t xml:space="preserve"> až 2,2</w:t>
      </w:r>
      <w:r w:rsidR="006F416C" w:rsidRPr="00CE141A">
        <w:rPr>
          <w:rStyle w:val="Znakapoznpodarou"/>
          <w:rFonts w:cs="Segoe UI"/>
          <w:lang w:eastAsia="cs-CZ"/>
        </w:rPr>
        <w:footnoteReference w:id="19"/>
      </w:r>
      <w:r w:rsidR="006F416C" w:rsidRPr="00CE141A">
        <w:rPr>
          <w:rFonts w:cs="Segoe UI"/>
          <w:lang w:eastAsia="cs-CZ"/>
        </w:rPr>
        <w:t xml:space="preserve"> mld. eur do roku 2030.</w:t>
      </w:r>
      <w:r w:rsidR="00F4740D" w:rsidRPr="00CE141A">
        <w:rPr>
          <w:rFonts w:cs="Segoe UI"/>
          <w:lang w:eastAsia="cs-CZ"/>
        </w:rPr>
        <w:t xml:space="preserve"> </w:t>
      </w:r>
      <w:r w:rsidRPr="00CE141A">
        <w:rPr>
          <w:rFonts w:cs="Segoe UI"/>
        </w:rPr>
        <w:t>Dojde také k odstranění kontaminace z plochy 2</w:t>
      </w:r>
      <w:r w:rsidR="00E11F15" w:rsidRPr="00CE141A">
        <w:rPr>
          <w:rFonts w:cs="Segoe UI"/>
        </w:rPr>
        <w:t>2</w:t>
      </w:r>
      <w:r w:rsidRPr="00CE141A">
        <w:rPr>
          <w:rFonts w:cs="Segoe UI"/>
        </w:rPr>
        <w:t xml:space="preserve"> hektarů</w:t>
      </w:r>
      <w:r w:rsidR="00FC47CF" w:rsidRPr="00CE141A">
        <w:rPr>
          <w:rFonts w:cs="Segoe UI"/>
        </w:rPr>
        <w:t>. Tyto plochy se nacházejí v některých ze 450 lokalit, které vyžadují nápravné opatření.</w:t>
      </w:r>
      <w:r w:rsidRPr="00CE141A">
        <w:rPr>
          <w:rFonts w:cs="Segoe UI"/>
        </w:rPr>
        <w:br w:type="page"/>
      </w:r>
    </w:p>
    <w:p w14:paraId="7B06A8C6" w14:textId="77777777" w:rsidR="006B0AEB" w:rsidRPr="00CE141A" w:rsidRDefault="00397A74">
      <w:pPr>
        <w:pStyle w:val="Nadpis2"/>
      </w:pPr>
      <w:bookmarkStart w:id="10" w:name="_Toc92728209"/>
      <w:proofErr w:type="spellStart"/>
      <w:r w:rsidRPr="00CE141A">
        <w:lastRenderedPageBreak/>
        <w:t>Makroregionální</w:t>
      </w:r>
      <w:proofErr w:type="spellEnd"/>
      <w:r w:rsidRPr="00CE141A">
        <w:t xml:space="preserve"> strategie</w:t>
      </w:r>
      <w:bookmarkEnd w:id="10"/>
    </w:p>
    <w:p w14:paraId="4985B807" w14:textId="77777777" w:rsidR="006B0AEB" w:rsidRPr="00CE141A" w:rsidRDefault="00397A74">
      <w:pPr>
        <w:rPr>
          <w:rFonts w:cs="Segoe UI"/>
        </w:rPr>
      </w:pPr>
      <w:bookmarkStart w:id="11" w:name="_Hlk104231744"/>
      <w:r w:rsidRPr="00CE141A">
        <w:rPr>
          <w:rFonts w:cs="Segoe UI"/>
        </w:rPr>
        <w:t xml:space="preserve">Česká republika je zapojena do </w:t>
      </w:r>
      <w:proofErr w:type="spellStart"/>
      <w:r w:rsidRPr="00CE141A">
        <w:rPr>
          <w:rFonts w:cs="Segoe UI"/>
        </w:rPr>
        <w:t>makroregionální</w:t>
      </w:r>
      <w:proofErr w:type="spellEnd"/>
      <w:r w:rsidRPr="00CE141A">
        <w:rPr>
          <w:rFonts w:cs="Segoe UI"/>
        </w:rPr>
        <w:t xml:space="preserve"> Strategie EU pro Podunají.</w:t>
      </w:r>
    </w:p>
    <w:p w14:paraId="29F1C760" w14:textId="77777777" w:rsidR="006B0AEB" w:rsidRPr="00CE141A" w:rsidRDefault="00397A74">
      <w:pPr>
        <w:rPr>
          <w:rFonts w:cs="Segoe UI"/>
        </w:rPr>
      </w:pPr>
      <w:r w:rsidRPr="00CE141A">
        <w:rPr>
          <w:rFonts w:cs="Segoe UI"/>
        </w:rPr>
        <w:t>OPŽP přispívá k naplňování cílů této strategie podporou v oblasti ochrany životního prostředí a udržitelné energetiky, a to v souladu s aktualizovaným Akčním plánem pro implementaci Strategie EU pro Podunají.</w:t>
      </w:r>
    </w:p>
    <w:p w14:paraId="645104B2" w14:textId="3512D2BF" w:rsidR="006B0AEB" w:rsidRPr="00CE141A" w:rsidRDefault="00397A74">
      <w:pPr>
        <w:rPr>
          <w:rFonts w:cs="Segoe UI"/>
          <w:color w:val="000000"/>
          <w:sz w:val="20"/>
          <w:szCs w:val="20"/>
        </w:rPr>
      </w:pPr>
      <w:r w:rsidRPr="00CE141A">
        <w:rPr>
          <w:rFonts w:cs="Segoe UI"/>
        </w:rPr>
        <w:t>Na prioritní oblasti Strategie EU pro Podunají navazují relevantní specifické cíle OPŽP. Lze konstatovat, že téměř všechny podporované aktivity OPŽP nějakým způsobem přispívají k naplňování Akčního</w:t>
      </w:r>
      <w:r w:rsidRPr="00CE141A">
        <w:rPr>
          <w:rFonts w:cs="Segoe UI"/>
          <w:color w:val="000000"/>
          <w:sz w:val="20"/>
          <w:szCs w:val="20"/>
        </w:rPr>
        <w:t xml:space="preserve"> </w:t>
      </w:r>
      <w:r w:rsidRPr="00CE141A">
        <w:rPr>
          <w:rFonts w:cs="Segoe UI"/>
        </w:rPr>
        <w:t>plánu této strategie</w:t>
      </w:r>
      <w:r w:rsidRPr="00CE141A">
        <w:rPr>
          <w:rFonts w:cs="Segoe UI"/>
          <w:color w:val="000000"/>
          <w:sz w:val="20"/>
          <w:szCs w:val="20"/>
        </w:rPr>
        <w:t>.</w:t>
      </w:r>
    </w:p>
    <w:p w14:paraId="132E1BD9" w14:textId="7EBADCDA" w:rsidR="001127D1" w:rsidRPr="00CE141A" w:rsidRDefault="00397A74">
      <w:pPr>
        <w:rPr>
          <w:rFonts w:cs="Segoe UI"/>
        </w:rPr>
      </w:pPr>
      <w:r w:rsidRPr="00CE141A">
        <w:rPr>
          <w:rFonts w:cs="Segoe UI"/>
        </w:rPr>
        <w:t>Prioritní oblast 2 „Podpora udržitelnější energetiky“ je provázána s</w:t>
      </w:r>
      <w:r w:rsidR="00CA5CD2" w:rsidRPr="00CE141A">
        <w:rPr>
          <w:rFonts w:cs="Segoe UI"/>
        </w:rPr>
        <w:t>e</w:t>
      </w:r>
      <w:r w:rsidRPr="00CE141A">
        <w:rPr>
          <w:rFonts w:cs="Segoe UI"/>
        </w:rPr>
        <w:t xml:space="preserve"> SC 1.1 a SC 1.2 OPŽP. Prioritní oblast 4 „</w:t>
      </w:r>
      <w:r w:rsidR="00C22F78" w:rsidRPr="00CE141A">
        <w:rPr>
          <w:rFonts w:cs="Segoe UI"/>
        </w:rPr>
        <w:t xml:space="preserve">Obnova </w:t>
      </w:r>
      <w:r w:rsidRPr="00CE141A">
        <w:rPr>
          <w:rFonts w:cs="Segoe UI"/>
        </w:rPr>
        <w:t xml:space="preserve">a </w:t>
      </w:r>
      <w:r w:rsidR="00C22F78" w:rsidRPr="00CE141A">
        <w:rPr>
          <w:rFonts w:cs="Segoe UI"/>
        </w:rPr>
        <w:t xml:space="preserve">zachování </w:t>
      </w:r>
      <w:r w:rsidRPr="00CE141A">
        <w:rPr>
          <w:rFonts w:cs="Segoe UI"/>
        </w:rPr>
        <w:t>kvality vody“ je provázána se SC 1.4 OPŽP. K naplnění cílů prioritní oblasti 5 „Řízení rizik pro životní prostředí“ bude přispívat především SC 1.3 OPŽP. Témata řešená v Prioritní oblasti 6 „Ochrana biologické rozmanitosti, krajiny, kvality ovzduší a</w:t>
      </w:r>
      <w:r w:rsidR="002E2B1F" w:rsidRPr="00CE141A">
        <w:rPr>
          <w:rFonts w:cs="Segoe UI"/>
        </w:rPr>
        <w:t> </w:t>
      </w:r>
      <w:r w:rsidRPr="00CE141A">
        <w:rPr>
          <w:rFonts w:cs="Segoe UI"/>
        </w:rPr>
        <w:t>půdy“ jsou zahrnutá v SC 1.6 OPŽP. Některé podporované aktivity v rámci SC 1.5 OPŽP navíc mají vazbu na i Prioritní oblast</w:t>
      </w:r>
      <w:r w:rsidR="00521FCA" w:rsidRPr="00CE141A">
        <w:rPr>
          <w:rFonts w:cs="Segoe UI"/>
        </w:rPr>
        <w:t> </w:t>
      </w:r>
      <w:r w:rsidRPr="00CE141A">
        <w:rPr>
          <w:rFonts w:cs="Segoe UI"/>
        </w:rPr>
        <w:t xml:space="preserve">8 </w:t>
      </w:r>
      <w:r w:rsidRPr="00CE141A">
        <w:rPr>
          <w:rFonts w:cs="Segoe UI"/>
          <w:bCs/>
        </w:rPr>
        <w:t>„Podpora konkurenceschopnosti podniků“.</w:t>
      </w:r>
    </w:p>
    <w:bookmarkEnd w:id="11"/>
    <w:p w14:paraId="6AEF1EFC" w14:textId="77777777" w:rsidR="006B0AEB" w:rsidRPr="00CE141A" w:rsidRDefault="006B0AEB" w:rsidP="001127D1">
      <w:pPr>
        <w:rPr>
          <w:rFonts w:cs="Segoe UI"/>
          <w:b/>
        </w:rPr>
        <w:sectPr w:rsidR="006B0AEB" w:rsidRPr="00CE141A">
          <w:footerReference w:type="first" r:id="rId14"/>
          <w:pgSz w:w="11906" w:h="16838"/>
          <w:pgMar w:top="1417" w:right="1417" w:bottom="1417" w:left="1417" w:header="708" w:footer="708" w:gutter="0"/>
          <w:cols w:space="708"/>
          <w:titlePg/>
          <w:docGrid w:linePitch="360"/>
        </w:sectPr>
      </w:pPr>
    </w:p>
    <w:tbl>
      <w:tblPr>
        <w:tblStyle w:val="Mkatabulky"/>
        <w:tblW w:w="13892" w:type="dxa"/>
        <w:tblInd w:w="-5" w:type="dxa"/>
        <w:tblLayout w:type="fixed"/>
        <w:tblLook w:val="04A0" w:firstRow="1" w:lastRow="0" w:firstColumn="1" w:lastColumn="0" w:noHBand="0" w:noVBand="1"/>
      </w:tblPr>
      <w:tblGrid>
        <w:gridCol w:w="2127"/>
        <w:gridCol w:w="2268"/>
        <w:gridCol w:w="9497"/>
      </w:tblGrid>
      <w:tr w:rsidR="006B0AEB" w:rsidRPr="00CE141A" w14:paraId="61C25280" w14:textId="77777777">
        <w:tc>
          <w:tcPr>
            <w:tcW w:w="13892" w:type="dxa"/>
            <w:gridSpan w:val="3"/>
            <w:shd w:val="clear" w:color="0A5943" w:fill="0A5943"/>
            <w:vAlign w:val="center"/>
          </w:tcPr>
          <w:p w14:paraId="72848A80" w14:textId="77777777" w:rsidR="006B0AEB" w:rsidRPr="00CE141A" w:rsidRDefault="00397A74">
            <w:pPr>
              <w:tabs>
                <w:tab w:val="left" w:pos="1515"/>
              </w:tabs>
              <w:spacing w:after="0" w:line="240" w:lineRule="auto"/>
              <w:jc w:val="left"/>
              <w:rPr>
                <w:rFonts w:cs="Segoe UI"/>
                <w:sz w:val="20"/>
                <w:szCs w:val="20"/>
              </w:rPr>
            </w:pPr>
            <w:r w:rsidRPr="00CE141A">
              <w:rPr>
                <w:rFonts w:eastAsia="Times New Roman" w:cs="Segoe UI"/>
                <w:b/>
                <w:bCs/>
                <w:color w:val="FFFFFF" w:themeColor="background1"/>
                <w:sz w:val="20"/>
                <w:szCs w:val="20"/>
              </w:rPr>
              <w:lastRenderedPageBreak/>
              <w:t>Tabulka 1</w:t>
            </w:r>
          </w:p>
        </w:tc>
      </w:tr>
      <w:tr w:rsidR="006B0AEB" w:rsidRPr="00CE141A" w14:paraId="1156DE74" w14:textId="77777777">
        <w:tc>
          <w:tcPr>
            <w:tcW w:w="2127" w:type="dxa"/>
            <w:shd w:val="clear" w:color="71A395" w:fill="71A395"/>
          </w:tcPr>
          <w:p w14:paraId="76E3D808" w14:textId="77777777" w:rsidR="006B0AEB" w:rsidRPr="00CE141A" w:rsidRDefault="00397A74">
            <w:pPr>
              <w:spacing w:after="0" w:line="240" w:lineRule="auto"/>
              <w:rPr>
                <w:rFonts w:cs="Segoe UI"/>
                <w:sz w:val="20"/>
                <w:szCs w:val="20"/>
              </w:rPr>
            </w:pPr>
            <w:r w:rsidRPr="00CE141A">
              <w:rPr>
                <w:rFonts w:eastAsia="Times New Roman" w:cs="Segoe UI"/>
                <w:b/>
                <w:bCs/>
                <w:sz w:val="20"/>
                <w:szCs w:val="20"/>
              </w:rPr>
              <w:t>Cíl politiky</w:t>
            </w:r>
          </w:p>
        </w:tc>
        <w:tc>
          <w:tcPr>
            <w:tcW w:w="2268" w:type="dxa"/>
            <w:shd w:val="clear" w:color="71A395" w:fill="71A395"/>
          </w:tcPr>
          <w:p w14:paraId="1DE39B73" w14:textId="77777777" w:rsidR="006B0AEB" w:rsidRPr="00CE141A" w:rsidRDefault="00397A74">
            <w:pPr>
              <w:spacing w:after="0" w:line="240" w:lineRule="auto"/>
              <w:rPr>
                <w:rFonts w:cs="Segoe UI"/>
                <w:sz w:val="20"/>
                <w:szCs w:val="20"/>
              </w:rPr>
            </w:pPr>
            <w:r w:rsidRPr="00CE141A">
              <w:rPr>
                <w:rFonts w:eastAsia="Times New Roman" w:cs="Segoe UI"/>
                <w:b/>
                <w:bCs/>
                <w:sz w:val="20"/>
                <w:szCs w:val="20"/>
              </w:rPr>
              <w:t>Specifický cíl</w:t>
            </w:r>
          </w:p>
        </w:tc>
        <w:tc>
          <w:tcPr>
            <w:tcW w:w="9497" w:type="dxa"/>
            <w:shd w:val="clear" w:color="71A395" w:fill="71A395"/>
          </w:tcPr>
          <w:p w14:paraId="3FCF5E06" w14:textId="77777777" w:rsidR="006B0AEB" w:rsidRPr="00CE141A" w:rsidRDefault="00397A74">
            <w:pPr>
              <w:spacing w:after="0" w:line="240" w:lineRule="auto"/>
              <w:rPr>
                <w:rFonts w:cs="Segoe UI"/>
                <w:sz w:val="20"/>
                <w:szCs w:val="20"/>
              </w:rPr>
            </w:pPr>
            <w:r w:rsidRPr="00CE141A">
              <w:rPr>
                <w:rFonts w:eastAsia="Times New Roman" w:cs="Segoe UI"/>
                <w:b/>
                <w:bCs/>
                <w:sz w:val="20"/>
                <w:szCs w:val="20"/>
              </w:rPr>
              <w:t>Odůvodnění (shrnutí)</w:t>
            </w:r>
          </w:p>
        </w:tc>
      </w:tr>
      <w:tr w:rsidR="006B0AEB" w:rsidRPr="00CE141A" w14:paraId="4FCBCC07" w14:textId="77777777">
        <w:trPr>
          <w:trHeight w:val="562"/>
        </w:trPr>
        <w:tc>
          <w:tcPr>
            <w:tcW w:w="2127" w:type="dxa"/>
            <w:vMerge w:val="restart"/>
            <w:vAlign w:val="center"/>
          </w:tcPr>
          <w:p w14:paraId="4CA0CC8D" w14:textId="77777777" w:rsidR="006B0AEB" w:rsidRPr="00CE141A" w:rsidRDefault="00397A74">
            <w:pPr>
              <w:jc w:val="left"/>
              <w:rPr>
                <w:rFonts w:cs="Segoe UI"/>
                <w:sz w:val="20"/>
                <w:szCs w:val="20"/>
              </w:rPr>
            </w:pPr>
            <w:r w:rsidRPr="00CE141A">
              <w:rPr>
                <w:rFonts w:eastAsia="Times New Roman" w:cs="Segoe UI"/>
                <w:b/>
                <w:bCs/>
                <w:sz w:val="20"/>
                <w:szCs w:val="20"/>
              </w:rPr>
              <w:t xml:space="preserve">Cíl politiky 2 – </w:t>
            </w:r>
            <w:r w:rsidRPr="00CE141A">
              <w:rPr>
                <w:rFonts w:eastAsia="Times New Roman" w:cs="Segoe UI"/>
                <w:bCs/>
                <w:sz w:val="20"/>
                <w:szCs w:val="20"/>
              </w:rPr>
              <w:t>zelenější, nízkouhlíková Evropa díky podpoře přechodu na čistou a spravedlivou energii, zelených a modrých investic, oběhového hospodářství, přizpůsobení se změnám klimatu a prevence řízení rizik</w:t>
            </w:r>
          </w:p>
        </w:tc>
        <w:tc>
          <w:tcPr>
            <w:tcW w:w="2268" w:type="dxa"/>
            <w:vAlign w:val="center"/>
          </w:tcPr>
          <w:p w14:paraId="4FD410D8" w14:textId="77777777" w:rsidR="006B0AEB" w:rsidRPr="00CE141A" w:rsidRDefault="00397A74" w:rsidP="001127D1">
            <w:pPr>
              <w:jc w:val="left"/>
              <w:rPr>
                <w:rFonts w:cs="Segoe UI"/>
                <w:sz w:val="20"/>
                <w:szCs w:val="20"/>
              </w:rPr>
            </w:pPr>
            <w:r w:rsidRPr="00CE141A">
              <w:rPr>
                <w:rFonts w:eastAsia="Times New Roman" w:cs="Segoe UI"/>
                <w:iCs/>
                <w:sz w:val="20"/>
                <w:szCs w:val="20"/>
              </w:rPr>
              <w:t xml:space="preserve">1.1 </w:t>
            </w:r>
            <w:r w:rsidRPr="00CE141A">
              <w:rPr>
                <w:rFonts w:cs="Segoe UI"/>
              </w:rPr>
              <w:t>Podpora energetické účinnosti a snižování emisí skleníkových plynů</w:t>
            </w:r>
          </w:p>
        </w:tc>
        <w:tc>
          <w:tcPr>
            <w:tcW w:w="9497" w:type="dxa"/>
          </w:tcPr>
          <w:p w14:paraId="1596FD39" w14:textId="77777777" w:rsidR="006B0AEB" w:rsidRPr="00CE141A" w:rsidRDefault="00397A74">
            <w:pPr>
              <w:spacing w:line="276" w:lineRule="auto"/>
              <w:rPr>
                <w:rFonts w:eastAsia="Times New Roman" w:cs="Segoe UI"/>
                <w:b/>
                <w:bCs/>
                <w:iCs/>
              </w:rPr>
            </w:pPr>
            <w:r w:rsidRPr="00CE141A">
              <w:rPr>
                <w:rFonts w:eastAsia="Times New Roman" w:cs="Segoe UI"/>
                <w:b/>
                <w:bCs/>
                <w:iCs/>
              </w:rPr>
              <w:t>Problémy</w:t>
            </w:r>
          </w:p>
          <w:p w14:paraId="5C7D2383" w14:textId="77777777" w:rsidR="006B0AEB" w:rsidRPr="00CE141A" w:rsidRDefault="00397A74">
            <w:pPr>
              <w:pStyle w:val="Odstavecseseznamem"/>
              <w:numPr>
                <w:ilvl w:val="0"/>
                <w:numId w:val="30"/>
              </w:numPr>
              <w:spacing w:before="120" w:line="276" w:lineRule="auto"/>
              <w:jc w:val="left"/>
              <w:rPr>
                <w:rFonts w:eastAsia="Times New Roman" w:cs="Segoe UI"/>
                <w:iCs/>
              </w:rPr>
            </w:pPr>
            <w:r w:rsidRPr="00CE141A">
              <w:rPr>
                <w:rFonts w:eastAsia="Times New Roman" w:cs="Segoe UI"/>
                <w:iCs/>
              </w:rPr>
              <w:t>vysoká energetická náročnost</w:t>
            </w:r>
          </w:p>
          <w:p w14:paraId="47C82E15" w14:textId="77777777" w:rsidR="006B0AEB" w:rsidRPr="00CE141A" w:rsidRDefault="00397A74">
            <w:pPr>
              <w:spacing w:line="276" w:lineRule="auto"/>
              <w:rPr>
                <w:rFonts w:eastAsia="Times New Roman" w:cs="Segoe UI"/>
                <w:b/>
                <w:bCs/>
                <w:iCs/>
              </w:rPr>
            </w:pPr>
            <w:r w:rsidRPr="00CE141A">
              <w:rPr>
                <w:rFonts w:eastAsia="Times New Roman" w:cs="Segoe UI"/>
                <w:b/>
                <w:bCs/>
                <w:iCs/>
              </w:rPr>
              <w:t>Příčiny problémů, které bude specifický cíl řešit</w:t>
            </w:r>
          </w:p>
          <w:p w14:paraId="659CBF22" w14:textId="77777777" w:rsidR="006B0AEB" w:rsidRPr="00CE141A" w:rsidRDefault="00397A74">
            <w:pPr>
              <w:pStyle w:val="Odstavecseseznamem"/>
              <w:numPr>
                <w:ilvl w:val="0"/>
                <w:numId w:val="30"/>
              </w:numPr>
              <w:spacing w:before="120" w:line="276" w:lineRule="auto"/>
              <w:jc w:val="left"/>
              <w:rPr>
                <w:rFonts w:eastAsia="Times New Roman" w:cs="Segoe UI"/>
                <w:iCs/>
              </w:rPr>
            </w:pPr>
            <w:r w:rsidRPr="00CE141A">
              <w:rPr>
                <w:rFonts w:eastAsia="Times New Roman" w:cs="Segoe UI"/>
                <w:iCs/>
              </w:rPr>
              <w:t>vysoká energetická náročnost veřejné infrastruktury</w:t>
            </w:r>
          </w:p>
          <w:p w14:paraId="495D5D95" w14:textId="77777777" w:rsidR="006B0AEB" w:rsidRPr="00CE141A" w:rsidRDefault="00397A74">
            <w:pPr>
              <w:pStyle w:val="Odstavecseseznamem"/>
              <w:numPr>
                <w:ilvl w:val="1"/>
                <w:numId w:val="30"/>
              </w:numPr>
              <w:spacing w:before="120" w:line="276" w:lineRule="auto"/>
              <w:jc w:val="left"/>
              <w:rPr>
                <w:rFonts w:eastAsia="Times New Roman" w:cs="Segoe UI"/>
                <w:iCs/>
              </w:rPr>
            </w:pPr>
            <w:r w:rsidRPr="00CE141A">
              <w:rPr>
                <w:rFonts w:eastAsia="Times New Roman" w:cs="Segoe UI"/>
                <w:iCs/>
              </w:rPr>
              <w:t xml:space="preserve">Spotřeba energie v budovách v nerezidenčním sektoru, včetně veřejných budov, představuje 12 % celkové konečné spotřeby energie. </w:t>
            </w:r>
          </w:p>
          <w:p w14:paraId="1DDBFBFE" w14:textId="77777777" w:rsidR="006B0AEB" w:rsidRPr="00CE141A" w:rsidRDefault="00397A74">
            <w:pPr>
              <w:pStyle w:val="Odstavecseseznamem"/>
              <w:numPr>
                <w:ilvl w:val="1"/>
                <w:numId w:val="30"/>
              </w:numPr>
              <w:spacing w:before="120" w:line="276" w:lineRule="auto"/>
              <w:jc w:val="left"/>
              <w:rPr>
                <w:rFonts w:eastAsia="Times New Roman" w:cs="Segoe UI"/>
                <w:iCs/>
              </w:rPr>
            </w:pPr>
            <w:r w:rsidRPr="00CE141A">
              <w:rPr>
                <w:rFonts w:eastAsia="Times New Roman" w:cs="Segoe UI"/>
                <w:iCs/>
              </w:rPr>
              <w:t>Zastaralé veřejné budovy jako jsou školy, úřady, kulturní zařízení a další veřejná infrastruktura apod. často nebyly budovány s ohledem na požadavek nízké spotřeby energie.</w:t>
            </w:r>
          </w:p>
          <w:p w14:paraId="1B5EF11A" w14:textId="77777777" w:rsidR="006B0AEB" w:rsidRPr="00CE141A" w:rsidRDefault="00397A74">
            <w:pPr>
              <w:spacing w:line="276" w:lineRule="auto"/>
              <w:rPr>
                <w:rFonts w:eastAsia="Times New Roman" w:cs="Segoe UI"/>
                <w:iCs/>
              </w:rPr>
            </w:pPr>
            <w:r w:rsidRPr="00CE141A">
              <w:rPr>
                <w:rFonts w:eastAsia="Times New Roman" w:cs="Segoe UI"/>
                <w:iCs/>
              </w:rPr>
              <w:t>Investice v oblasti energetické účinnosti se řadí mezi vysoce prioritní ve Zprávě o České republice 2019, příloha D.</w:t>
            </w:r>
          </w:p>
          <w:p w14:paraId="24544445" w14:textId="77777777" w:rsidR="006B0AEB" w:rsidRPr="00CE141A" w:rsidRDefault="00397A74">
            <w:pPr>
              <w:spacing w:before="120" w:line="276" w:lineRule="auto"/>
              <w:rPr>
                <w:rFonts w:eastAsia="Times New Roman" w:cs="Segoe UI"/>
                <w:iCs/>
              </w:rPr>
            </w:pPr>
            <w:r w:rsidRPr="00CE141A">
              <w:rPr>
                <w:rFonts w:eastAsia="Times New Roman" w:cs="Segoe UI"/>
                <w:iCs/>
              </w:rPr>
              <w:t>Cílem je podpořit dodržení závazků ČR v oblasti úspor konečné spotřeby energie a přispět tak k naplnění cílů EU k roku 2030.</w:t>
            </w:r>
          </w:p>
        </w:tc>
      </w:tr>
      <w:tr w:rsidR="006B0AEB" w:rsidRPr="00CE141A" w14:paraId="39A9303D" w14:textId="77777777">
        <w:trPr>
          <w:trHeight w:val="562"/>
        </w:trPr>
        <w:tc>
          <w:tcPr>
            <w:tcW w:w="2127" w:type="dxa"/>
            <w:vMerge/>
          </w:tcPr>
          <w:p w14:paraId="585F14E3" w14:textId="77777777" w:rsidR="006B0AEB" w:rsidRPr="00CE141A" w:rsidRDefault="006B0AEB">
            <w:pPr>
              <w:rPr>
                <w:rFonts w:eastAsia="Times New Roman" w:cs="Segoe UI"/>
                <w:b/>
                <w:bCs/>
                <w:sz w:val="20"/>
                <w:szCs w:val="20"/>
              </w:rPr>
            </w:pPr>
          </w:p>
        </w:tc>
        <w:tc>
          <w:tcPr>
            <w:tcW w:w="2268" w:type="dxa"/>
          </w:tcPr>
          <w:p w14:paraId="52B13B54" w14:textId="77777777" w:rsidR="006B0AEB" w:rsidRPr="00CE141A" w:rsidRDefault="00397A74">
            <w:pPr>
              <w:jc w:val="left"/>
              <w:rPr>
                <w:rFonts w:eastAsia="Times New Roman" w:cs="Segoe UI"/>
                <w:iCs/>
                <w:sz w:val="20"/>
                <w:szCs w:val="20"/>
              </w:rPr>
            </w:pPr>
            <w:r w:rsidRPr="00CE141A">
              <w:rPr>
                <w:rFonts w:eastAsia="Times New Roman" w:cs="Segoe UI"/>
                <w:iCs/>
                <w:sz w:val="20"/>
                <w:szCs w:val="20"/>
              </w:rPr>
              <w:t xml:space="preserve">1.2 </w:t>
            </w:r>
            <w:r w:rsidRPr="00CE141A">
              <w:rPr>
                <w:rFonts w:cs="Segoe UI"/>
              </w:rPr>
              <w:t xml:space="preserve">Podpora energie z obnovitelných zdrojů v souladu se směrnicí (EU) 2018/2001, včetně kritérií udržitelnosti </w:t>
            </w:r>
            <w:r w:rsidRPr="00CE141A">
              <w:rPr>
                <w:rFonts w:cs="Segoe UI"/>
              </w:rPr>
              <w:lastRenderedPageBreak/>
              <w:t>stanovených v uvedené směrnici</w:t>
            </w:r>
          </w:p>
        </w:tc>
        <w:tc>
          <w:tcPr>
            <w:tcW w:w="9497" w:type="dxa"/>
          </w:tcPr>
          <w:p w14:paraId="743DF0CF" w14:textId="77777777" w:rsidR="006B0AEB" w:rsidRPr="00CE141A" w:rsidRDefault="00397A74">
            <w:pPr>
              <w:spacing w:line="276" w:lineRule="auto"/>
              <w:rPr>
                <w:rFonts w:eastAsia="Times New Roman" w:cs="Segoe UI"/>
                <w:b/>
                <w:bCs/>
                <w:iCs/>
              </w:rPr>
            </w:pPr>
            <w:r w:rsidRPr="00CE141A">
              <w:rPr>
                <w:rFonts w:eastAsia="Times New Roman" w:cs="Segoe UI"/>
                <w:b/>
                <w:bCs/>
                <w:iCs/>
              </w:rPr>
              <w:lastRenderedPageBreak/>
              <w:t>Problémy</w:t>
            </w:r>
          </w:p>
          <w:p w14:paraId="074C399A" w14:textId="77777777" w:rsidR="006B0AEB" w:rsidRPr="00CE141A" w:rsidRDefault="00397A74">
            <w:pPr>
              <w:pStyle w:val="Odstavecseseznamem"/>
              <w:numPr>
                <w:ilvl w:val="0"/>
                <w:numId w:val="30"/>
              </w:numPr>
              <w:spacing w:line="276" w:lineRule="auto"/>
              <w:rPr>
                <w:rFonts w:eastAsia="Times New Roman" w:cs="Segoe UI"/>
                <w:bCs/>
                <w:iCs/>
              </w:rPr>
            </w:pPr>
            <w:r w:rsidRPr="00CE141A">
              <w:rPr>
                <w:rFonts w:eastAsia="Times New Roman" w:cs="Segoe UI"/>
                <w:bCs/>
                <w:iCs/>
              </w:rPr>
              <w:t>nedostatečné využití obnovitelných zdrojů energie</w:t>
            </w:r>
          </w:p>
          <w:p w14:paraId="124A7AED" w14:textId="77777777" w:rsidR="006B0AEB" w:rsidRPr="00CE141A" w:rsidRDefault="00397A74">
            <w:pPr>
              <w:spacing w:line="276" w:lineRule="auto"/>
              <w:rPr>
                <w:rFonts w:eastAsia="Times New Roman" w:cs="Segoe UI"/>
                <w:b/>
                <w:bCs/>
                <w:iCs/>
              </w:rPr>
            </w:pPr>
            <w:r w:rsidRPr="00CE141A">
              <w:rPr>
                <w:rFonts w:eastAsia="Times New Roman" w:cs="Segoe UI"/>
                <w:b/>
                <w:bCs/>
                <w:iCs/>
              </w:rPr>
              <w:t>Příčiny problémů, které bude specifický cíl řešit</w:t>
            </w:r>
          </w:p>
          <w:p w14:paraId="4E5A8F7E" w14:textId="77777777" w:rsidR="006B0AEB" w:rsidRPr="00CE141A" w:rsidRDefault="00397A74">
            <w:pPr>
              <w:pStyle w:val="Odstavecseseznamem"/>
              <w:numPr>
                <w:ilvl w:val="0"/>
                <w:numId w:val="30"/>
              </w:numPr>
              <w:spacing w:before="120" w:line="276" w:lineRule="auto"/>
              <w:jc w:val="left"/>
              <w:rPr>
                <w:rFonts w:eastAsia="Times New Roman" w:cs="Segoe UI"/>
                <w:iCs/>
              </w:rPr>
            </w:pPr>
            <w:r w:rsidRPr="00CE141A">
              <w:rPr>
                <w:rFonts w:eastAsia="Times New Roman" w:cs="Segoe UI"/>
                <w:iCs/>
              </w:rPr>
              <w:t>omezená tržní motivace k budování obnovitel</w:t>
            </w:r>
            <w:r w:rsidR="00AC0D28" w:rsidRPr="00CE141A">
              <w:rPr>
                <w:rFonts w:eastAsia="Times New Roman" w:cs="Segoe UI"/>
                <w:iCs/>
              </w:rPr>
              <w:t>n</w:t>
            </w:r>
            <w:r w:rsidRPr="00CE141A">
              <w:rPr>
                <w:rFonts w:eastAsia="Times New Roman" w:cs="Segoe UI"/>
                <w:iCs/>
              </w:rPr>
              <w:t>ých zdrojů energie</w:t>
            </w:r>
          </w:p>
          <w:p w14:paraId="033FB3DD" w14:textId="77777777" w:rsidR="006B0AEB" w:rsidRPr="00CE141A" w:rsidRDefault="00397A74">
            <w:pPr>
              <w:pStyle w:val="Odstavecseseznamem"/>
              <w:numPr>
                <w:ilvl w:val="1"/>
                <w:numId w:val="30"/>
              </w:numPr>
              <w:spacing w:line="276" w:lineRule="auto"/>
              <w:rPr>
                <w:rFonts w:eastAsia="Times New Roman" w:cs="Segoe UI"/>
                <w:b/>
                <w:bCs/>
                <w:iCs/>
              </w:rPr>
            </w:pPr>
            <w:r w:rsidRPr="00CE141A">
              <w:rPr>
                <w:rFonts w:eastAsia="Times New Roman" w:cs="Segoe UI"/>
                <w:iCs/>
              </w:rPr>
              <w:t xml:space="preserve">V roce 2019 byl podíl obnovitelných zdrojů na hrubé konečné spotřebě 16,2 %. Cílem pro rok 2030 je dosáhnout podílu 22 %. Pro dosažení cíle je nutné přistoupit </w:t>
            </w:r>
            <w:r w:rsidRPr="00CE141A">
              <w:rPr>
                <w:rFonts w:eastAsia="Times New Roman" w:cs="Segoe UI"/>
                <w:iCs/>
              </w:rPr>
              <w:lastRenderedPageBreak/>
              <w:t>nejen k výstavbě velkých zdrojů, ale budovat i malé zdroje energie na veřejných budovách a infrastruktuře. Problémem takové výstavby je nejednoznačná návratnost z pohledu investorů. Investiční podpora zkracující dobu návratnosti je proto důležitá pro naplnění predikcí Vnitrostátního plánu České republiky v oblasti energeticky a klimatu.</w:t>
            </w:r>
            <w:r w:rsidRPr="00CE141A">
              <w:rPr>
                <w:rFonts w:eastAsia="Times New Roman" w:cs="Segoe UI"/>
                <w:b/>
                <w:bCs/>
                <w:iCs/>
              </w:rPr>
              <w:t xml:space="preserve"> </w:t>
            </w:r>
          </w:p>
          <w:p w14:paraId="3DE3C5A8" w14:textId="77777777" w:rsidR="006B0AEB" w:rsidRPr="00CE141A" w:rsidRDefault="00397A74">
            <w:pPr>
              <w:pStyle w:val="Odstavecseseznamem"/>
              <w:numPr>
                <w:ilvl w:val="0"/>
                <w:numId w:val="30"/>
              </w:numPr>
              <w:spacing w:before="120" w:line="276" w:lineRule="auto"/>
              <w:jc w:val="left"/>
              <w:rPr>
                <w:rFonts w:eastAsia="Times New Roman" w:cs="Segoe UI"/>
                <w:iCs/>
              </w:rPr>
            </w:pPr>
            <w:r w:rsidRPr="00CE141A">
              <w:rPr>
                <w:rFonts w:eastAsia="Times New Roman" w:cs="Segoe UI"/>
                <w:iCs/>
              </w:rPr>
              <w:t>vytápění domácností pevnými fosilními palivy</w:t>
            </w:r>
          </w:p>
          <w:p w14:paraId="6622837D" w14:textId="77777777" w:rsidR="006B0AEB" w:rsidRPr="00CE141A" w:rsidRDefault="00397A74">
            <w:pPr>
              <w:pStyle w:val="Odstavecseseznamem"/>
              <w:numPr>
                <w:ilvl w:val="1"/>
                <w:numId w:val="30"/>
              </w:numPr>
              <w:spacing w:before="120" w:line="276" w:lineRule="auto"/>
              <w:jc w:val="left"/>
              <w:rPr>
                <w:rFonts w:eastAsia="Times New Roman" w:cs="Segoe UI"/>
                <w:iCs/>
              </w:rPr>
            </w:pPr>
            <w:r w:rsidRPr="00CE141A">
              <w:rPr>
                <w:rFonts w:eastAsia="Times New Roman" w:cs="Segoe UI"/>
                <w:iCs/>
              </w:rPr>
              <w:t>Dle údajů o spotřebě paliv a energie v domácnostech za rok 2015 činil podíl pevných fosilních paliv na konečné spotřebě 13 %. Je zde tedy prostor pro další navýšení podílu obnovitelných zdrojů energie (biomasy, tepelných čerpadel) případně zemního plynu. Lokální topeniště jsou zároveň významným znečišťovatelem ovzduší. V roce 2018 stálo vytápění domácností za 74 % emisí PM</w:t>
            </w:r>
            <w:r w:rsidRPr="00CE141A">
              <w:rPr>
                <w:rFonts w:eastAsia="Times New Roman" w:cs="Segoe UI"/>
                <w:iCs/>
                <w:vertAlign w:val="subscript"/>
              </w:rPr>
              <w:t>2,5</w:t>
            </w:r>
            <w:r w:rsidRPr="00CE141A">
              <w:rPr>
                <w:rFonts w:eastAsia="Times New Roman" w:cs="Segoe UI"/>
                <w:iCs/>
              </w:rPr>
              <w:t xml:space="preserve"> a 99 % emisí </w:t>
            </w:r>
            <w:proofErr w:type="spellStart"/>
            <w:r w:rsidRPr="00CE141A">
              <w:rPr>
                <w:rFonts w:eastAsia="Times New Roman" w:cs="Segoe UI"/>
                <w:iCs/>
              </w:rPr>
              <w:t>benzo</w:t>
            </w:r>
            <w:proofErr w:type="spellEnd"/>
            <w:r w:rsidRPr="00CE141A">
              <w:rPr>
                <w:rFonts w:eastAsia="Times New Roman" w:cs="Segoe UI"/>
                <w:iCs/>
              </w:rPr>
              <w:t>(a)pyrenu.</w:t>
            </w:r>
          </w:p>
          <w:p w14:paraId="551B51DD" w14:textId="77777777" w:rsidR="006B0AEB" w:rsidRPr="00CE141A" w:rsidRDefault="00397A74">
            <w:pPr>
              <w:spacing w:line="276" w:lineRule="auto"/>
              <w:rPr>
                <w:rFonts w:eastAsia="Times New Roman" w:cs="Segoe UI"/>
                <w:iCs/>
              </w:rPr>
            </w:pPr>
            <w:r w:rsidRPr="00CE141A">
              <w:rPr>
                <w:rFonts w:eastAsia="Times New Roman" w:cs="Segoe UI"/>
                <w:iCs/>
              </w:rPr>
              <w:t>Investice v oblasti obnovitelných zdrojů energie se řadí mezi vysoce prioritní ve Zprávě o České republice 2019, příloze D.</w:t>
            </w:r>
          </w:p>
          <w:p w14:paraId="14206401" w14:textId="77777777" w:rsidR="006B0AEB" w:rsidRPr="00CE141A" w:rsidRDefault="00397A74">
            <w:pPr>
              <w:spacing w:line="276" w:lineRule="auto"/>
              <w:rPr>
                <w:rFonts w:eastAsia="Times New Roman" w:cs="Segoe UI"/>
                <w:b/>
                <w:bCs/>
                <w:iCs/>
              </w:rPr>
            </w:pPr>
            <w:r w:rsidRPr="00CE141A">
              <w:rPr>
                <w:rFonts w:eastAsia="Times New Roman" w:cs="Segoe UI"/>
                <w:iCs/>
              </w:rPr>
              <w:t>Cílem je podpořit dodržení závazků ČR v oblasti obnovitelných zdrojů energie a přispět tak k naplnění cílů EU k roku 2030.</w:t>
            </w:r>
          </w:p>
        </w:tc>
      </w:tr>
      <w:tr w:rsidR="006B0AEB" w:rsidRPr="00CE141A" w14:paraId="51198FAA" w14:textId="77777777">
        <w:trPr>
          <w:trHeight w:val="562"/>
        </w:trPr>
        <w:tc>
          <w:tcPr>
            <w:tcW w:w="2127" w:type="dxa"/>
            <w:vMerge/>
          </w:tcPr>
          <w:p w14:paraId="2AAC5EA4" w14:textId="77777777" w:rsidR="006B0AEB" w:rsidRPr="00CE141A" w:rsidRDefault="006B0AEB">
            <w:pPr>
              <w:rPr>
                <w:rFonts w:eastAsia="Times New Roman" w:cs="Segoe UI"/>
                <w:b/>
                <w:bCs/>
                <w:sz w:val="20"/>
                <w:szCs w:val="20"/>
              </w:rPr>
            </w:pPr>
            <w:bookmarkStart w:id="12" w:name="_Hlk92361153"/>
          </w:p>
        </w:tc>
        <w:tc>
          <w:tcPr>
            <w:tcW w:w="2268" w:type="dxa"/>
          </w:tcPr>
          <w:p w14:paraId="31B7822F" w14:textId="77777777" w:rsidR="006B0AEB" w:rsidRPr="00CE141A" w:rsidRDefault="00397A74">
            <w:pPr>
              <w:jc w:val="left"/>
              <w:rPr>
                <w:rFonts w:eastAsia="Times New Roman" w:cs="Segoe UI"/>
                <w:iCs/>
                <w:sz w:val="20"/>
                <w:szCs w:val="20"/>
              </w:rPr>
            </w:pPr>
            <w:r w:rsidRPr="00CE141A">
              <w:rPr>
                <w:rFonts w:eastAsia="Times New Roman" w:cs="Segoe UI"/>
                <w:iCs/>
                <w:sz w:val="20"/>
                <w:szCs w:val="20"/>
              </w:rPr>
              <w:t xml:space="preserve">1.3 </w:t>
            </w:r>
            <w:r w:rsidRPr="00CE141A">
              <w:rPr>
                <w:rFonts w:cs="Segoe UI"/>
              </w:rPr>
              <w:t xml:space="preserve">Podpora přizpůsobení se změně klimatu, prevence rizika katastrof a odolnosti vůči nim s </w:t>
            </w:r>
            <w:r w:rsidRPr="00CE141A">
              <w:rPr>
                <w:rFonts w:cs="Segoe UI"/>
              </w:rPr>
              <w:lastRenderedPageBreak/>
              <w:t>přihlédnutím k ekosystémovým přístupům</w:t>
            </w:r>
          </w:p>
        </w:tc>
        <w:tc>
          <w:tcPr>
            <w:tcW w:w="9497" w:type="dxa"/>
          </w:tcPr>
          <w:p w14:paraId="680A1F49" w14:textId="77777777" w:rsidR="006B0AEB" w:rsidRPr="00CE141A" w:rsidRDefault="00397A74">
            <w:pPr>
              <w:spacing w:line="276" w:lineRule="auto"/>
              <w:rPr>
                <w:rFonts w:eastAsia="Times New Roman" w:cs="Segoe UI"/>
                <w:b/>
                <w:bCs/>
                <w:iCs/>
              </w:rPr>
            </w:pPr>
            <w:r w:rsidRPr="00CE141A">
              <w:rPr>
                <w:rFonts w:eastAsia="Times New Roman" w:cs="Segoe UI"/>
                <w:b/>
                <w:bCs/>
                <w:iCs/>
              </w:rPr>
              <w:lastRenderedPageBreak/>
              <w:t>Problémy</w:t>
            </w:r>
          </w:p>
          <w:p w14:paraId="675F2808" w14:textId="77777777" w:rsidR="006B0AEB" w:rsidRPr="00CE141A" w:rsidRDefault="00397A74">
            <w:pPr>
              <w:pStyle w:val="Odstavecseseznamem"/>
              <w:numPr>
                <w:ilvl w:val="0"/>
                <w:numId w:val="5"/>
              </w:numPr>
              <w:spacing w:before="120" w:line="276" w:lineRule="auto"/>
              <w:jc w:val="left"/>
              <w:rPr>
                <w:rFonts w:eastAsia="Times New Roman" w:cs="Segoe UI"/>
                <w:iCs/>
              </w:rPr>
            </w:pPr>
            <w:r w:rsidRPr="00CE141A">
              <w:rPr>
                <w:rFonts w:eastAsia="Times New Roman" w:cs="Segoe UI"/>
                <w:iCs/>
              </w:rPr>
              <w:t>negativní dopady změny klimatu ve formě povodní, sucha, poklesů hladin podzemních vod, zvyšujících se teplot a sesuvů půdy a skalních řícení na ekosystémy a urbanizované území</w:t>
            </w:r>
          </w:p>
          <w:p w14:paraId="488FA60E" w14:textId="77777777" w:rsidR="006B0AEB" w:rsidRPr="00CE141A" w:rsidRDefault="00397A74">
            <w:pPr>
              <w:pStyle w:val="Odstavecseseznamem"/>
              <w:numPr>
                <w:ilvl w:val="0"/>
                <w:numId w:val="5"/>
              </w:numPr>
              <w:spacing w:before="120" w:line="276" w:lineRule="auto"/>
              <w:jc w:val="left"/>
              <w:rPr>
                <w:rFonts w:eastAsia="Times New Roman" w:cs="Segoe UI"/>
                <w:iCs/>
              </w:rPr>
            </w:pPr>
            <w:r w:rsidRPr="00CE141A">
              <w:rPr>
                <w:rFonts w:eastAsia="Times New Roman" w:cs="Segoe UI"/>
                <w:iCs/>
              </w:rPr>
              <w:t>nedostatečné povědomí o změně klimatu</w:t>
            </w:r>
          </w:p>
          <w:p w14:paraId="70400C03" w14:textId="77777777" w:rsidR="00205082" w:rsidRPr="00CE141A" w:rsidRDefault="0097645A" w:rsidP="00A1642C">
            <w:pPr>
              <w:pStyle w:val="Odstavecseseznamem"/>
              <w:keepNext/>
              <w:numPr>
                <w:ilvl w:val="0"/>
                <w:numId w:val="5"/>
              </w:numPr>
              <w:spacing w:line="276" w:lineRule="auto"/>
              <w:rPr>
                <w:rFonts w:eastAsia="Times New Roman" w:cs="Segoe UI"/>
                <w:iCs/>
              </w:rPr>
            </w:pPr>
            <w:r w:rsidRPr="00CE141A">
              <w:rPr>
                <w:rFonts w:eastAsia="Times New Roman" w:cs="Segoe UI"/>
                <w:iCs/>
              </w:rPr>
              <w:lastRenderedPageBreak/>
              <w:t xml:space="preserve">antropogenní mimořádné události a </w:t>
            </w:r>
            <w:r w:rsidR="00D80E2E" w:rsidRPr="00CE141A">
              <w:rPr>
                <w:rFonts w:eastAsia="Times New Roman" w:cs="Segoe UI"/>
                <w:iCs/>
              </w:rPr>
              <w:t xml:space="preserve">krizové situace </w:t>
            </w:r>
          </w:p>
          <w:p w14:paraId="066BE696" w14:textId="2F371C29" w:rsidR="006B0AEB" w:rsidRPr="00CE141A" w:rsidRDefault="00397A74">
            <w:pPr>
              <w:keepNext/>
              <w:spacing w:line="276" w:lineRule="auto"/>
              <w:rPr>
                <w:rFonts w:eastAsia="Times New Roman" w:cs="Segoe UI"/>
                <w:b/>
                <w:bCs/>
                <w:iCs/>
              </w:rPr>
            </w:pPr>
            <w:r w:rsidRPr="00CE141A">
              <w:rPr>
                <w:rFonts w:eastAsia="Times New Roman" w:cs="Segoe UI"/>
                <w:b/>
                <w:bCs/>
                <w:iCs/>
              </w:rPr>
              <w:t>Příčiny problémů, které bude specifický cíl řešit</w:t>
            </w:r>
          </w:p>
          <w:p w14:paraId="7479BA2B" w14:textId="77777777" w:rsidR="006B0AEB" w:rsidRPr="00CE141A" w:rsidRDefault="00397A74">
            <w:pPr>
              <w:pStyle w:val="Odstavecseseznamem"/>
              <w:numPr>
                <w:ilvl w:val="0"/>
                <w:numId w:val="31"/>
              </w:numPr>
              <w:spacing w:before="120" w:line="276" w:lineRule="auto"/>
              <w:jc w:val="left"/>
              <w:rPr>
                <w:rFonts w:eastAsia="Times New Roman" w:cs="Segoe UI"/>
                <w:iCs/>
              </w:rPr>
            </w:pPr>
            <w:r w:rsidRPr="00CE141A">
              <w:rPr>
                <w:rFonts w:eastAsia="Times New Roman" w:cs="Segoe UI"/>
                <w:iCs/>
              </w:rPr>
              <w:t>narušení a nedostatek funkčních krajinných prvků a nevhodné hospodaření v lesích</w:t>
            </w:r>
          </w:p>
          <w:p w14:paraId="7CE7EDDE" w14:textId="4BF95A75" w:rsidR="006B0AEB" w:rsidRPr="00CE141A" w:rsidRDefault="00397A74">
            <w:pPr>
              <w:pStyle w:val="Odstavecseseznamem"/>
              <w:numPr>
                <w:ilvl w:val="1"/>
                <w:numId w:val="31"/>
              </w:numPr>
              <w:spacing w:before="120" w:line="276" w:lineRule="auto"/>
              <w:jc w:val="left"/>
              <w:rPr>
                <w:rFonts w:eastAsia="Times New Roman" w:cs="Segoe UI"/>
                <w:iCs/>
              </w:rPr>
            </w:pPr>
            <w:r w:rsidRPr="00CE141A">
              <w:rPr>
                <w:rFonts w:eastAsia="Times New Roman" w:cs="Segoe UI"/>
                <w:iCs/>
              </w:rPr>
              <w:t>Schopnost krajiny zadržovat vodu je snížen</w:t>
            </w:r>
            <w:r w:rsidR="000F539E" w:rsidRPr="00CE141A">
              <w:rPr>
                <w:rFonts w:eastAsia="Times New Roman" w:cs="Segoe UI"/>
                <w:iCs/>
              </w:rPr>
              <w:t>á</w:t>
            </w:r>
            <w:r w:rsidRPr="00CE141A">
              <w:rPr>
                <w:rFonts w:eastAsia="Times New Roman" w:cs="Segoe UI"/>
                <w:iCs/>
              </w:rPr>
              <w:t>, protože síť vegetačních a vodních krajinných prvků je narušen</w:t>
            </w:r>
            <w:r w:rsidR="000F539E" w:rsidRPr="00CE141A">
              <w:rPr>
                <w:rFonts w:eastAsia="Times New Roman" w:cs="Segoe UI"/>
                <w:iCs/>
              </w:rPr>
              <w:t>á</w:t>
            </w:r>
            <w:r w:rsidRPr="00CE141A">
              <w:rPr>
                <w:rFonts w:eastAsia="Times New Roman" w:cs="Segoe UI"/>
                <w:iCs/>
              </w:rPr>
              <w:t xml:space="preserve">. </w:t>
            </w:r>
            <w:r w:rsidR="00DD6D49" w:rsidRPr="00CE141A">
              <w:rPr>
                <w:rFonts w:eastAsia="Times New Roman" w:cs="Segoe UI"/>
                <w:iCs/>
              </w:rPr>
              <w:t>Značně ubylo</w:t>
            </w:r>
            <w:r w:rsidRPr="00CE141A">
              <w:rPr>
                <w:rFonts w:eastAsia="Times New Roman" w:cs="Segoe UI"/>
                <w:iCs/>
              </w:rPr>
              <w:t> ekologicky funkčních krajinných prvků, které dokáží přirozeně zadržet vodu a vyrovnávat teplotní extrémy</w:t>
            </w:r>
            <w:r w:rsidR="00DD6D49" w:rsidRPr="00CE141A">
              <w:rPr>
                <w:rFonts w:eastAsia="Times New Roman" w:cs="Segoe UI"/>
                <w:iCs/>
              </w:rPr>
              <w:t>. Z</w:t>
            </w:r>
            <w:r w:rsidRPr="00CE141A">
              <w:rPr>
                <w:rFonts w:eastAsia="Times New Roman" w:cs="Segoe UI"/>
                <w:iCs/>
              </w:rPr>
              <w:t>astoupení listnatých dřevin v</w:t>
            </w:r>
            <w:r w:rsidR="00DD6D49" w:rsidRPr="00CE141A">
              <w:rPr>
                <w:rFonts w:eastAsia="Times New Roman" w:cs="Segoe UI"/>
                <w:iCs/>
              </w:rPr>
              <w:t> </w:t>
            </w:r>
            <w:r w:rsidRPr="00CE141A">
              <w:rPr>
                <w:rFonts w:eastAsia="Times New Roman" w:cs="Segoe UI"/>
                <w:iCs/>
              </w:rPr>
              <w:t>lesích</w:t>
            </w:r>
            <w:r w:rsidR="00DD6D49" w:rsidRPr="00CE141A">
              <w:rPr>
                <w:rFonts w:eastAsia="Times New Roman" w:cs="Segoe UI"/>
                <w:iCs/>
              </w:rPr>
              <w:t xml:space="preserve"> je nedostatečné.</w:t>
            </w:r>
            <w:r w:rsidRPr="00CE141A">
              <w:rPr>
                <w:rFonts w:eastAsia="Times New Roman" w:cs="Segoe UI"/>
                <w:iCs/>
              </w:rPr>
              <w:t xml:space="preserve"> </w:t>
            </w:r>
          </w:p>
          <w:p w14:paraId="689D4D5D" w14:textId="77777777" w:rsidR="006B0AEB" w:rsidRPr="00CE141A" w:rsidRDefault="00397A74">
            <w:pPr>
              <w:pStyle w:val="Odstavecseseznamem"/>
              <w:keepNext/>
              <w:numPr>
                <w:ilvl w:val="0"/>
                <w:numId w:val="31"/>
              </w:numPr>
              <w:spacing w:before="120" w:line="276" w:lineRule="auto"/>
              <w:ind w:left="714" w:hanging="357"/>
              <w:jc w:val="left"/>
              <w:rPr>
                <w:rFonts w:eastAsia="Times New Roman" w:cs="Segoe UI"/>
                <w:iCs/>
              </w:rPr>
            </w:pPr>
            <w:r w:rsidRPr="00CE141A">
              <w:rPr>
                <w:rFonts w:eastAsia="Times New Roman" w:cs="Segoe UI"/>
                <w:iCs/>
              </w:rPr>
              <w:t>sesuvy půdy a skalní řícení</w:t>
            </w:r>
          </w:p>
          <w:p w14:paraId="75ADE264" w14:textId="381017F1" w:rsidR="006B0AEB" w:rsidRPr="00CE141A" w:rsidRDefault="00397A74">
            <w:pPr>
              <w:pStyle w:val="Odstavecseseznamem"/>
              <w:numPr>
                <w:ilvl w:val="1"/>
                <w:numId w:val="31"/>
              </w:numPr>
              <w:spacing w:before="120" w:line="276" w:lineRule="auto"/>
              <w:jc w:val="left"/>
              <w:rPr>
                <w:rFonts w:eastAsia="Times New Roman" w:cs="Segoe UI"/>
                <w:iCs/>
              </w:rPr>
            </w:pPr>
            <w:r w:rsidRPr="00CE141A">
              <w:rPr>
                <w:rFonts w:eastAsia="Times New Roman" w:cs="Segoe UI"/>
                <w:iCs/>
              </w:rPr>
              <w:t xml:space="preserve">Změna klimatu vede ke zvýšení rizik přírodních katastrof, jako jsou sesuvy půdy a skalní řícení. V roce 2020 bylo evidováno celkem 21,8 tisíc objektů svahových nestabilit. </w:t>
            </w:r>
          </w:p>
          <w:p w14:paraId="2AD30EF7" w14:textId="77777777" w:rsidR="006B0AEB" w:rsidRPr="00CE141A" w:rsidRDefault="00397A74">
            <w:pPr>
              <w:pStyle w:val="Odstavecseseznamem"/>
              <w:numPr>
                <w:ilvl w:val="0"/>
                <w:numId w:val="31"/>
              </w:numPr>
              <w:spacing w:before="120" w:line="276" w:lineRule="auto"/>
              <w:jc w:val="left"/>
              <w:rPr>
                <w:rFonts w:eastAsia="Times New Roman" w:cs="Segoe UI"/>
                <w:iCs/>
              </w:rPr>
            </w:pPr>
            <w:r w:rsidRPr="00CE141A">
              <w:rPr>
                <w:rFonts w:eastAsia="Times New Roman" w:cs="Segoe UI"/>
                <w:iCs/>
              </w:rPr>
              <w:t>špatné hospodaření se srážkovými vodami v zastavěném území</w:t>
            </w:r>
          </w:p>
          <w:p w14:paraId="7DF1DE49" w14:textId="77777777" w:rsidR="006B0AEB" w:rsidRPr="00CE141A" w:rsidRDefault="00397A74">
            <w:pPr>
              <w:pStyle w:val="Odstavecseseznamem"/>
              <w:numPr>
                <w:ilvl w:val="1"/>
                <w:numId w:val="31"/>
              </w:numPr>
              <w:spacing w:before="120" w:line="276" w:lineRule="auto"/>
              <w:jc w:val="left"/>
              <w:rPr>
                <w:rFonts w:eastAsia="Times New Roman" w:cs="Segoe UI"/>
                <w:iCs/>
              </w:rPr>
            </w:pPr>
            <w:r w:rsidRPr="00CE141A">
              <w:rPr>
                <w:rFonts w:eastAsia="Times New Roman" w:cs="Segoe UI"/>
                <w:iCs/>
              </w:rPr>
              <w:t>Hospodaření se srážkovými vodami je stále nevyhovující, zvláště pak v souvislosti se suchem. Obce při budování veřejných ploch používají nepropustné povrchy. Nedisponují také systémy pro regulaci odtoku a využívání srážkové vody. Budování střech s retenční schopností je u budov zatím také výjimkou.</w:t>
            </w:r>
          </w:p>
          <w:p w14:paraId="42E99E71" w14:textId="77777777" w:rsidR="006B0AEB" w:rsidRPr="00CE141A" w:rsidRDefault="00397A74">
            <w:pPr>
              <w:pStyle w:val="Odstavecseseznamem"/>
              <w:numPr>
                <w:ilvl w:val="0"/>
                <w:numId w:val="31"/>
              </w:numPr>
              <w:spacing w:before="120" w:line="276" w:lineRule="auto"/>
              <w:jc w:val="left"/>
              <w:rPr>
                <w:rFonts w:eastAsia="Times New Roman" w:cs="Segoe UI"/>
                <w:iCs/>
              </w:rPr>
            </w:pPr>
            <w:r w:rsidRPr="00CE141A">
              <w:rPr>
                <w:rFonts w:eastAsia="Times New Roman" w:cs="Segoe UI"/>
                <w:iCs/>
              </w:rPr>
              <w:t>nedostatečná protipovodňová prevence</w:t>
            </w:r>
          </w:p>
          <w:p w14:paraId="17701BB6" w14:textId="7B8897C0" w:rsidR="00D80E2E" w:rsidRPr="00CE141A" w:rsidRDefault="00397A74" w:rsidP="00D80E2E">
            <w:pPr>
              <w:pStyle w:val="Odstavecseseznamem"/>
              <w:numPr>
                <w:ilvl w:val="1"/>
                <w:numId w:val="31"/>
              </w:numPr>
              <w:spacing w:before="120" w:line="276" w:lineRule="auto"/>
              <w:jc w:val="left"/>
              <w:rPr>
                <w:rFonts w:eastAsia="Times New Roman" w:cs="Segoe UI"/>
                <w:iCs/>
              </w:rPr>
            </w:pPr>
            <w:r w:rsidRPr="00CE141A">
              <w:rPr>
                <w:rFonts w:eastAsia="Times New Roman" w:cs="Segoe UI"/>
                <w:iCs/>
              </w:rPr>
              <w:t xml:space="preserve">Škodám způsobenými povodněmi lze účinně předcházet kvalitní prevencí proti povodním </w:t>
            </w:r>
            <w:r w:rsidR="00DD6D49" w:rsidRPr="00CE141A">
              <w:rPr>
                <w:rFonts w:eastAsia="Times New Roman" w:cs="Segoe UI"/>
                <w:iCs/>
              </w:rPr>
              <w:t>(</w:t>
            </w:r>
            <w:r w:rsidRPr="00CE141A">
              <w:rPr>
                <w:rFonts w:eastAsia="Times New Roman" w:cs="Segoe UI"/>
                <w:iCs/>
              </w:rPr>
              <w:t>lepší územní plánování, povodňov</w:t>
            </w:r>
            <w:r w:rsidR="00DD6D49" w:rsidRPr="00CE141A">
              <w:rPr>
                <w:rFonts w:eastAsia="Times New Roman" w:cs="Segoe UI"/>
                <w:iCs/>
              </w:rPr>
              <w:t>é</w:t>
            </w:r>
            <w:r w:rsidRPr="00CE141A">
              <w:rPr>
                <w:rFonts w:eastAsia="Times New Roman" w:cs="Segoe UI"/>
                <w:iCs/>
              </w:rPr>
              <w:t xml:space="preserve"> plán</w:t>
            </w:r>
            <w:r w:rsidR="00DD6D49" w:rsidRPr="00CE141A">
              <w:rPr>
                <w:rFonts w:eastAsia="Times New Roman" w:cs="Segoe UI"/>
                <w:iCs/>
              </w:rPr>
              <w:t>y</w:t>
            </w:r>
            <w:r w:rsidRPr="00CE141A">
              <w:rPr>
                <w:rFonts w:eastAsia="Times New Roman" w:cs="Segoe UI"/>
                <w:iCs/>
              </w:rPr>
              <w:t xml:space="preserve"> apod</w:t>
            </w:r>
            <w:r w:rsidR="00A1642C" w:rsidRPr="00CE141A">
              <w:rPr>
                <w:rFonts w:eastAsia="Times New Roman" w:cs="Segoe UI"/>
                <w:iCs/>
              </w:rPr>
              <w:t>.</w:t>
            </w:r>
            <w:r w:rsidR="00DD6D49" w:rsidRPr="00CE141A">
              <w:rPr>
                <w:rFonts w:eastAsia="Times New Roman" w:cs="Segoe UI"/>
                <w:iCs/>
              </w:rPr>
              <w:t>)</w:t>
            </w:r>
            <w:r w:rsidRPr="00CE141A">
              <w:rPr>
                <w:rFonts w:eastAsia="Times New Roman" w:cs="Segoe UI"/>
                <w:iCs/>
              </w:rPr>
              <w:t xml:space="preserve">. </w:t>
            </w:r>
          </w:p>
          <w:p w14:paraId="42E3D39C" w14:textId="77777777" w:rsidR="00D80E2E" w:rsidRPr="00CE141A" w:rsidRDefault="00D80E2E" w:rsidP="00D80E2E">
            <w:pPr>
              <w:pStyle w:val="Odstavecseseznamem"/>
              <w:numPr>
                <w:ilvl w:val="0"/>
                <w:numId w:val="31"/>
              </w:numPr>
              <w:spacing w:before="120" w:line="276" w:lineRule="auto"/>
              <w:jc w:val="left"/>
              <w:rPr>
                <w:rFonts w:eastAsia="Times New Roman" w:cs="Segoe UI"/>
                <w:iCs/>
              </w:rPr>
            </w:pPr>
            <w:r w:rsidRPr="00CE141A">
              <w:rPr>
                <w:rFonts w:eastAsia="Times New Roman" w:cs="Segoe UI"/>
                <w:iCs/>
              </w:rPr>
              <w:t>životní prostředí zatížené velkým množstvím kontaminantů, které do prostředí vstupují a kumulují se zde i přes dodržení všech legislativních limitů.</w:t>
            </w:r>
          </w:p>
          <w:p w14:paraId="6D7AD93E" w14:textId="77777777" w:rsidR="00205082" w:rsidRPr="00CE141A" w:rsidRDefault="0097645A" w:rsidP="00A1642C">
            <w:pPr>
              <w:pStyle w:val="Odstavecseseznamem"/>
              <w:numPr>
                <w:ilvl w:val="1"/>
                <w:numId w:val="31"/>
              </w:numPr>
              <w:spacing w:before="120" w:line="276" w:lineRule="auto"/>
              <w:rPr>
                <w:rFonts w:eastAsia="Times New Roman" w:cs="Segoe UI"/>
                <w:iCs/>
              </w:rPr>
            </w:pPr>
            <w:r w:rsidRPr="00CE141A">
              <w:rPr>
                <w:rFonts w:eastAsia="Times New Roman" w:cs="Segoe UI"/>
                <w:iCs/>
              </w:rPr>
              <w:lastRenderedPageBreak/>
              <w:t>Je zásadní včas lokalizovat možné zdroje havarijních situací a následně efektivně řídit a monitorovat mimořádné události a krizové situace.</w:t>
            </w:r>
          </w:p>
          <w:p w14:paraId="7370F45F" w14:textId="057826F3" w:rsidR="006B0AEB" w:rsidRPr="00CE141A" w:rsidRDefault="00397A74">
            <w:pPr>
              <w:pStyle w:val="Odstavecseseznamem"/>
              <w:keepNext/>
              <w:numPr>
                <w:ilvl w:val="0"/>
                <w:numId w:val="31"/>
              </w:numPr>
              <w:spacing w:before="120" w:line="276" w:lineRule="auto"/>
              <w:ind w:left="714" w:hanging="357"/>
              <w:jc w:val="left"/>
              <w:rPr>
                <w:rFonts w:eastAsia="Times New Roman" w:cs="Segoe UI"/>
                <w:iCs/>
              </w:rPr>
            </w:pPr>
            <w:r w:rsidRPr="00CE141A">
              <w:rPr>
                <w:rFonts w:eastAsia="Times New Roman" w:cs="Segoe UI"/>
                <w:iCs/>
              </w:rPr>
              <w:t>nedostatečné zázemí environmentálních center</w:t>
            </w:r>
          </w:p>
          <w:p w14:paraId="4F5BE61C" w14:textId="77777777" w:rsidR="006B0AEB" w:rsidRPr="00CE141A" w:rsidRDefault="00397A74">
            <w:pPr>
              <w:pStyle w:val="Odstavecseseznamem"/>
              <w:numPr>
                <w:ilvl w:val="1"/>
                <w:numId w:val="31"/>
              </w:numPr>
              <w:spacing w:before="120" w:line="276" w:lineRule="auto"/>
              <w:jc w:val="left"/>
              <w:rPr>
                <w:rFonts w:eastAsia="Times New Roman" w:cs="Segoe UI"/>
                <w:iCs/>
              </w:rPr>
            </w:pPr>
            <w:r w:rsidRPr="00CE141A">
              <w:rPr>
                <w:rFonts w:eastAsia="Times New Roman" w:cs="Segoe UI"/>
                <w:iCs/>
              </w:rPr>
              <w:t>Kapacita a stav center je nedostatečný pro zvýšení povědomí o změně klimatu – Česko patřilo v roce 2019 ke státům EU, kde je vnímání hrozeb plynoucích ze změny klimatu nejnižší, na velmi nízké úrovni je i ochota změnu klimatu řešit.</w:t>
            </w:r>
          </w:p>
          <w:p w14:paraId="139794EB" w14:textId="77777777" w:rsidR="006B0AEB" w:rsidRPr="00CE141A" w:rsidRDefault="00397A74">
            <w:pPr>
              <w:spacing w:line="276" w:lineRule="auto"/>
              <w:rPr>
                <w:rFonts w:eastAsia="Times New Roman" w:cs="Segoe UI"/>
                <w:iCs/>
              </w:rPr>
            </w:pPr>
            <w:r w:rsidRPr="00CE141A">
              <w:rPr>
                <w:rFonts w:eastAsia="Times New Roman" w:cs="Segoe UI"/>
                <w:iCs/>
              </w:rPr>
              <w:t>Investice v oblasti adaptace na změnu klimatu jsou zmiňovány jako vysoce prioritní ve Zprávě o České republice 2019, příloze D.</w:t>
            </w:r>
          </w:p>
          <w:p w14:paraId="3938BF8E" w14:textId="77777777" w:rsidR="006B0AEB" w:rsidRPr="00CE141A" w:rsidRDefault="00397A74">
            <w:pPr>
              <w:rPr>
                <w:rFonts w:eastAsia="Times New Roman" w:cs="Segoe UI"/>
                <w:sz w:val="20"/>
                <w:szCs w:val="20"/>
              </w:rPr>
            </w:pPr>
            <w:r w:rsidRPr="00CE141A">
              <w:rPr>
                <w:rFonts w:eastAsia="Times New Roman" w:cs="Segoe UI"/>
                <w:iCs/>
              </w:rPr>
              <w:t>Cílem investic je přispět k implementaci Národního akčního plánu adaptace na změnu klimatu a Koncepce ochrany před následky sucha pro území ČR.</w:t>
            </w:r>
          </w:p>
        </w:tc>
      </w:tr>
      <w:bookmarkEnd w:id="12"/>
      <w:tr w:rsidR="006B0AEB" w:rsidRPr="00CE141A" w14:paraId="6FCF57A0" w14:textId="77777777">
        <w:trPr>
          <w:trHeight w:val="562"/>
        </w:trPr>
        <w:tc>
          <w:tcPr>
            <w:tcW w:w="2127" w:type="dxa"/>
            <w:vMerge/>
          </w:tcPr>
          <w:p w14:paraId="5CA947DF" w14:textId="77777777" w:rsidR="006B0AEB" w:rsidRPr="00CE141A" w:rsidRDefault="006B0AEB">
            <w:pPr>
              <w:rPr>
                <w:rFonts w:eastAsia="Times New Roman" w:cs="Segoe UI"/>
                <w:b/>
                <w:bCs/>
                <w:sz w:val="20"/>
                <w:szCs w:val="20"/>
              </w:rPr>
            </w:pPr>
          </w:p>
        </w:tc>
        <w:tc>
          <w:tcPr>
            <w:tcW w:w="2268" w:type="dxa"/>
          </w:tcPr>
          <w:p w14:paraId="65370B0E" w14:textId="77777777" w:rsidR="006B0AEB" w:rsidRPr="00CE141A" w:rsidRDefault="00397A74">
            <w:pPr>
              <w:jc w:val="left"/>
              <w:rPr>
                <w:rFonts w:eastAsia="Times New Roman" w:cs="Segoe UI"/>
                <w:iCs/>
                <w:sz w:val="20"/>
                <w:szCs w:val="20"/>
              </w:rPr>
            </w:pPr>
            <w:r w:rsidRPr="00CE141A">
              <w:rPr>
                <w:rFonts w:eastAsia="Times New Roman" w:cs="Segoe UI"/>
                <w:iCs/>
                <w:sz w:val="20"/>
                <w:szCs w:val="20"/>
              </w:rPr>
              <w:t xml:space="preserve">1.4 </w:t>
            </w:r>
            <w:r w:rsidRPr="00CE141A">
              <w:rPr>
                <w:rFonts w:cs="Segoe UI"/>
              </w:rPr>
              <w:t>Podpora přístupu k vodě a udržitelného hospodaření s vodou</w:t>
            </w:r>
          </w:p>
        </w:tc>
        <w:tc>
          <w:tcPr>
            <w:tcW w:w="9497" w:type="dxa"/>
          </w:tcPr>
          <w:p w14:paraId="0BAFF826" w14:textId="77777777" w:rsidR="006B0AEB" w:rsidRPr="00CE141A" w:rsidRDefault="00397A74">
            <w:pPr>
              <w:spacing w:line="276" w:lineRule="auto"/>
              <w:rPr>
                <w:rFonts w:eastAsia="Times New Roman" w:cs="Segoe UI"/>
                <w:b/>
                <w:bCs/>
                <w:iCs/>
              </w:rPr>
            </w:pPr>
            <w:r w:rsidRPr="00CE141A">
              <w:rPr>
                <w:rFonts w:eastAsia="Times New Roman" w:cs="Segoe UI"/>
                <w:b/>
                <w:bCs/>
                <w:iCs/>
              </w:rPr>
              <w:t>Problémy</w:t>
            </w:r>
          </w:p>
          <w:p w14:paraId="78CF7808" w14:textId="77777777" w:rsidR="006B0AEB" w:rsidRPr="00CE141A" w:rsidRDefault="00397A74">
            <w:pPr>
              <w:pStyle w:val="Odstavecseseznamem"/>
              <w:numPr>
                <w:ilvl w:val="0"/>
                <w:numId w:val="32"/>
              </w:numPr>
              <w:spacing w:before="120" w:line="276" w:lineRule="auto"/>
              <w:jc w:val="left"/>
              <w:rPr>
                <w:rFonts w:eastAsia="Times New Roman" w:cs="Segoe UI"/>
                <w:iCs/>
              </w:rPr>
            </w:pPr>
            <w:r w:rsidRPr="00CE141A">
              <w:rPr>
                <w:rFonts w:eastAsia="Times New Roman" w:cs="Segoe UI"/>
                <w:iCs/>
              </w:rPr>
              <w:t>neuspokojivá kvalita povrchové a podzemní vody</w:t>
            </w:r>
          </w:p>
          <w:p w14:paraId="4A3CCDE1" w14:textId="77777777" w:rsidR="006B0AEB" w:rsidRPr="00CE141A" w:rsidRDefault="00397A74">
            <w:pPr>
              <w:pStyle w:val="Odstavecseseznamem"/>
              <w:numPr>
                <w:ilvl w:val="0"/>
                <w:numId w:val="32"/>
              </w:numPr>
              <w:spacing w:before="120" w:line="276" w:lineRule="auto"/>
              <w:jc w:val="left"/>
              <w:rPr>
                <w:rFonts w:eastAsia="Times New Roman" w:cs="Segoe UI"/>
                <w:iCs/>
              </w:rPr>
            </w:pPr>
            <w:r w:rsidRPr="00CE141A">
              <w:rPr>
                <w:rFonts w:eastAsia="Times New Roman" w:cs="Segoe UI"/>
                <w:iCs/>
              </w:rPr>
              <w:t>zranitelná rozvodná síť pitné vody</w:t>
            </w:r>
          </w:p>
          <w:p w14:paraId="19B31E10" w14:textId="77777777" w:rsidR="006B0AEB" w:rsidRPr="00CE141A" w:rsidRDefault="00397A74">
            <w:pPr>
              <w:spacing w:line="276" w:lineRule="auto"/>
              <w:rPr>
                <w:rFonts w:eastAsia="Times New Roman" w:cs="Segoe UI"/>
                <w:b/>
                <w:bCs/>
                <w:iCs/>
              </w:rPr>
            </w:pPr>
            <w:r w:rsidRPr="00CE141A">
              <w:rPr>
                <w:rFonts w:eastAsia="Times New Roman" w:cs="Segoe UI"/>
                <w:b/>
                <w:bCs/>
                <w:iCs/>
              </w:rPr>
              <w:t>Příčiny problémů, které bude specifický cíl řešit</w:t>
            </w:r>
          </w:p>
          <w:p w14:paraId="0794FFD1" w14:textId="77777777" w:rsidR="006B0AEB" w:rsidRPr="00CE141A" w:rsidRDefault="00397A74">
            <w:pPr>
              <w:pStyle w:val="Odstavecseseznamem"/>
              <w:numPr>
                <w:ilvl w:val="0"/>
                <w:numId w:val="33"/>
              </w:numPr>
              <w:spacing w:before="120" w:line="276" w:lineRule="auto"/>
              <w:jc w:val="left"/>
              <w:rPr>
                <w:rFonts w:eastAsia="Times New Roman" w:cs="Segoe UI"/>
                <w:iCs/>
              </w:rPr>
            </w:pPr>
            <w:r w:rsidRPr="00CE141A">
              <w:rPr>
                <w:rFonts w:eastAsia="Times New Roman" w:cs="Segoe UI"/>
                <w:iCs/>
              </w:rPr>
              <w:t>nedostatečné napojení domácností na čistírny odpadních vod a nedostatečná kvalita čištění</w:t>
            </w:r>
          </w:p>
          <w:p w14:paraId="7A26AAA5" w14:textId="77777777" w:rsidR="006B0AEB" w:rsidRPr="00CE141A" w:rsidRDefault="00397A74">
            <w:pPr>
              <w:pStyle w:val="Odstavecseseznamem"/>
              <w:numPr>
                <w:ilvl w:val="1"/>
                <w:numId w:val="33"/>
              </w:numPr>
              <w:spacing w:before="120" w:line="276" w:lineRule="auto"/>
              <w:jc w:val="left"/>
              <w:rPr>
                <w:rFonts w:eastAsia="Times New Roman" w:cs="Segoe UI"/>
                <w:iCs/>
              </w:rPr>
            </w:pPr>
            <w:r w:rsidRPr="00CE141A">
              <w:rPr>
                <w:rFonts w:eastAsia="Times New Roman" w:cs="Segoe UI"/>
                <w:iCs/>
              </w:rPr>
              <w:t>V roce 2018 bylo na kanalizaci napojeno 85,5 % obyvatel, což je v rámci Evropské unie pouze průměrná hodnota. Čištění probíhá v 2 677 čistírnách odpadních vod, z toho jen 56 % čistíren disponuje sekundárním i terciárním čištěním.</w:t>
            </w:r>
          </w:p>
          <w:p w14:paraId="386D8536" w14:textId="77777777" w:rsidR="006B0AEB" w:rsidRPr="00CE141A" w:rsidRDefault="00397A74">
            <w:pPr>
              <w:pStyle w:val="Odstavecseseznamem"/>
              <w:numPr>
                <w:ilvl w:val="0"/>
                <w:numId w:val="33"/>
              </w:numPr>
              <w:spacing w:before="120" w:line="276" w:lineRule="auto"/>
              <w:jc w:val="left"/>
              <w:rPr>
                <w:rFonts w:eastAsia="Times New Roman" w:cs="Segoe UI"/>
                <w:iCs/>
              </w:rPr>
            </w:pPr>
            <w:r w:rsidRPr="00CE141A">
              <w:rPr>
                <w:rFonts w:eastAsia="Times New Roman" w:cs="Segoe UI"/>
                <w:iCs/>
              </w:rPr>
              <w:t>rozdrobená a nekompletní vodovodní síť</w:t>
            </w:r>
          </w:p>
          <w:p w14:paraId="5C9C3977" w14:textId="77777777" w:rsidR="006B0AEB" w:rsidRPr="00CE141A" w:rsidRDefault="00397A74">
            <w:pPr>
              <w:pStyle w:val="Odstavecseseznamem"/>
              <w:numPr>
                <w:ilvl w:val="1"/>
                <w:numId w:val="33"/>
              </w:numPr>
              <w:spacing w:before="120" w:line="276" w:lineRule="auto"/>
              <w:jc w:val="left"/>
              <w:rPr>
                <w:rFonts w:eastAsia="Times New Roman" w:cs="Segoe UI"/>
                <w:iCs/>
              </w:rPr>
            </w:pPr>
            <w:r w:rsidRPr="00CE141A">
              <w:rPr>
                <w:rFonts w:eastAsia="Times New Roman" w:cs="Segoe UI"/>
                <w:iCs/>
              </w:rPr>
              <w:lastRenderedPageBreak/>
              <w:t>V některých obcích zcela chybí vodovod pro veřejnou potřebu (na vodovod není stále připojeno 5,3 % obyvatel). Zejména v malých obcích občané používají jako zdroj vody vlastní studny s nesledovanou kvalitou vody, která může být ohrožena v případě povodní či sucha. V důsledku dlouhodobého sucha dochází i k omezení vydatnosti současných zdrojů vody.</w:t>
            </w:r>
          </w:p>
          <w:p w14:paraId="705563B1" w14:textId="77777777" w:rsidR="006B0AEB" w:rsidRPr="00CE141A" w:rsidRDefault="00397A74">
            <w:pPr>
              <w:spacing w:line="276" w:lineRule="auto"/>
              <w:rPr>
                <w:rFonts w:eastAsia="Times New Roman" w:cs="Segoe UI"/>
                <w:iCs/>
              </w:rPr>
            </w:pPr>
            <w:r w:rsidRPr="00CE141A">
              <w:rPr>
                <w:rFonts w:eastAsia="Times New Roman" w:cs="Segoe UI"/>
                <w:iCs/>
              </w:rPr>
              <w:t>Zlepšení vodohospodářské infrastruktury zejména ve vztahu k nakládání s odpadními vodami se řadí mezi vysoce prioritní investice ve Zprávě o České republice 2019, příloze D.</w:t>
            </w:r>
          </w:p>
          <w:p w14:paraId="16DE78DC" w14:textId="77777777" w:rsidR="006B0AEB" w:rsidRPr="00CE141A" w:rsidRDefault="00397A74">
            <w:pPr>
              <w:rPr>
                <w:rFonts w:eastAsia="Times New Roman" w:cs="Segoe UI"/>
                <w:sz w:val="20"/>
                <w:szCs w:val="20"/>
              </w:rPr>
            </w:pPr>
            <w:r w:rsidRPr="00CE141A">
              <w:rPr>
                <w:rFonts w:eastAsia="Times New Roman" w:cs="Segoe UI"/>
                <w:iCs/>
              </w:rPr>
              <w:t>Cílem investic je prostřednictvím vyššího počtu obyvatel napojených na čištění odpadních vod zlepšit stav povrchových i podzemních vody a zajistit soulad se směrnicí o čištění městských odpadních vod. Druhým cílem je zvýšit odolnost systému zásobování pitnou vodou vůči změně klimatu.</w:t>
            </w:r>
          </w:p>
        </w:tc>
      </w:tr>
      <w:tr w:rsidR="006B0AEB" w:rsidRPr="00CE141A" w14:paraId="351D5B13" w14:textId="77777777">
        <w:trPr>
          <w:trHeight w:val="562"/>
        </w:trPr>
        <w:tc>
          <w:tcPr>
            <w:tcW w:w="2127" w:type="dxa"/>
            <w:vMerge/>
          </w:tcPr>
          <w:p w14:paraId="00618ED0" w14:textId="77777777" w:rsidR="006B0AEB" w:rsidRPr="00CE141A" w:rsidRDefault="006B0AEB">
            <w:pPr>
              <w:rPr>
                <w:rFonts w:eastAsia="Times New Roman" w:cs="Segoe UI"/>
                <w:b/>
                <w:bCs/>
                <w:sz w:val="20"/>
                <w:szCs w:val="20"/>
              </w:rPr>
            </w:pPr>
            <w:bookmarkStart w:id="13" w:name="_Hlk92362345"/>
          </w:p>
        </w:tc>
        <w:tc>
          <w:tcPr>
            <w:tcW w:w="2268" w:type="dxa"/>
          </w:tcPr>
          <w:p w14:paraId="39B07471" w14:textId="77777777" w:rsidR="006B0AEB" w:rsidRPr="00CE141A" w:rsidRDefault="00397A74">
            <w:pPr>
              <w:jc w:val="left"/>
              <w:rPr>
                <w:rFonts w:eastAsia="Times New Roman" w:cs="Segoe UI"/>
                <w:iCs/>
                <w:sz w:val="20"/>
                <w:szCs w:val="20"/>
              </w:rPr>
            </w:pPr>
            <w:r w:rsidRPr="00CE141A">
              <w:rPr>
                <w:rFonts w:eastAsia="Times New Roman" w:cs="Segoe UI"/>
                <w:iCs/>
                <w:sz w:val="20"/>
                <w:szCs w:val="20"/>
              </w:rPr>
              <w:t xml:space="preserve">1.5 </w:t>
            </w:r>
            <w:r w:rsidRPr="00CE141A">
              <w:rPr>
                <w:rFonts w:cs="Segoe UI"/>
              </w:rPr>
              <w:t>Podpora přechodu na oběhové hospodářství účinně využívající zdroje</w:t>
            </w:r>
          </w:p>
        </w:tc>
        <w:tc>
          <w:tcPr>
            <w:tcW w:w="9497" w:type="dxa"/>
          </w:tcPr>
          <w:p w14:paraId="416FD357" w14:textId="77777777" w:rsidR="006B0AEB" w:rsidRPr="00CE141A" w:rsidRDefault="00397A74">
            <w:pPr>
              <w:keepNext/>
              <w:spacing w:line="276" w:lineRule="auto"/>
              <w:rPr>
                <w:rFonts w:eastAsia="Times New Roman" w:cs="Segoe UI"/>
                <w:b/>
                <w:bCs/>
                <w:iCs/>
              </w:rPr>
            </w:pPr>
            <w:r w:rsidRPr="00CE141A">
              <w:rPr>
                <w:rFonts w:eastAsia="Times New Roman" w:cs="Segoe UI"/>
                <w:b/>
                <w:bCs/>
                <w:iCs/>
              </w:rPr>
              <w:t>Problémy</w:t>
            </w:r>
          </w:p>
          <w:p w14:paraId="7A0B92FC" w14:textId="77777777" w:rsidR="006B0AEB" w:rsidRPr="00CE141A" w:rsidRDefault="00397A74">
            <w:pPr>
              <w:pStyle w:val="Odstavecseseznamem"/>
              <w:keepNext/>
              <w:numPr>
                <w:ilvl w:val="0"/>
                <w:numId w:val="34"/>
              </w:numPr>
              <w:spacing w:before="120" w:line="276" w:lineRule="auto"/>
              <w:ind w:left="714" w:hanging="357"/>
              <w:jc w:val="left"/>
              <w:rPr>
                <w:rFonts w:eastAsia="Times New Roman" w:cs="Segoe UI"/>
                <w:bCs/>
                <w:iCs/>
              </w:rPr>
            </w:pPr>
            <w:r w:rsidRPr="00CE141A">
              <w:rPr>
                <w:rFonts w:eastAsia="Times New Roman" w:cs="Segoe UI"/>
                <w:bCs/>
                <w:iCs/>
              </w:rPr>
              <w:t>nedostatečně uplatňovaná hierarchie nakládání s odpady</w:t>
            </w:r>
          </w:p>
          <w:p w14:paraId="2912BA58" w14:textId="77777777" w:rsidR="006B0AEB" w:rsidRPr="00CE141A" w:rsidRDefault="00397A74">
            <w:pPr>
              <w:spacing w:line="276" w:lineRule="auto"/>
              <w:rPr>
                <w:rFonts w:eastAsia="Times New Roman" w:cs="Segoe UI"/>
                <w:b/>
                <w:bCs/>
                <w:iCs/>
              </w:rPr>
            </w:pPr>
            <w:r w:rsidRPr="00CE141A">
              <w:rPr>
                <w:rFonts w:eastAsia="Times New Roman" w:cs="Segoe UI"/>
                <w:b/>
                <w:bCs/>
                <w:iCs/>
              </w:rPr>
              <w:t>Příčiny problémů, které bude specifický cíl řešit</w:t>
            </w:r>
          </w:p>
          <w:p w14:paraId="4E8391EB" w14:textId="5340A630" w:rsidR="006B0AEB" w:rsidRPr="00CE141A" w:rsidRDefault="00397A74">
            <w:pPr>
              <w:pStyle w:val="Odstavecseseznamem"/>
              <w:numPr>
                <w:ilvl w:val="0"/>
                <w:numId w:val="34"/>
              </w:numPr>
              <w:spacing w:before="120" w:line="276" w:lineRule="auto"/>
              <w:jc w:val="left"/>
              <w:rPr>
                <w:rFonts w:eastAsia="Times New Roman" w:cs="Segoe UI"/>
                <w:bCs/>
                <w:iCs/>
              </w:rPr>
            </w:pPr>
            <w:r w:rsidRPr="00CE141A">
              <w:rPr>
                <w:rFonts w:eastAsia="Times New Roman" w:cs="Segoe UI"/>
                <w:bCs/>
                <w:iCs/>
              </w:rPr>
              <w:t>nedostatečná prevence vzniku odpadů</w:t>
            </w:r>
          </w:p>
          <w:p w14:paraId="2881B6F2" w14:textId="77777777" w:rsidR="006B0AEB" w:rsidRPr="00CE141A" w:rsidRDefault="00397A74">
            <w:pPr>
              <w:pStyle w:val="Odstavecseseznamem"/>
              <w:numPr>
                <w:ilvl w:val="1"/>
                <w:numId w:val="34"/>
              </w:numPr>
              <w:spacing w:before="120" w:line="276" w:lineRule="auto"/>
              <w:jc w:val="left"/>
              <w:rPr>
                <w:rFonts w:eastAsia="Times New Roman" w:cs="Segoe UI"/>
                <w:bCs/>
                <w:iCs/>
              </w:rPr>
            </w:pPr>
            <w:r w:rsidRPr="00CE141A">
              <w:rPr>
                <w:rFonts w:eastAsia="Times New Roman" w:cs="Segoe UI"/>
                <w:bCs/>
                <w:iCs/>
              </w:rPr>
              <w:t>Od roku 2012 do roku 2019 vzrostla produkce komunálních odpadů z 494 kilogramů na obyvatele na 551 kilogramů. Z toho je patrné, že je nutné koordinovaným způsobem vytvářet podmínky pro změny vzorců spotřeby, poskytovat možnosti využívat výrobky s delší životností, prosazovat opravitelnost a recyklovatelnost výrobků nebo omezit produkci nerecyklovatelných výrobků.</w:t>
            </w:r>
          </w:p>
          <w:p w14:paraId="13541BD6" w14:textId="15A2F359" w:rsidR="006B0AEB" w:rsidRPr="00CE141A" w:rsidRDefault="00397A74">
            <w:pPr>
              <w:pStyle w:val="Odstavecseseznamem"/>
              <w:keepNext/>
              <w:numPr>
                <w:ilvl w:val="0"/>
                <w:numId w:val="34"/>
              </w:numPr>
              <w:spacing w:before="120" w:line="276" w:lineRule="auto"/>
              <w:ind w:left="714" w:hanging="357"/>
              <w:jc w:val="left"/>
              <w:rPr>
                <w:rFonts w:eastAsia="Times New Roman" w:cs="Segoe UI"/>
                <w:bCs/>
                <w:iCs/>
              </w:rPr>
            </w:pPr>
            <w:r w:rsidRPr="00CE141A">
              <w:rPr>
                <w:rFonts w:eastAsia="Times New Roman" w:cs="Segoe UI"/>
                <w:bCs/>
                <w:iCs/>
              </w:rPr>
              <w:lastRenderedPageBreak/>
              <w:t>nedostatečné kapacity pro využití odpadů</w:t>
            </w:r>
          </w:p>
          <w:p w14:paraId="1CBCA3E1" w14:textId="275E6138" w:rsidR="006B0AEB" w:rsidRPr="00CE141A" w:rsidRDefault="00397A74">
            <w:pPr>
              <w:pStyle w:val="Odstavecseseznamem"/>
              <w:numPr>
                <w:ilvl w:val="1"/>
                <w:numId w:val="34"/>
              </w:numPr>
              <w:spacing w:before="120" w:line="276" w:lineRule="auto"/>
              <w:jc w:val="left"/>
              <w:rPr>
                <w:rFonts w:eastAsia="Times New Roman" w:cs="Segoe UI"/>
                <w:bCs/>
                <w:iCs/>
              </w:rPr>
            </w:pPr>
            <w:r w:rsidRPr="00CE141A">
              <w:rPr>
                <w:rFonts w:eastAsia="Times New Roman" w:cs="Segoe UI"/>
                <w:bCs/>
                <w:iCs/>
              </w:rPr>
              <w:t>I přes klesající trend, představuje skládkování v Česku dominantní způsob nakládání s komunálními odpady – v roce 2019 činil jeho podíl 46 %. Nedostatečně razantní odklon od skládkování v současné době ovlivňují zejména chybějící kapacity pro využití odpadů.</w:t>
            </w:r>
          </w:p>
          <w:p w14:paraId="0BE7BEFD" w14:textId="77777777" w:rsidR="006B0AEB" w:rsidRPr="00CE141A" w:rsidRDefault="00397A74">
            <w:pPr>
              <w:spacing w:line="276" w:lineRule="auto"/>
              <w:rPr>
                <w:rFonts w:eastAsia="Times New Roman" w:cs="Segoe UI"/>
                <w:bCs/>
                <w:iCs/>
              </w:rPr>
            </w:pPr>
            <w:r w:rsidRPr="00CE141A">
              <w:rPr>
                <w:rFonts w:eastAsia="Times New Roman" w:cs="Segoe UI"/>
                <w:bCs/>
                <w:iCs/>
              </w:rPr>
              <w:t>Na nutnost realizovat investice v oblasti podpory prevence, znovuvyužití a recyklace odpadu upozorňuje i Zpráva o České republice 2019, příloha D. Investice v této oblasti jsou považovány za vysoce prioritní.</w:t>
            </w:r>
          </w:p>
          <w:p w14:paraId="5496B7FE" w14:textId="77777777" w:rsidR="006B0AEB" w:rsidRPr="00CE141A" w:rsidRDefault="00397A74">
            <w:pPr>
              <w:rPr>
                <w:rFonts w:eastAsia="Times New Roman" w:cs="Segoe UI"/>
                <w:sz w:val="20"/>
                <w:szCs w:val="20"/>
              </w:rPr>
            </w:pPr>
            <w:r w:rsidRPr="00CE141A">
              <w:rPr>
                <w:rFonts w:eastAsia="Times New Roman" w:cs="Segoe UI"/>
                <w:bCs/>
                <w:iCs/>
              </w:rPr>
              <w:t>Cílem v oblasti přechodu k oběhovému hospodářství je přispět k naplnění cílů vyplývajících z balíčku k oběhovému hospodářství.</w:t>
            </w:r>
          </w:p>
        </w:tc>
      </w:tr>
      <w:tr w:rsidR="006B0AEB" w:rsidRPr="00CE141A" w14:paraId="7F5750FD" w14:textId="77777777">
        <w:trPr>
          <w:trHeight w:val="562"/>
        </w:trPr>
        <w:tc>
          <w:tcPr>
            <w:tcW w:w="2127" w:type="dxa"/>
            <w:vMerge/>
          </w:tcPr>
          <w:p w14:paraId="423BAC89" w14:textId="77777777" w:rsidR="006B0AEB" w:rsidRPr="00CE141A" w:rsidRDefault="006B0AEB">
            <w:pPr>
              <w:rPr>
                <w:rFonts w:eastAsia="Times New Roman" w:cs="Segoe UI"/>
                <w:b/>
                <w:bCs/>
                <w:sz w:val="20"/>
                <w:szCs w:val="20"/>
              </w:rPr>
            </w:pPr>
            <w:bookmarkStart w:id="14" w:name="_Hlk92362008"/>
          </w:p>
        </w:tc>
        <w:tc>
          <w:tcPr>
            <w:tcW w:w="2268" w:type="dxa"/>
          </w:tcPr>
          <w:p w14:paraId="0656EC4C" w14:textId="77777777" w:rsidR="006B0AEB" w:rsidRPr="00CE141A" w:rsidRDefault="00397A74">
            <w:pPr>
              <w:jc w:val="left"/>
              <w:rPr>
                <w:rFonts w:eastAsia="Times New Roman" w:cs="Segoe UI"/>
                <w:iCs/>
                <w:sz w:val="20"/>
                <w:szCs w:val="20"/>
              </w:rPr>
            </w:pPr>
            <w:r w:rsidRPr="00CE141A">
              <w:rPr>
                <w:rFonts w:eastAsia="Times New Roman" w:cs="Segoe UI"/>
                <w:iCs/>
                <w:sz w:val="20"/>
                <w:szCs w:val="20"/>
              </w:rPr>
              <w:t xml:space="preserve">1.6 </w:t>
            </w:r>
            <w:r w:rsidRPr="00CE141A">
              <w:rPr>
                <w:rFonts w:cs="Segoe UI"/>
              </w:rPr>
              <w:t>Posilování ochrany a zachování přírody, biologické rozmanitosti a zelené infrastruktury, a to i v městských oblastech, a snižování všech forem znečištění</w:t>
            </w:r>
          </w:p>
        </w:tc>
        <w:tc>
          <w:tcPr>
            <w:tcW w:w="9497" w:type="dxa"/>
          </w:tcPr>
          <w:p w14:paraId="4FB3E1FF" w14:textId="77777777" w:rsidR="006B0AEB" w:rsidRPr="00CE141A" w:rsidRDefault="00397A74">
            <w:pPr>
              <w:keepNext/>
              <w:spacing w:line="276" w:lineRule="auto"/>
              <w:rPr>
                <w:rFonts w:eastAsia="Times New Roman" w:cs="Segoe UI"/>
                <w:b/>
                <w:bCs/>
                <w:iCs/>
              </w:rPr>
            </w:pPr>
            <w:bookmarkStart w:id="15" w:name="_Hlk92361934"/>
            <w:r w:rsidRPr="00CE141A">
              <w:rPr>
                <w:rFonts w:eastAsia="Times New Roman" w:cs="Segoe UI"/>
                <w:b/>
                <w:bCs/>
                <w:iCs/>
              </w:rPr>
              <w:t>Problémy</w:t>
            </w:r>
          </w:p>
          <w:p w14:paraId="42F1CAEE" w14:textId="77777777" w:rsidR="006B0AEB" w:rsidRPr="00CE141A" w:rsidRDefault="00397A74">
            <w:pPr>
              <w:pStyle w:val="Odstavecseseznamem"/>
              <w:keepNext/>
              <w:numPr>
                <w:ilvl w:val="0"/>
                <w:numId w:val="35"/>
              </w:numPr>
              <w:spacing w:before="120" w:line="276" w:lineRule="auto"/>
              <w:jc w:val="left"/>
              <w:rPr>
                <w:rFonts w:eastAsia="Times New Roman" w:cs="Segoe UI"/>
                <w:bCs/>
                <w:iCs/>
              </w:rPr>
            </w:pPr>
            <w:r w:rsidRPr="00CE141A">
              <w:rPr>
                <w:rFonts w:eastAsia="Times New Roman" w:cs="Segoe UI"/>
                <w:bCs/>
                <w:iCs/>
              </w:rPr>
              <w:t>úbytek biodiverzity</w:t>
            </w:r>
          </w:p>
          <w:p w14:paraId="5102D763" w14:textId="77777777" w:rsidR="006B0AEB" w:rsidRPr="00CE141A" w:rsidRDefault="00397A74">
            <w:pPr>
              <w:pStyle w:val="Odstavecseseznamem"/>
              <w:keepNext/>
              <w:numPr>
                <w:ilvl w:val="0"/>
                <w:numId w:val="35"/>
              </w:numPr>
              <w:spacing w:before="120" w:line="276" w:lineRule="auto"/>
              <w:jc w:val="left"/>
              <w:rPr>
                <w:rFonts w:eastAsia="Times New Roman" w:cs="Segoe UI"/>
                <w:bCs/>
                <w:iCs/>
              </w:rPr>
            </w:pPr>
            <w:r w:rsidRPr="00CE141A">
              <w:rPr>
                <w:rFonts w:eastAsia="Times New Roman" w:cs="Segoe UI"/>
                <w:bCs/>
                <w:iCs/>
              </w:rPr>
              <w:t>znečištěné ovzduší</w:t>
            </w:r>
          </w:p>
          <w:p w14:paraId="750DE361" w14:textId="77777777" w:rsidR="006B0AEB" w:rsidRPr="00CE141A" w:rsidRDefault="00397A74">
            <w:pPr>
              <w:pStyle w:val="Odstavecseseznamem"/>
              <w:numPr>
                <w:ilvl w:val="0"/>
                <w:numId w:val="35"/>
              </w:numPr>
              <w:spacing w:before="120" w:line="276" w:lineRule="auto"/>
              <w:jc w:val="left"/>
              <w:rPr>
                <w:rFonts w:eastAsia="Times New Roman" w:cs="Segoe UI"/>
                <w:bCs/>
                <w:iCs/>
              </w:rPr>
            </w:pPr>
            <w:r w:rsidRPr="00CE141A">
              <w:rPr>
                <w:rFonts w:eastAsia="Times New Roman" w:cs="Segoe UI"/>
                <w:bCs/>
                <w:iCs/>
              </w:rPr>
              <w:t>vysoký počet kontaminovaných lokalit</w:t>
            </w:r>
          </w:p>
          <w:p w14:paraId="30D8E817" w14:textId="77777777" w:rsidR="006B0AEB" w:rsidRPr="00CE141A" w:rsidRDefault="00397A74">
            <w:pPr>
              <w:spacing w:line="276" w:lineRule="auto"/>
              <w:rPr>
                <w:rFonts w:eastAsia="Times New Roman" w:cs="Segoe UI"/>
                <w:b/>
                <w:bCs/>
                <w:iCs/>
              </w:rPr>
            </w:pPr>
            <w:r w:rsidRPr="00CE141A">
              <w:rPr>
                <w:rFonts w:eastAsia="Times New Roman" w:cs="Segoe UI"/>
                <w:b/>
                <w:bCs/>
                <w:iCs/>
              </w:rPr>
              <w:t>Příčiny problémů, které bude specifický cíl řešit</w:t>
            </w:r>
          </w:p>
          <w:p w14:paraId="0C4C8AE8" w14:textId="77777777" w:rsidR="006B0AEB" w:rsidRPr="00CE141A" w:rsidRDefault="00397A74">
            <w:pPr>
              <w:pStyle w:val="Odstavecseseznamem"/>
              <w:numPr>
                <w:ilvl w:val="0"/>
                <w:numId w:val="36"/>
              </w:numPr>
              <w:spacing w:before="120" w:line="276" w:lineRule="auto"/>
              <w:jc w:val="left"/>
              <w:rPr>
                <w:rFonts w:eastAsia="Times New Roman" w:cs="Segoe UI"/>
                <w:bCs/>
                <w:iCs/>
              </w:rPr>
            </w:pPr>
            <w:r w:rsidRPr="00CE141A">
              <w:rPr>
                <w:rFonts w:eastAsia="Times New Roman" w:cs="Segoe UI"/>
                <w:bCs/>
                <w:iCs/>
              </w:rPr>
              <w:t>nevyhovující stav přírodních stanovišť a biotopů druhů</w:t>
            </w:r>
          </w:p>
          <w:p w14:paraId="6F79A3DF" w14:textId="4BCFCE81" w:rsidR="006B0AEB" w:rsidRPr="00CE141A" w:rsidRDefault="00397A74">
            <w:pPr>
              <w:pStyle w:val="Odstavecseseznamem"/>
              <w:numPr>
                <w:ilvl w:val="1"/>
                <w:numId w:val="36"/>
              </w:numPr>
              <w:spacing w:before="120" w:line="276" w:lineRule="auto"/>
              <w:jc w:val="left"/>
              <w:rPr>
                <w:rFonts w:eastAsia="Times New Roman" w:cs="Segoe UI"/>
                <w:bCs/>
                <w:iCs/>
              </w:rPr>
            </w:pPr>
            <w:r w:rsidRPr="00CE141A">
              <w:rPr>
                <w:rFonts w:eastAsia="Times New Roman" w:cs="Segoe UI"/>
                <w:bCs/>
                <w:iCs/>
              </w:rPr>
              <w:t xml:space="preserve">Z hodnocení stavu přírodních stanovišť vyplývá, že 26 % stanovišť je ve stavu nepříznivém a až 54 % ve stavu nedostatečném. </w:t>
            </w:r>
            <w:r w:rsidR="00C51C41" w:rsidRPr="00CE141A">
              <w:rPr>
                <w:rFonts w:eastAsia="Times New Roman" w:cs="Segoe UI"/>
                <w:bCs/>
                <w:iCs/>
              </w:rPr>
              <w:t>N</w:t>
            </w:r>
            <w:r w:rsidRPr="00CE141A">
              <w:rPr>
                <w:rFonts w:eastAsia="Times New Roman" w:cs="Segoe UI"/>
                <w:bCs/>
                <w:iCs/>
              </w:rPr>
              <w:t xml:space="preserve">epříznivý stav byl v období 2013–2019 u 27 % sledovaných </w:t>
            </w:r>
            <w:r w:rsidR="00D22932" w:rsidRPr="00CE141A">
              <w:rPr>
                <w:rFonts w:eastAsia="Times New Roman" w:cs="Segoe UI"/>
                <w:bCs/>
                <w:iCs/>
              </w:rPr>
              <w:t xml:space="preserve">evropsky významných </w:t>
            </w:r>
            <w:r w:rsidRPr="00CE141A">
              <w:rPr>
                <w:rFonts w:eastAsia="Times New Roman" w:cs="Segoe UI"/>
                <w:bCs/>
                <w:iCs/>
              </w:rPr>
              <w:t xml:space="preserve">druhů </w:t>
            </w:r>
            <w:r w:rsidR="00D22932" w:rsidRPr="00CE141A">
              <w:rPr>
                <w:rFonts w:eastAsia="Times New Roman" w:cs="Segoe UI"/>
                <w:bCs/>
                <w:iCs/>
              </w:rPr>
              <w:t xml:space="preserve">živočichů a rostlin </w:t>
            </w:r>
            <w:r w:rsidRPr="00CE141A">
              <w:rPr>
                <w:rFonts w:eastAsia="Times New Roman" w:cs="Segoe UI"/>
                <w:bCs/>
                <w:iCs/>
              </w:rPr>
              <w:t>a nedostatečný u 37 % druhů.</w:t>
            </w:r>
          </w:p>
          <w:p w14:paraId="289087B1" w14:textId="77777777" w:rsidR="006B0AEB" w:rsidRPr="00CE141A" w:rsidRDefault="00397A74">
            <w:pPr>
              <w:pStyle w:val="Odstavecseseznamem"/>
              <w:keepNext/>
              <w:numPr>
                <w:ilvl w:val="0"/>
                <w:numId w:val="36"/>
              </w:numPr>
              <w:spacing w:before="120" w:line="276" w:lineRule="auto"/>
              <w:ind w:left="714" w:hanging="357"/>
              <w:jc w:val="left"/>
              <w:rPr>
                <w:rFonts w:eastAsia="Times New Roman" w:cs="Segoe UI"/>
                <w:bCs/>
                <w:iCs/>
              </w:rPr>
            </w:pPr>
            <w:r w:rsidRPr="00CE141A">
              <w:rPr>
                <w:rFonts w:eastAsia="Times New Roman" w:cs="Segoe UI"/>
                <w:bCs/>
                <w:iCs/>
              </w:rPr>
              <w:lastRenderedPageBreak/>
              <w:t>nedostatečná péče o chráněná území</w:t>
            </w:r>
          </w:p>
          <w:p w14:paraId="4BB25782" w14:textId="5112717A" w:rsidR="006B0AEB" w:rsidRPr="00CE141A" w:rsidRDefault="00397A74">
            <w:pPr>
              <w:pStyle w:val="Odstavecseseznamem"/>
              <w:numPr>
                <w:ilvl w:val="1"/>
                <w:numId w:val="36"/>
              </w:numPr>
              <w:spacing w:before="120" w:line="276" w:lineRule="auto"/>
              <w:jc w:val="left"/>
              <w:rPr>
                <w:rFonts w:eastAsia="Times New Roman" w:cs="Segoe UI"/>
                <w:bCs/>
                <w:iCs/>
              </w:rPr>
            </w:pPr>
            <w:r w:rsidRPr="00CE141A">
              <w:rPr>
                <w:rFonts w:eastAsia="Times New Roman" w:cs="Segoe UI"/>
                <w:bCs/>
                <w:iCs/>
              </w:rPr>
              <w:t>Chráněná území zaujímají 22 % rozlohy Česka. Problémem je zejména nedostatečný rozsah vhodného managementu.</w:t>
            </w:r>
          </w:p>
          <w:p w14:paraId="13D3F7A3" w14:textId="77777777" w:rsidR="006B0AEB" w:rsidRPr="00CE141A" w:rsidRDefault="00397A74">
            <w:pPr>
              <w:pStyle w:val="Odstavecseseznamem"/>
              <w:numPr>
                <w:ilvl w:val="0"/>
                <w:numId w:val="36"/>
              </w:numPr>
              <w:spacing w:before="120" w:line="276" w:lineRule="auto"/>
              <w:jc w:val="left"/>
              <w:rPr>
                <w:rFonts w:eastAsia="Times New Roman" w:cs="Segoe UI"/>
                <w:bCs/>
                <w:iCs/>
              </w:rPr>
            </w:pPr>
            <w:r w:rsidRPr="00CE141A">
              <w:rPr>
                <w:rFonts w:eastAsia="Times New Roman" w:cs="Segoe UI"/>
                <w:bCs/>
                <w:iCs/>
              </w:rPr>
              <w:t>emise z průmyslu a zemědělství</w:t>
            </w:r>
          </w:p>
          <w:p w14:paraId="45CFE0C9" w14:textId="271C4852" w:rsidR="006B0AEB" w:rsidRPr="00CE141A" w:rsidRDefault="00397A74">
            <w:pPr>
              <w:pStyle w:val="Odstavecseseznamem"/>
              <w:numPr>
                <w:ilvl w:val="1"/>
                <w:numId w:val="36"/>
              </w:numPr>
              <w:spacing w:before="120" w:line="276" w:lineRule="auto"/>
              <w:jc w:val="left"/>
              <w:rPr>
                <w:rFonts w:eastAsia="Times New Roman" w:cs="Segoe UI"/>
                <w:bCs/>
                <w:iCs/>
              </w:rPr>
            </w:pPr>
            <w:r w:rsidRPr="00CE141A">
              <w:rPr>
                <w:rFonts w:eastAsia="Times New Roman" w:cs="Segoe UI"/>
                <w:bCs/>
                <w:iCs/>
              </w:rPr>
              <w:t>Průmysl včetně energetiky patří k významným producentům emisí SO</w:t>
            </w:r>
            <w:r w:rsidRPr="00CE141A">
              <w:rPr>
                <w:rFonts w:eastAsia="Times New Roman" w:cs="Segoe UI"/>
                <w:bCs/>
                <w:iCs/>
                <w:vertAlign w:val="subscript"/>
              </w:rPr>
              <w:t>2</w:t>
            </w:r>
            <w:r w:rsidRPr="00CE141A">
              <w:rPr>
                <w:rFonts w:eastAsia="Times New Roman" w:cs="Segoe UI"/>
                <w:bCs/>
                <w:iCs/>
              </w:rPr>
              <w:t xml:space="preserve">, </w:t>
            </w:r>
            <w:proofErr w:type="spellStart"/>
            <w:r w:rsidRPr="00CE141A">
              <w:rPr>
                <w:rFonts w:eastAsia="Times New Roman" w:cs="Segoe UI"/>
                <w:bCs/>
                <w:iCs/>
              </w:rPr>
              <w:t>NOx</w:t>
            </w:r>
            <w:proofErr w:type="spellEnd"/>
            <w:r w:rsidRPr="00CE141A">
              <w:rPr>
                <w:rFonts w:eastAsia="Times New Roman" w:cs="Segoe UI"/>
                <w:bCs/>
                <w:iCs/>
              </w:rPr>
              <w:t xml:space="preserve"> a VOC.</w:t>
            </w:r>
            <w:r w:rsidRPr="00CE141A">
              <w:rPr>
                <w:rFonts w:eastAsia="Times New Roman" w:cs="Segoe UI"/>
                <w:bCs/>
                <w:iCs/>
                <w:vertAlign w:val="superscript"/>
              </w:rPr>
              <w:t xml:space="preserve"> </w:t>
            </w:r>
            <w:r w:rsidRPr="00CE141A">
              <w:rPr>
                <w:rFonts w:eastAsia="Times New Roman" w:cs="Segoe UI"/>
                <w:bCs/>
                <w:iCs/>
              </w:rPr>
              <w:t>U SO</w:t>
            </w:r>
            <w:r w:rsidRPr="00CE141A">
              <w:rPr>
                <w:rFonts w:eastAsia="Times New Roman" w:cs="Segoe UI"/>
                <w:bCs/>
                <w:iCs/>
                <w:vertAlign w:val="subscript"/>
              </w:rPr>
              <w:t>2</w:t>
            </w:r>
            <w:r w:rsidRPr="00CE141A">
              <w:rPr>
                <w:rFonts w:eastAsia="Times New Roman" w:cs="Segoe UI"/>
                <w:bCs/>
                <w:iCs/>
              </w:rPr>
              <w:t xml:space="preserve"> a </w:t>
            </w:r>
            <w:proofErr w:type="spellStart"/>
            <w:r w:rsidRPr="00CE141A">
              <w:rPr>
                <w:rFonts w:eastAsia="Times New Roman" w:cs="Segoe UI"/>
                <w:bCs/>
                <w:iCs/>
              </w:rPr>
              <w:t>NOx</w:t>
            </w:r>
            <w:proofErr w:type="spellEnd"/>
            <w:r w:rsidRPr="00CE141A">
              <w:rPr>
                <w:rFonts w:eastAsia="Times New Roman" w:cs="Segoe UI"/>
                <w:bCs/>
                <w:iCs/>
              </w:rPr>
              <w:t xml:space="preserve"> jsou hlavním zdrojem průmyslových emisí veřejná energetika a výroba tepla, z menší části pak průmyslová energetika. U VOC jsou naopak hlavním zdrojem emisí výrobní procesy používající organická rozpouštědla. V lokálním měřítku jsou problematické </w:t>
            </w:r>
            <w:proofErr w:type="spellStart"/>
            <w:r w:rsidRPr="00CE141A">
              <w:rPr>
                <w:rFonts w:eastAsia="Times New Roman" w:cs="Segoe UI"/>
                <w:bCs/>
                <w:iCs/>
              </w:rPr>
              <w:t>fugitivní</w:t>
            </w:r>
            <w:proofErr w:type="spellEnd"/>
            <w:r w:rsidRPr="00CE141A">
              <w:rPr>
                <w:rFonts w:eastAsia="Times New Roman" w:cs="Segoe UI"/>
                <w:bCs/>
                <w:iCs/>
              </w:rPr>
              <w:t xml:space="preserve"> emise prachových částic z průmyslových činností.</w:t>
            </w:r>
          </w:p>
          <w:p w14:paraId="52EF5E2D" w14:textId="030F3E38" w:rsidR="006B0AEB" w:rsidRPr="00CE141A" w:rsidRDefault="00397A74">
            <w:pPr>
              <w:pStyle w:val="Odstavecseseznamem"/>
              <w:numPr>
                <w:ilvl w:val="1"/>
                <w:numId w:val="36"/>
              </w:numPr>
              <w:spacing w:before="120" w:line="276" w:lineRule="auto"/>
              <w:jc w:val="left"/>
              <w:rPr>
                <w:rFonts w:eastAsia="Times New Roman" w:cs="Segoe UI"/>
                <w:bCs/>
                <w:iCs/>
              </w:rPr>
            </w:pPr>
            <w:r w:rsidRPr="00CE141A">
              <w:rPr>
                <w:rFonts w:eastAsia="Times New Roman" w:cs="Segoe UI"/>
                <w:bCs/>
                <w:iCs/>
              </w:rPr>
              <w:t xml:space="preserve">V případě amoniaku je dominantním zdrojem emisí sektor </w:t>
            </w:r>
            <w:r w:rsidR="00D22932" w:rsidRPr="00CE141A">
              <w:rPr>
                <w:rFonts w:eastAsia="Times New Roman" w:cs="Segoe UI"/>
                <w:bCs/>
                <w:iCs/>
              </w:rPr>
              <w:t>zemědělství</w:t>
            </w:r>
            <w:r w:rsidR="005849EA" w:rsidRPr="00CE141A">
              <w:rPr>
                <w:rFonts w:eastAsia="Times New Roman" w:cs="Segoe UI"/>
                <w:bCs/>
                <w:iCs/>
              </w:rPr>
              <w:t>.</w:t>
            </w:r>
            <w:r w:rsidR="00D22932" w:rsidRPr="00CE141A">
              <w:rPr>
                <w:rFonts w:eastAsia="Times New Roman" w:cs="Segoe UI"/>
                <w:bCs/>
                <w:iCs/>
              </w:rPr>
              <w:t xml:space="preserve"> </w:t>
            </w:r>
          </w:p>
          <w:bookmarkEnd w:id="15"/>
          <w:p w14:paraId="43FCD869" w14:textId="77777777" w:rsidR="006B0AEB" w:rsidRPr="00CE141A" w:rsidRDefault="00397A74">
            <w:pPr>
              <w:pStyle w:val="Odstavecseseznamem"/>
              <w:keepNext/>
              <w:numPr>
                <w:ilvl w:val="0"/>
                <w:numId w:val="36"/>
              </w:numPr>
              <w:spacing w:before="120" w:line="276" w:lineRule="auto"/>
              <w:ind w:left="714" w:hanging="357"/>
              <w:jc w:val="left"/>
              <w:rPr>
                <w:rFonts w:eastAsia="Times New Roman" w:cs="Segoe UI"/>
                <w:bCs/>
                <w:iCs/>
              </w:rPr>
            </w:pPr>
            <w:r w:rsidRPr="00CE141A">
              <w:rPr>
                <w:rFonts w:eastAsia="Times New Roman" w:cs="Segoe UI"/>
                <w:bCs/>
                <w:iCs/>
              </w:rPr>
              <w:t>nedostatečný monitoring kvality ovzduší</w:t>
            </w:r>
          </w:p>
          <w:p w14:paraId="56071BD8" w14:textId="6F59FB90" w:rsidR="006B0AEB" w:rsidRPr="00CE141A" w:rsidRDefault="00397A74">
            <w:pPr>
              <w:pStyle w:val="Odstavecseseznamem"/>
              <w:numPr>
                <w:ilvl w:val="1"/>
                <w:numId w:val="36"/>
              </w:numPr>
              <w:spacing w:before="120" w:line="276" w:lineRule="auto"/>
              <w:jc w:val="left"/>
              <w:rPr>
                <w:rFonts w:eastAsia="Times New Roman" w:cs="Segoe UI"/>
                <w:bCs/>
                <w:iCs/>
              </w:rPr>
            </w:pPr>
            <w:r w:rsidRPr="00CE141A">
              <w:rPr>
                <w:rFonts w:eastAsia="Times New Roman" w:cs="Segoe UI"/>
                <w:bCs/>
                <w:iCs/>
              </w:rPr>
              <w:t xml:space="preserve">Pro snižování dopadu a kontrolu emisí z průmyslových zdrojů je nezbytné získávat a spravovat kvalitní emisní data, která jsou vstupem pro hodnocení dopadů jednotlivých průmyslových zdrojů na kvalitu ovzduší. </w:t>
            </w:r>
            <w:r w:rsidR="00D22932" w:rsidRPr="00CE141A">
              <w:rPr>
                <w:rFonts w:eastAsia="Times New Roman" w:cs="Segoe UI"/>
                <w:bCs/>
                <w:iCs/>
              </w:rPr>
              <w:t>M</w:t>
            </w:r>
            <w:r w:rsidRPr="00CE141A">
              <w:rPr>
                <w:rFonts w:eastAsia="Times New Roman" w:cs="Segoe UI"/>
                <w:bCs/>
                <w:iCs/>
              </w:rPr>
              <w:t>onitoring kvality ovzduší na vysoké úrovni</w:t>
            </w:r>
            <w:r w:rsidR="008947F9" w:rsidRPr="00CE141A">
              <w:rPr>
                <w:rFonts w:eastAsia="Times New Roman" w:cs="Segoe UI"/>
                <w:bCs/>
                <w:iCs/>
              </w:rPr>
              <w:t xml:space="preserve"> </w:t>
            </w:r>
            <w:r w:rsidR="00287C36" w:rsidRPr="00CE141A">
              <w:rPr>
                <w:rFonts w:eastAsia="Times New Roman" w:cs="Segoe UI"/>
                <w:bCs/>
                <w:iCs/>
              </w:rPr>
              <w:t>je</w:t>
            </w:r>
            <w:r w:rsidRPr="00CE141A">
              <w:rPr>
                <w:rFonts w:eastAsia="Times New Roman" w:cs="Segoe UI"/>
                <w:bCs/>
                <w:iCs/>
              </w:rPr>
              <w:t xml:space="preserve"> spolu s modelováním kvality ovzduší důležitým předpokladem pro správné zacílení realizovaných opatření. </w:t>
            </w:r>
          </w:p>
          <w:p w14:paraId="69C4164B" w14:textId="77777777" w:rsidR="006B0AEB" w:rsidRPr="00CE141A" w:rsidRDefault="00397A74">
            <w:pPr>
              <w:pStyle w:val="Odstavecseseznamem"/>
              <w:keepNext/>
              <w:numPr>
                <w:ilvl w:val="0"/>
                <w:numId w:val="36"/>
              </w:numPr>
              <w:spacing w:before="120" w:line="276" w:lineRule="auto"/>
              <w:ind w:left="714" w:hanging="357"/>
              <w:jc w:val="left"/>
              <w:rPr>
                <w:rFonts w:eastAsia="Times New Roman" w:cs="Segoe UI"/>
                <w:bCs/>
                <w:iCs/>
              </w:rPr>
            </w:pPr>
            <w:r w:rsidRPr="00CE141A">
              <w:rPr>
                <w:rFonts w:eastAsia="Times New Roman" w:cs="Segoe UI"/>
                <w:bCs/>
                <w:iCs/>
              </w:rPr>
              <w:t>nemožnost uplatnit princip znečišťovatel platí v případě starých ekologických zátěží</w:t>
            </w:r>
          </w:p>
          <w:p w14:paraId="40175709" w14:textId="41F65433" w:rsidR="006B0AEB" w:rsidRPr="00CE141A" w:rsidRDefault="00397A74" w:rsidP="001C6A5B">
            <w:pPr>
              <w:pStyle w:val="Odstavecseseznamem"/>
              <w:numPr>
                <w:ilvl w:val="1"/>
                <w:numId w:val="36"/>
              </w:numPr>
              <w:spacing w:before="120" w:line="276" w:lineRule="auto"/>
              <w:jc w:val="left"/>
              <w:rPr>
                <w:rFonts w:eastAsia="Times New Roman" w:cs="Segoe UI"/>
                <w:bCs/>
                <w:iCs/>
              </w:rPr>
            </w:pPr>
            <w:r w:rsidRPr="00CE141A">
              <w:rPr>
                <w:rFonts w:eastAsia="Times New Roman" w:cs="Segoe UI"/>
                <w:bCs/>
                <w:iCs/>
              </w:rPr>
              <w:t xml:space="preserve">V Česku je evidováno přibližně 15 tisíc kontaminovaných nebo potencionálně kontaminovaných lokalit. U velké části z nich nelze důsledně uplatnit princip znečišťovatel platí. Lokality jsou často pozůstatkem po zaniklých </w:t>
            </w:r>
            <w:r w:rsidR="00C51C41" w:rsidRPr="00CE141A">
              <w:rPr>
                <w:rFonts w:eastAsia="Times New Roman" w:cs="Segoe UI"/>
                <w:bCs/>
                <w:iCs/>
              </w:rPr>
              <w:t>organizacích</w:t>
            </w:r>
            <w:r w:rsidRPr="00CE141A">
              <w:rPr>
                <w:rFonts w:eastAsia="Times New Roman" w:cs="Segoe UI"/>
                <w:bCs/>
                <w:iCs/>
              </w:rPr>
              <w:t xml:space="preserve">, jsou v majetku obcí, které nemají na jejich dekontaminaci prostředky nebo jsou </w:t>
            </w:r>
            <w:r w:rsidRPr="00CE141A">
              <w:rPr>
                <w:rFonts w:eastAsia="Times New Roman" w:cs="Segoe UI"/>
                <w:bCs/>
                <w:iCs/>
              </w:rPr>
              <w:lastRenderedPageBreak/>
              <w:t>v majetku osob, u kterých se nelze domoci odstranění kontaminace. Dekontaminace zasažených lokalit je zmiňována jako prioritní investice ve Zprávě o České republice 2019, příloze D.</w:t>
            </w:r>
          </w:p>
          <w:p w14:paraId="5A72C0B2" w14:textId="77777777" w:rsidR="006B0AEB" w:rsidRPr="00CE141A" w:rsidRDefault="00397A74">
            <w:pPr>
              <w:rPr>
                <w:rFonts w:eastAsia="Times New Roman" w:cs="Segoe UI"/>
                <w:sz w:val="20"/>
                <w:szCs w:val="20"/>
              </w:rPr>
            </w:pPr>
            <w:r w:rsidRPr="00CE141A">
              <w:rPr>
                <w:rFonts w:eastAsia="Times New Roman" w:cs="Segoe UI"/>
                <w:bCs/>
                <w:iCs/>
              </w:rPr>
              <w:t>Cílem investic v tomto specifickém cíli je posílení biologické rozmanitosti a omezení vlivu negativních faktorů na lidské zdraví a ekosystémy.</w:t>
            </w:r>
          </w:p>
        </w:tc>
      </w:tr>
      <w:bookmarkEnd w:id="13"/>
      <w:bookmarkEnd w:id="14"/>
    </w:tbl>
    <w:p w14:paraId="53CB026E" w14:textId="77777777" w:rsidR="006B0AEB" w:rsidRPr="00CE141A" w:rsidRDefault="006B0AEB">
      <w:pPr>
        <w:rPr>
          <w:rFonts w:cs="Segoe UI"/>
        </w:rPr>
        <w:sectPr w:rsidR="006B0AEB" w:rsidRPr="00CE141A">
          <w:pgSz w:w="16838" w:h="11906" w:orient="landscape"/>
          <w:pgMar w:top="1417" w:right="1417" w:bottom="1417" w:left="1417" w:header="708" w:footer="708" w:gutter="0"/>
          <w:cols w:space="708"/>
          <w:titlePg/>
          <w:docGrid w:linePitch="360"/>
        </w:sectPr>
      </w:pPr>
    </w:p>
    <w:p w14:paraId="2E290E01" w14:textId="77777777" w:rsidR="006B0AEB" w:rsidRPr="00CE141A" w:rsidRDefault="00397A74">
      <w:pPr>
        <w:pStyle w:val="Nadpis1"/>
        <w:spacing w:before="120" w:after="120"/>
        <w:ind w:left="357" w:hanging="357"/>
        <w:rPr>
          <w:rFonts w:cs="Segoe UI"/>
        </w:rPr>
      </w:pPr>
      <w:bookmarkStart w:id="16" w:name="_Ref73896422"/>
      <w:bookmarkStart w:id="17" w:name="_Toc92728210"/>
      <w:r w:rsidRPr="00CE141A">
        <w:rPr>
          <w:rFonts w:cs="Segoe UI"/>
        </w:rPr>
        <w:lastRenderedPageBreak/>
        <w:t>Priority</w:t>
      </w:r>
      <w:bookmarkEnd w:id="16"/>
      <w:bookmarkEnd w:id="17"/>
    </w:p>
    <w:p w14:paraId="780B003F" w14:textId="77777777" w:rsidR="006B0AEB" w:rsidRPr="00CE141A" w:rsidRDefault="00397A74">
      <w:pPr>
        <w:pStyle w:val="Nadpis2"/>
        <w:spacing w:line="240" w:lineRule="auto"/>
      </w:pPr>
      <w:bookmarkStart w:id="18" w:name="_Toc92728211"/>
      <w:r w:rsidRPr="00CE141A">
        <w:t>Priority jiné než technická pomoc</w:t>
      </w:r>
      <w:bookmarkEnd w:id="18"/>
    </w:p>
    <w:p w14:paraId="59156074" w14:textId="77777777" w:rsidR="006B0AEB" w:rsidRPr="00CE141A" w:rsidRDefault="00397A74">
      <w:pPr>
        <w:pStyle w:val="Nadpis3"/>
        <w:numPr>
          <w:ilvl w:val="2"/>
          <w:numId w:val="68"/>
        </w:numPr>
        <w:jc w:val="left"/>
        <w:rPr>
          <w:rFonts w:cs="Segoe UI"/>
        </w:rPr>
      </w:pPr>
      <w:bookmarkStart w:id="19" w:name="_Toc92728212"/>
      <w:r w:rsidRPr="00CE141A">
        <w:rPr>
          <w:rFonts w:cs="Segoe UI"/>
        </w:rPr>
        <w:t>Životní prostředí</w:t>
      </w:r>
      <w:bookmarkEnd w:id="19"/>
    </w:p>
    <w:p w14:paraId="24222DD1" w14:textId="77777777" w:rsidR="006B0AEB" w:rsidRPr="00CE141A" w:rsidRDefault="00397A74" w:rsidP="001127D1">
      <w:pPr>
        <w:pStyle w:val="Nadpis4"/>
        <w:jc w:val="left"/>
      </w:pPr>
      <w:bookmarkStart w:id="20" w:name="_Toc92728213"/>
      <w:r w:rsidRPr="00CE141A">
        <w:t>Specifický cíl 1.1 Podpora energetické účinnosti a snižování emisí skleníkových plynů</w:t>
      </w:r>
      <w:bookmarkEnd w:id="20"/>
    </w:p>
    <w:p w14:paraId="4E445F13" w14:textId="77777777" w:rsidR="006B0AEB" w:rsidRPr="00CE141A" w:rsidRDefault="00397A74">
      <w:pPr>
        <w:pStyle w:val="Nadpis5"/>
      </w:pPr>
      <w:r w:rsidRPr="00CE141A">
        <w:t>Intervence fondů</w:t>
      </w:r>
    </w:p>
    <w:p w14:paraId="300045ED" w14:textId="77777777" w:rsidR="006B0AEB" w:rsidRPr="00CE141A" w:rsidRDefault="00397A74">
      <w:pPr>
        <w:pStyle w:val="Nadpis6"/>
      </w:pPr>
      <w:r w:rsidRPr="00CE141A">
        <w:t>Související druhy činností</w:t>
      </w:r>
      <w:r w:rsidRPr="00CE141A">
        <w:rPr>
          <w:rFonts w:eastAsia="Calibri" w:cs="Calibri"/>
          <w:b w:val="0"/>
          <w:iCs w:val="0"/>
          <w:color w:val="auto"/>
          <w:sz w:val="22"/>
        </w:rPr>
        <w:t xml:space="preserve"> </w:t>
      </w:r>
    </w:p>
    <w:p w14:paraId="15876FC4" w14:textId="2A7D2494" w:rsidR="006B0AEB" w:rsidRPr="00CE141A" w:rsidRDefault="00397A74">
      <w:pPr>
        <w:ind w:right="34"/>
        <w:rPr>
          <w:rFonts w:eastAsia="Times New Roman" w:cs="Segoe UI"/>
          <w:iCs/>
        </w:rPr>
      </w:pPr>
      <w:r w:rsidRPr="00CE141A">
        <w:rPr>
          <w:rFonts w:eastAsia="Times New Roman" w:cs="Segoe UI"/>
          <w:iCs/>
        </w:rPr>
        <w:t>V rámci specifického cíle budou podporován</w:t>
      </w:r>
      <w:r w:rsidR="00900E71" w:rsidRPr="00CE141A">
        <w:rPr>
          <w:rFonts w:eastAsia="Times New Roman" w:cs="Segoe UI"/>
          <w:iCs/>
        </w:rPr>
        <w:t>a</w:t>
      </w:r>
      <w:r w:rsidRPr="00CE141A">
        <w:rPr>
          <w:rFonts w:eastAsia="Times New Roman" w:cs="Segoe UI"/>
          <w:iCs/>
        </w:rPr>
        <w:t xml:space="preserve"> </w:t>
      </w:r>
      <w:r w:rsidR="00900E71" w:rsidRPr="00CE141A">
        <w:rPr>
          <w:rFonts w:eastAsia="Times New Roman" w:cs="Segoe UI"/>
          <w:iCs/>
        </w:rPr>
        <w:t>opatření</w:t>
      </w:r>
      <w:r w:rsidRPr="00CE141A">
        <w:rPr>
          <w:rFonts w:eastAsia="Times New Roman" w:cs="Segoe UI"/>
          <w:iCs/>
        </w:rPr>
        <w:t xml:space="preserve"> spojen</w:t>
      </w:r>
      <w:r w:rsidR="00900E71" w:rsidRPr="00CE141A">
        <w:rPr>
          <w:rFonts w:eastAsia="Times New Roman" w:cs="Segoe UI"/>
          <w:iCs/>
        </w:rPr>
        <w:t>á</w:t>
      </w:r>
      <w:r w:rsidRPr="00CE141A">
        <w:rPr>
          <w:rFonts w:eastAsia="Times New Roman" w:cs="Segoe UI"/>
          <w:iCs/>
        </w:rPr>
        <w:t xml:space="preserve"> se </w:t>
      </w:r>
      <w:r w:rsidRPr="00CE141A">
        <w:rPr>
          <w:rFonts w:eastAsia="Times New Roman" w:cs="Segoe UI"/>
          <w:b/>
          <w:iCs/>
        </w:rPr>
        <w:t>snižováním energetické náročnosti veřejných budov a veřejné infrastruktury</w:t>
      </w:r>
      <w:r w:rsidRPr="00CE141A">
        <w:rPr>
          <w:rFonts w:eastAsia="Times New Roman" w:cs="Segoe UI"/>
          <w:iCs/>
        </w:rPr>
        <w:t>. Jedná se především o:</w:t>
      </w:r>
    </w:p>
    <w:p w14:paraId="07D75D71" w14:textId="77777777" w:rsidR="006B0AEB" w:rsidRPr="00CE141A" w:rsidRDefault="00397A74">
      <w:pPr>
        <w:pStyle w:val="Odstavecseseznamem"/>
        <w:numPr>
          <w:ilvl w:val="0"/>
          <w:numId w:val="2"/>
        </w:numPr>
        <w:ind w:right="34"/>
        <w:jc w:val="left"/>
        <w:rPr>
          <w:rFonts w:eastAsia="Times New Roman" w:cs="Segoe UI"/>
          <w:iCs/>
        </w:rPr>
      </w:pPr>
      <w:r w:rsidRPr="00CE141A">
        <w:rPr>
          <w:rFonts w:eastAsia="Times New Roman" w:cs="Segoe UI"/>
          <w:iCs/>
        </w:rPr>
        <w:t>snížení energetické náročnosti veřejných budov a veřejné infrastruktury,</w:t>
      </w:r>
    </w:p>
    <w:p w14:paraId="6C28641B" w14:textId="77777777" w:rsidR="006B0AEB" w:rsidRPr="00CE141A" w:rsidRDefault="00397A74">
      <w:pPr>
        <w:pStyle w:val="Odstavecseseznamem"/>
        <w:numPr>
          <w:ilvl w:val="0"/>
          <w:numId w:val="2"/>
        </w:numPr>
        <w:ind w:right="34"/>
        <w:jc w:val="left"/>
        <w:rPr>
          <w:rFonts w:eastAsia="Times New Roman" w:cs="Segoe UI"/>
          <w:iCs/>
        </w:rPr>
      </w:pPr>
      <w:r w:rsidRPr="00CE141A">
        <w:rPr>
          <w:rFonts w:eastAsia="Times New Roman" w:cs="Segoe UI"/>
          <w:iCs/>
        </w:rPr>
        <w:t>snížení energetické náročnosti systémů t</w:t>
      </w:r>
      <w:r w:rsidRPr="00CE141A">
        <w:rPr>
          <w:rFonts w:cs="Segoe UI"/>
        </w:rPr>
        <w:t>echnologické spotřeby energie,</w:t>
      </w:r>
    </w:p>
    <w:p w14:paraId="64955884" w14:textId="77777777" w:rsidR="006B0AEB" w:rsidRPr="00CE141A" w:rsidRDefault="00397A74">
      <w:pPr>
        <w:pStyle w:val="Odstavecseseznamem"/>
        <w:numPr>
          <w:ilvl w:val="0"/>
          <w:numId w:val="2"/>
        </w:numPr>
        <w:ind w:right="34"/>
        <w:jc w:val="left"/>
        <w:rPr>
          <w:rFonts w:eastAsia="Times New Roman" w:cs="Segoe UI"/>
          <w:i/>
          <w:iCs/>
        </w:rPr>
      </w:pPr>
      <w:r w:rsidRPr="00CE141A">
        <w:rPr>
          <w:rFonts w:cs="Segoe UI"/>
        </w:rPr>
        <w:t>výstavbu nových veřejných budov, které budou splňovat parametry pro pasivní nebo plusové budovy.</w:t>
      </w:r>
    </w:p>
    <w:p w14:paraId="5071B1C5" w14:textId="77777777" w:rsidR="006B0AEB" w:rsidRPr="00CE141A" w:rsidRDefault="00397A74">
      <w:pPr>
        <w:ind w:right="34"/>
        <w:rPr>
          <w:rFonts w:eastAsia="Times New Roman" w:cs="Segoe UI"/>
          <w:iCs/>
        </w:rPr>
      </w:pPr>
      <w:r w:rsidRPr="00CE141A">
        <w:rPr>
          <w:rFonts w:eastAsia="Times New Roman" w:cs="Segoe UI"/>
          <w:iCs/>
        </w:rPr>
        <w:t>V rámci cíle realizovat komplexní projekty budou jako doprovodné aktivity podporovány i opatření sledující:</w:t>
      </w:r>
    </w:p>
    <w:p w14:paraId="34BDA909" w14:textId="77777777" w:rsidR="006B0AEB" w:rsidRPr="00CE141A" w:rsidRDefault="00397A74">
      <w:pPr>
        <w:pStyle w:val="Odstavecseseznamem"/>
        <w:numPr>
          <w:ilvl w:val="0"/>
          <w:numId w:val="3"/>
        </w:numPr>
        <w:ind w:right="34"/>
        <w:jc w:val="left"/>
        <w:rPr>
          <w:rFonts w:eastAsia="Times New Roman" w:cs="Segoe UI"/>
          <w:iCs/>
        </w:rPr>
      </w:pPr>
      <w:r w:rsidRPr="00CE141A">
        <w:rPr>
          <w:rFonts w:eastAsia="Times New Roman" w:cs="Segoe UI"/>
          <w:iCs/>
        </w:rPr>
        <w:t>zlepšení kvality vnitřního prostředí budov,</w:t>
      </w:r>
    </w:p>
    <w:p w14:paraId="6B0A8945" w14:textId="77777777" w:rsidR="006B0AEB" w:rsidRPr="00CE141A" w:rsidRDefault="00397A74">
      <w:pPr>
        <w:pStyle w:val="Odstavecseseznamem"/>
        <w:numPr>
          <w:ilvl w:val="0"/>
          <w:numId w:val="3"/>
        </w:numPr>
        <w:ind w:right="34"/>
        <w:jc w:val="left"/>
        <w:rPr>
          <w:rFonts w:eastAsia="Times New Roman" w:cs="Segoe UI"/>
          <w:iCs/>
        </w:rPr>
      </w:pPr>
      <w:r w:rsidRPr="00CE141A">
        <w:rPr>
          <w:rFonts w:eastAsia="Times New Roman" w:cs="Segoe UI"/>
          <w:iCs/>
        </w:rPr>
        <w:t>zvýšení adaptability budov/infrastruktury na změnu klimatu.</w:t>
      </w:r>
    </w:p>
    <w:p w14:paraId="0E411574" w14:textId="1DF0FEE9" w:rsidR="006B0AEB" w:rsidRPr="00CE141A" w:rsidRDefault="00397A74">
      <w:pPr>
        <w:ind w:right="32"/>
        <w:rPr>
          <w:rFonts w:eastAsia="Times New Roman" w:cs="Segoe UI"/>
          <w:iCs/>
        </w:rPr>
      </w:pPr>
      <w:r w:rsidRPr="00CE141A">
        <w:rPr>
          <w:rFonts w:eastAsia="Times New Roman" w:cs="Segoe UI"/>
          <w:b/>
          <w:iCs/>
        </w:rPr>
        <w:t>Očekávaným příspěvkem</w:t>
      </w:r>
      <w:r w:rsidRPr="00CE141A">
        <w:rPr>
          <w:rFonts w:eastAsia="Times New Roman" w:cs="Segoe UI"/>
          <w:iCs/>
        </w:rPr>
        <w:t xml:space="preserve"> uvedených </w:t>
      </w:r>
      <w:r w:rsidR="00900E71" w:rsidRPr="00CE141A">
        <w:rPr>
          <w:rFonts w:eastAsia="Times New Roman" w:cs="Segoe UI"/>
          <w:iCs/>
        </w:rPr>
        <w:t>opatření</w:t>
      </w:r>
      <w:r w:rsidRPr="00CE141A">
        <w:rPr>
          <w:rFonts w:eastAsia="Times New Roman" w:cs="Segoe UI"/>
          <w:iCs/>
        </w:rPr>
        <w:t xml:space="preserve"> ke specifickému cíli je snížení energetické náročnosti veřejných budov/infrastruktury a tím i snížení konečné spotřeby energie. Dalším očekávaným příspěvkem je výstavba nových plusových nebo pasivních budov, které budou sloužit mj. jako příklady dobré praxe pro další výstavbu ve veřejném i soukromém sektoru.</w:t>
      </w:r>
    </w:p>
    <w:p w14:paraId="71E0C081" w14:textId="35961777" w:rsidR="006B0AEB" w:rsidRPr="00CE141A" w:rsidRDefault="00397A74">
      <w:pPr>
        <w:ind w:right="32"/>
        <w:rPr>
          <w:rFonts w:eastAsia="Times New Roman" w:cs="Segoe UI"/>
          <w:iCs/>
        </w:rPr>
      </w:pPr>
      <w:r w:rsidRPr="00CE141A">
        <w:rPr>
          <w:rFonts w:eastAsia="Times New Roman" w:cs="Segoe UI"/>
          <w:iCs/>
        </w:rPr>
        <w:t>Uveden</w:t>
      </w:r>
      <w:r w:rsidR="00900E71" w:rsidRPr="00CE141A">
        <w:rPr>
          <w:rFonts w:eastAsia="Times New Roman" w:cs="Segoe UI"/>
          <w:iCs/>
        </w:rPr>
        <w:t>á</w:t>
      </w:r>
      <w:r w:rsidRPr="00CE141A">
        <w:rPr>
          <w:rFonts w:eastAsia="Times New Roman" w:cs="Segoe UI"/>
          <w:iCs/>
        </w:rPr>
        <w:t xml:space="preserve"> </w:t>
      </w:r>
      <w:r w:rsidR="00900E71" w:rsidRPr="00CE141A">
        <w:rPr>
          <w:rFonts w:eastAsia="Times New Roman" w:cs="Segoe UI"/>
          <w:iCs/>
        </w:rPr>
        <w:t>opatření</w:t>
      </w:r>
      <w:r w:rsidRPr="00CE141A">
        <w:rPr>
          <w:rFonts w:eastAsia="Times New Roman" w:cs="Segoe UI"/>
          <w:iCs/>
        </w:rPr>
        <w:t xml:space="preserve"> zároveň přispívají ke snížení emisí skleníkových plynů</w:t>
      </w:r>
      <w:r w:rsidR="003E312A" w:rsidRPr="00CE141A">
        <w:rPr>
          <w:rFonts w:eastAsia="Times New Roman" w:cs="Segoe UI"/>
          <w:iCs/>
        </w:rPr>
        <w:t>, snížení znečištění ovzduší</w:t>
      </w:r>
      <w:r w:rsidRPr="00CE141A">
        <w:rPr>
          <w:rFonts w:eastAsia="Times New Roman" w:cs="Segoe UI"/>
          <w:iCs/>
        </w:rPr>
        <w:t xml:space="preserve"> a adaptaci na změnu klimatu.</w:t>
      </w:r>
      <w:r w:rsidR="0048535B" w:rsidRPr="00CE141A">
        <w:rPr>
          <w:rFonts w:eastAsia="Times New Roman" w:cs="Segoe UI"/>
          <w:iCs/>
        </w:rPr>
        <w:t xml:space="preserve"> Podporované projekty povedou k naplňování cílů </w:t>
      </w:r>
      <w:r w:rsidR="00481610" w:rsidRPr="00CE141A">
        <w:rPr>
          <w:rFonts w:eastAsia="Times New Roman" w:cs="Segoe UI"/>
          <w:iCs/>
        </w:rPr>
        <w:t xml:space="preserve">Vnitrostátního plánu v oblasti energetiky a klimatu, </w:t>
      </w:r>
      <w:r w:rsidR="00944C5C" w:rsidRPr="00CE141A">
        <w:rPr>
          <w:rFonts w:eastAsia="Times New Roman" w:cs="Segoe UI"/>
          <w:iCs/>
        </w:rPr>
        <w:t xml:space="preserve">Národního programu snižování emisí </w:t>
      </w:r>
      <w:r w:rsidR="0048535B" w:rsidRPr="00CE141A">
        <w:rPr>
          <w:rFonts w:eastAsia="Times New Roman" w:cs="Segoe UI"/>
          <w:iCs/>
        </w:rPr>
        <w:t>a programů zlepšování kvality ovzduší.</w:t>
      </w:r>
    </w:p>
    <w:p w14:paraId="56460C00" w14:textId="5F08DFF7" w:rsidR="006B0AEB" w:rsidRPr="00CE141A" w:rsidRDefault="00B97315">
      <w:pPr>
        <w:ind w:right="32"/>
        <w:rPr>
          <w:rFonts w:eastAsia="Times New Roman" w:cs="Segoe UI"/>
          <w:b/>
          <w:bCs/>
          <w:iCs/>
        </w:rPr>
      </w:pPr>
      <w:r w:rsidRPr="00CE141A">
        <w:rPr>
          <w:rFonts w:eastAsia="Times New Roman" w:cs="Segoe UI"/>
          <w:b/>
          <w:bCs/>
          <w:iCs/>
        </w:rPr>
        <w:t xml:space="preserve">Vybrané </w:t>
      </w:r>
      <w:r w:rsidR="00397A74" w:rsidRPr="00CE141A">
        <w:rPr>
          <w:rFonts w:eastAsia="Times New Roman" w:cs="Segoe UI"/>
          <w:b/>
          <w:bCs/>
          <w:iCs/>
        </w:rPr>
        <w:t>podmínky podpory:</w:t>
      </w:r>
    </w:p>
    <w:p w14:paraId="58472EA5" w14:textId="77777777" w:rsidR="006B0AEB" w:rsidRPr="00CE141A" w:rsidRDefault="00397A74">
      <w:pPr>
        <w:pStyle w:val="Odstavecseseznamem"/>
        <w:numPr>
          <w:ilvl w:val="0"/>
          <w:numId w:val="69"/>
        </w:numPr>
        <w:ind w:right="32"/>
        <w:rPr>
          <w:rFonts w:eastAsia="Times New Roman" w:cs="Segoe UI"/>
          <w:iCs/>
        </w:rPr>
      </w:pPr>
      <w:r w:rsidRPr="00CE141A">
        <w:rPr>
          <w:rFonts w:eastAsia="Times New Roman" w:cs="Segoe UI"/>
          <w:iCs/>
        </w:rPr>
        <w:lastRenderedPageBreak/>
        <w:t>snížení energetické náročnosti povede k úspoře minimálně 20 % konečné spotřeby energie; pro památkové chráněné a architektonicky cenné budovy platí snížený limit 10 %</w:t>
      </w:r>
      <w:r w:rsidRPr="00CE141A">
        <w:t xml:space="preserve">; opatření zároveň musí </w:t>
      </w:r>
      <w:r w:rsidR="00BA2042" w:rsidRPr="00CE141A">
        <w:t xml:space="preserve">v průměru </w:t>
      </w:r>
      <w:r w:rsidRPr="00CE141A">
        <w:t>vést k úspoře minimálně 30 % primární energie z neobnovitelných zdrojů</w:t>
      </w:r>
    </w:p>
    <w:p w14:paraId="3DD55731" w14:textId="77777777" w:rsidR="002B6A43" w:rsidRPr="00CE141A" w:rsidRDefault="00397A74" w:rsidP="00570D11">
      <w:pPr>
        <w:pStyle w:val="Odstavecseseznamem"/>
        <w:numPr>
          <w:ilvl w:val="0"/>
          <w:numId w:val="69"/>
        </w:numPr>
        <w:ind w:right="34"/>
        <w:rPr>
          <w:rFonts w:eastAsia="Times New Roman" w:cs="Segoe UI"/>
          <w:iCs/>
        </w:rPr>
      </w:pPr>
      <w:r w:rsidRPr="00CE141A">
        <w:rPr>
          <w:rFonts w:eastAsia="Times New Roman" w:cs="Segoe UI"/>
          <w:iCs/>
        </w:rPr>
        <w:t>projekty realizované metodou EPC mohou získat motivační bonusovou podporu</w:t>
      </w:r>
    </w:p>
    <w:p w14:paraId="3274581A" w14:textId="250A18A1" w:rsidR="00E515B8" w:rsidRPr="00CE141A" w:rsidRDefault="00067F0A" w:rsidP="007C6B9D">
      <w:pPr>
        <w:pStyle w:val="Odstavecseseznamem"/>
        <w:numPr>
          <w:ilvl w:val="0"/>
          <w:numId w:val="69"/>
        </w:numPr>
        <w:ind w:right="34"/>
        <w:rPr>
          <w:rFonts w:eastAsia="Times New Roman" w:cs="Segoe UI"/>
          <w:iCs/>
        </w:rPr>
      </w:pPr>
      <w:bookmarkStart w:id="21" w:name="_Hlk118717943"/>
      <w:r w:rsidRPr="00CE141A">
        <w:rPr>
          <w:rFonts w:eastAsia="Times New Roman" w:cs="Segoe UI"/>
          <w:iCs/>
        </w:rPr>
        <w:t>je možné realizovat komplexní projekty, které v sobě zahrnují rovněž instalaci obnovitelných zdrojů energie podle podmínek specifického cíle 1.2 a adaptační opatření dle specifického cíle 1.3</w:t>
      </w:r>
    </w:p>
    <w:bookmarkEnd w:id="21"/>
    <w:p w14:paraId="2B3000CE" w14:textId="3464A707" w:rsidR="006B0AEB" w:rsidRPr="00CE141A" w:rsidRDefault="00397A74" w:rsidP="007C6B9D">
      <w:pPr>
        <w:pStyle w:val="Odstavecseseznamem"/>
        <w:numPr>
          <w:ilvl w:val="0"/>
          <w:numId w:val="69"/>
        </w:numPr>
        <w:ind w:right="34"/>
        <w:rPr>
          <w:rFonts w:eastAsia="Times New Roman" w:cs="Segoe UI"/>
          <w:iCs/>
        </w:rPr>
      </w:pPr>
      <w:r w:rsidRPr="00CE141A">
        <w:rPr>
          <w:rFonts w:eastAsia="Times New Roman" w:cs="Segoe UI"/>
          <w:iCs/>
        </w:rPr>
        <w:t xml:space="preserve">Úplný seznam podmínek podpory je v samostatném dokumentu </w:t>
      </w:r>
      <w:r w:rsidRPr="00CE141A">
        <w:rPr>
          <w:rFonts w:eastAsia="Times New Roman" w:cs="Segoe UI"/>
          <w:b/>
          <w:iCs/>
        </w:rPr>
        <w:t>Pravidla pro žadatele a příjemce podpory</w:t>
      </w:r>
      <w:r w:rsidRPr="00CE141A">
        <w:rPr>
          <w:rFonts w:eastAsia="Times New Roman" w:cs="Segoe UI"/>
          <w:iCs/>
        </w:rPr>
        <w:t>.</w:t>
      </w:r>
    </w:p>
    <w:p w14:paraId="14687942" w14:textId="77777777" w:rsidR="00E515B8" w:rsidRPr="00CE141A" w:rsidRDefault="00E515B8" w:rsidP="00226845">
      <w:pPr>
        <w:ind w:right="34"/>
        <w:rPr>
          <w:rFonts w:eastAsia="Times New Roman" w:cs="Segoe UI"/>
          <w:iCs/>
        </w:rPr>
      </w:pPr>
    </w:p>
    <w:p w14:paraId="6B9B9A07" w14:textId="77777777" w:rsidR="006B0AEB" w:rsidRPr="00CE141A" w:rsidRDefault="00397A74">
      <w:pPr>
        <w:pStyle w:val="Nadpis6"/>
      </w:pPr>
      <w:r w:rsidRPr="00CE141A">
        <w:rPr>
          <w:rFonts w:eastAsia="Times New Roman"/>
        </w:rPr>
        <w:t>Hlavní cílové skupiny</w:t>
      </w:r>
    </w:p>
    <w:p w14:paraId="4B70EB6A" w14:textId="77777777" w:rsidR="006B0AEB" w:rsidRPr="00CE141A" w:rsidRDefault="00397A74">
      <w:pPr>
        <w:keepNext/>
        <w:rPr>
          <w:rFonts w:cs="Segoe UI"/>
        </w:rPr>
      </w:pPr>
      <w:r w:rsidRPr="00CE141A">
        <w:rPr>
          <w:rFonts w:cs="Segoe UI"/>
        </w:rPr>
        <w:t xml:space="preserve">Hlavní cílovou skupinou jsou </w:t>
      </w:r>
      <w:r w:rsidRPr="00CE141A">
        <w:rPr>
          <w:rFonts w:cs="Segoe UI"/>
          <w:b/>
        </w:rPr>
        <w:t>veřejné subjekty.</w:t>
      </w:r>
    </w:p>
    <w:p w14:paraId="46041880" w14:textId="77777777" w:rsidR="006B0AEB" w:rsidRPr="00CE141A" w:rsidRDefault="00397A74">
      <w:pPr>
        <w:rPr>
          <w:rFonts w:cs="Segoe UI"/>
        </w:rPr>
      </w:pPr>
      <w:r w:rsidRPr="00CE141A">
        <w:rPr>
          <w:rFonts w:cs="Segoe UI"/>
        </w:rPr>
        <w:t>Jedná se převážně o obce, kraje a jejich organizace jako jsou např. školy, zdravotnická, kulturní a sportovní zařízení dále pak o vysoké školy, veřejné výzkumné instituce, obchodní společnosti vlastněné ze 100 % veřejným subjektem, státní podniky, organizační složky státu apod.</w:t>
      </w:r>
    </w:p>
    <w:p w14:paraId="262CBBEC" w14:textId="77777777" w:rsidR="006B0AEB" w:rsidRPr="00CE141A" w:rsidRDefault="00397A74">
      <w:pPr>
        <w:rPr>
          <w:rFonts w:cs="Segoe UI"/>
        </w:rPr>
      </w:pPr>
      <w:r w:rsidRPr="00CE141A">
        <w:rPr>
          <w:rFonts w:cs="Segoe UI"/>
        </w:rPr>
        <w:t xml:space="preserve">Vedle veřejných subjektů je podpora cílena i na spolky, církve, fundace, ústavy apod. </w:t>
      </w:r>
    </w:p>
    <w:p w14:paraId="1D3202E9" w14:textId="77777777" w:rsidR="006B0AEB" w:rsidRPr="00CE141A" w:rsidRDefault="00397A74">
      <w:pPr>
        <w:pStyle w:val="Nadpis6"/>
      </w:pPr>
      <w:r w:rsidRPr="00CE141A">
        <w:t>Aktivity zajišťující rovnost, inkluzi a nediskriminaci</w:t>
      </w:r>
    </w:p>
    <w:p w14:paraId="22A664A3" w14:textId="77777777" w:rsidR="006B0AEB" w:rsidRPr="00CE141A" w:rsidRDefault="00397A74">
      <w:pPr>
        <w:tabs>
          <w:tab w:val="left" w:pos="1814"/>
        </w:tabs>
        <w:rPr>
          <w:rFonts w:cs="Segoe UI"/>
        </w:rPr>
      </w:pPr>
      <w:r w:rsidRPr="00CE141A">
        <w:rPr>
          <w:rFonts w:cs="Segoe UI"/>
        </w:rPr>
        <w:t>V rámci specifického cíle nejsou podporovány žádné aktivity přímo cílící na zajištění rovnosti, inkluze a nediskriminace. Nastavení podmínek podpory i proces výběru projektů bude nicméně respektovat obecné principy</w:t>
      </w:r>
      <w:r w:rsidR="00C2697F" w:rsidRPr="00CE141A">
        <w:rPr>
          <w:rFonts w:cs="Segoe UI"/>
        </w:rPr>
        <w:t xml:space="preserve"> včetně rovnosti m</w:t>
      </w:r>
      <w:r w:rsidR="00D92997" w:rsidRPr="00CE141A">
        <w:rPr>
          <w:rFonts w:cs="Segoe UI"/>
        </w:rPr>
        <w:t>u</w:t>
      </w:r>
      <w:r w:rsidR="00C2697F" w:rsidRPr="00CE141A">
        <w:rPr>
          <w:rFonts w:cs="Segoe UI"/>
        </w:rPr>
        <w:t>žů a žen</w:t>
      </w:r>
      <w:r w:rsidRPr="00CE141A">
        <w:rPr>
          <w:rFonts w:cs="Segoe UI"/>
        </w:rPr>
        <w:t xml:space="preserve"> tak, aby poskytovanou podporou nedocházelo k vytváření nerovného a diskriminačního prostředí.</w:t>
      </w:r>
    </w:p>
    <w:p w14:paraId="646F7956" w14:textId="77777777" w:rsidR="006B0AEB" w:rsidRPr="00CE141A" w:rsidRDefault="00397A74">
      <w:pPr>
        <w:pStyle w:val="Nadpis6"/>
      </w:pPr>
      <w:r w:rsidRPr="00CE141A">
        <w:t>Konkrétní cílová území, včetně plánovaného použití územních nástrojů</w:t>
      </w:r>
    </w:p>
    <w:p w14:paraId="238EB3F5" w14:textId="77777777" w:rsidR="006B0AEB" w:rsidRPr="00CE141A" w:rsidRDefault="00397A74">
      <w:pPr>
        <w:rPr>
          <w:rFonts w:cs="Segoe UI"/>
        </w:rPr>
      </w:pPr>
      <w:r w:rsidRPr="00CE141A">
        <w:rPr>
          <w:rFonts w:cs="Segoe UI"/>
        </w:rPr>
        <w:t xml:space="preserve">Intervence cílí na </w:t>
      </w:r>
      <w:r w:rsidRPr="00CE141A">
        <w:rPr>
          <w:rFonts w:cs="Segoe UI"/>
          <w:b/>
        </w:rPr>
        <w:t xml:space="preserve">všechny regiony NUTS 2 </w:t>
      </w:r>
      <w:r w:rsidR="001024AD" w:rsidRPr="00CE141A">
        <w:rPr>
          <w:rFonts w:cs="Segoe UI"/>
        </w:rPr>
        <w:t>v rámci ČR</w:t>
      </w:r>
      <w:r w:rsidR="001024AD" w:rsidRPr="00CE141A">
        <w:rPr>
          <w:rFonts w:cs="Segoe UI"/>
          <w:b/>
        </w:rPr>
        <w:t xml:space="preserve"> </w:t>
      </w:r>
      <w:r w:rsidRPr="00CE141A">
        <w:rPr>
          <w:rFonts w:cs="Segoe UI"/>
          <w:b/>
        </w:rPr>
        <w:t>s výjimkou regionu CZ01</w:t>
      </w:r>
      <w:r w:rsidRPr="00CE141A">
        <w:rPr>
          <w:rFonts w:cs="Segoe UI"/>
        </w:rPr>
        <w:t xml:space="preserve"> – Praha.</w:t>
      </w:r>
    </w:p>
    <w:p w14:paraId="349A7E12" w14:textId="0CF20F42" w:rsidR="006B0AEB" w:rsidRPr="00CE141A" w:rsidRDefault="00397A74">
      <w:pPr>
        <w:tabs>
          <w:tab w:val="left" w:pos="5648"/>
        </w:tabs>
        <w:rPr>
          <w:rFonts w:cs="Segoe UI"/>
        </w:rPr>
      </w:pPr>
      <w:r w:rsidRPr="00CE141A">
        <w:rPr>
          <w:rFonts w:cs="Segoe UI"/>
        </w:rPr>
        <w:t>Ve specifickém cíli budou využívány ITI a CLLD.</w:t>
      </w:r>
      <w:r w:rsidR="002E7C9D" w:rsidRPr="00CE141A">
        <w:rPr>
          <w:rFonts w:cs="Segoe UI"/>
        </w:rPr>
        <w:t xml:space="preserve"> </w:t>
      </w:r>
      <w:r w:rsidR="002E7C9D" w:rsidRPr="00CE141A">
        <w:rPr>
          <w:rFonts w:cs="Segoe UI"/>
          <w:lang w:eastAsia="cs-CZ"/>
        </w:rPr>
        <w:t>Územní vymezení nositelů integrovaných nástrojů i jejich roli definuje dokument Územní dimenze v programech v programovém období 2021</w:t>
      </w:r>
      <w:r w:rsidR="0001017C" w:rsidRPr="00CE141A">
        <w:rPr>
          <w:rFonts w:cs="Segoe UI"/>
          <w:lang w:eastAsia="cs-CZ"/>
        </w:rPr>
        <w:t>–</w:t>
      </w:r>
      <w:r w:rsidR="002E7C9D" w:rsidRPr="00CE141A">
        <w:rPr>
          <w:rFonts w:cs="Segoe UI"/>
          <w:lang w:eastAsia="cs-CZ"/>
        </w:rPr>
        <w:t>2027.</w:t>
      </w:r>
    </w:p>
    <w:p w14:paraId="25E337A1" w14:textId="77777777" w:rsidR="006B0AEB" w:rsidRPr="00CE141A" w:rsidRDefault="00397A74">
      <w:r w:rsidRPr="00CE141A">
        <w:rPr>
          <w:rFonts w:cs="Segoe UI"/>
          <w:lang w:eastAsia="cs-CZ"/>
        </w:rPr>
        <w:lastRenderedPageBreak/>
        <w:t xml:space="preserve">Nositelem nástroje ITI jsou aglomerace, jejichž vymezení odpovídá funkčním městským územím. V rámci SC 1.1 jsou způsobilými žadateli všechny ITI v ČR. </w:t>
      </w:r>
    </w:p>
    <w:p w14:paraId="18D9F315" w14:textId="77777777" w:rsidR="006B0AEB" w:rsidRPr="00CE141A" w:rsidRDefault="00397A74">
      <w:r w:rsidRPr="00CE141A">
        <w:t xml:space="preserve">Základním principem při implementaci je respekt k autonomii nositele ITI. </w:t>
      </w:r>
    </w:p>
    <w:p w14:paraId="7C4F2D10" w14:textId="77777777" w:rsidR="002E7C9D" w:rsidRPr="00CE141A" w:rsidRDefault="002E7C9D" w:rsidP="002E7C9D">
      <w:r w:rsidRPr="00CE141A">
        <w:t>Nositel IT</w:t>
      </w:r>
      <w:r w:rsidR="00A90A46" w:rsidRPr="00CE141A">
        <w:t>I</w:t>
      </w:r>
      <w:r w:rsidRPr="00CE141A">
        <w:t xml:space="preserve"> zpracovává integrovanou strategii v souladu se SRR21+, ve které identifikuje podle potřeb aglomerace specifické cíle a ve vztahu k nim popíše integrovaná řešení. </w:t>
      </w:r>
    </w:p>
    <w:p w14:paraId="5B63403B" w14:textId="44293DEA" w:rsidR="000E7C66" w:rsidRPr="00CE141A" w:rsidRDefault="002E7C9D" w:rsidP="002E7C9D">
      <w:pPr>
        <w:rPr>
          <w:rFonts w:cs="Segoe UI"/>
          <w:lang w:eastAsia="cs-CZ"/>
        </w:rPr>
      </w:pPr>
      <w:r w:rsidRPr="00CE141A">
        <w:t>Proces hodnocení a změn, stejně jako realizace a implementace, vyplývají z Metodického pokynu pro využití integrovaných nástrojů a regionálních akčních plánů v programovém období 2021–2027 (MP INRAP). Ze strany ŘO OPŽP bude posuzován soulad integrované územní strategie s programem, nositelé ITI budou ověřovat soulad integrovaných projektů se schválenou integrovanou strategií a vydávat vyjádření, které</w:t>
      </w:r>
      <w:r w:rsidR="00A90A46" w:rsidRPr="00CE141A">
        <w:t xml:space="preserve"> </w:t>
      </w:r>
      <w:r w:rsidRPr="00CE141A">
        <w:t>zaj</w:t>
      </w:r>
      <w:r w:rsidR="00A90A46" w:rsidRPr="00CE141A">
        <w:t>istí soulad</w:t>
      </w:r>
      <w:r w:rsidRPr="00CE141A">
        <w:t xml:space="preserve"> projektu </w:t>
      </w:r>
      <w:r w:rsidR="00A90A46" w:rsidRPr="00CE141A">
        <w:t>s </w:t>
      </w:r>
      <w:r w:rsidRPr="00CE141A">
        <w:t>priori</w:t>
      </w:r>
      <w:r w:rsidR="00A90A46" w:rsidRPr="00CE141A">
        <w:t xml:space="preserve">tami </w:t>
      </w:r>
      <w:r w:rsidRPr="00CE141A">
        <w:t>řešeného území</w:t>
      </w:r>
      <w:r w:rsidR="00A90A46" w:rsidRPr="00CE141A">
        <w:t xml:space="preserve"> a které bude povinnou přílohou žádosti o podporu ve výzvě ŘO OPŽP pro integrované projekty.</w:t>
      </w:r>
    </w:p>
    <w:p w14:paraId="09A40715" w14:textId="3D401983" w:rsidR="000E7C66" w:rsidRPr="00CE141A" w:rsidRDefault="002E7C9D" w:rsidP="002E7C9D">
      <w:pPr>
        <w:rPr>
          <w:rFonts w:cs="Segoe UI"/>
          <w:lang w:eastAsia="cs-CZ"/>
        </w:rPr>
      </w:pPr>
      <w:r w:rsidRPr="00CE141A">
        <w:rPr>
          <w:rFonts w:cs="Segoe UI"/>
          <w:lang w:eastAsia="cs-CZ"/>
        </w:rPr>
        <w:t xml:space="preserve">Nositelem nástroje CLLD jsou MAS se schválenou strategií CLLD. </w:t>
      </w:r>
      <w:r w:rsidR="000E7C66" w:rsidRPr="00CE141A">
        <w:rPr>
          <w:rFonts w:cs="Segoe UI"/>
          <w:lang w:eastAsia="cs-CZ"/>
        </w:rPr>
        <w:t>V rámci SC 1.1 jsou způsobilými žadateli všechny MAS v ČR.</w:t>
      </w:r>
    </w:p>
    <w:p w14:paraId="74B05677" w14:textId="77777777" w:rsidR="00A90A46" w:rsidRPr="00CE141A" w:rsidRDefault="002E7C9D" w:rsidP="002E7C9D">
      <w:pPr>
        <w:rPr>
          <w:rFonts w:cs="Segoe UI"/>
          <w:lang w:eastAsia="cs-CZ"/>
        </w:rPr>
      </w:pPr>
      <w:r w:rsidRPr="00CE141A">
        <w:rPr>
          <w:rFonts w:cs="Segoe UI"/>
          <w:lang w:eastAsia="cs-CZ"/>
        </w:rPr>
        <w:t>Programový rámec OPŽP strategie CLLD musí úspěšně projít posouzením souladu s cíli, zaměřením a podmínkami OPŽP. Předložit strategii k posouzení mohou MAS, u kterých byla provedena kontrola dodržování standardů MAS na programové období 2021–2027 a ověření, zda MAS dodržuje stanovené podmínky. Proces hodnocení, změna a realizace strategií CLLD bude vyplývat z</w:t>
      </w:r>
      <w:r w:rsidR="00D31B10" w:rsidRPr="00CE141A">
        <w:rPr>
          <w:rFonts w:cs="Segoe UI"/>
          <w:lang w:eastAsia="cs-CZ"/>
        </w:rPr>
        <w:t> </w:t>
      </w:r>
      <w:r w:rsidRPr="00CE141A">
        <w:rPr>
          <w:rFonts w:cs="Segoe UI"/>
          <w:lang w:eastAsia="cs-CZ"/>
        </w:rPr>
        <w:t>M</w:t>
      </w:r>
      <w:r w:rsidR="00D31B10" w:rsidRPr="00CE141A">
        <w:rPr>
          <w:rFonts w:cs="Segoe UI"/>
          <w:lang w:eastAsia="cs-CZ"/>
        </w:rPr>
        <w:t>P INRAP</w:t>
      </w:r>
      <w:r w:rsidRPr="00CE141A">
        <w:rPr>
          <w:rFonts w:cs="Segoe UI"/>
          <w:lang w:eastAsia="cs-CZ"/>
        </w:rPr>
        <w:t xml:space="preserve"> v programovém období 2021–2027. </w:t>
      </w:r>
    </w:p>
    <w:p w14:paraId="2BF20905" w14:textId="029A9C93" w:rsidR="002E7C9D" w:rsidRPr="00CE141A" w:rsidRDefault="002E7C9D" w:rsidP="002E7C9D">
      <w:pPr>
        <w:rPr>
          <w:rFonts w:cs="Segoe UI"/>
          <w:lang w:eastAsia="cs-CZ"/>
        </w:rPr>
      </w:pPr>
      <w:r w:rsidRPr="00CE141A">
        <w:rPr>
          <w:rFonts w:cs="Segoe UI"/>
          <w:lang w:eastAsia="cs-CZ"/>
        </w:rPr>
        <w:t>Implementační model akcentuje komplementární přístup, kdy role MAS spočívá v práci s</w:t>
      </w:r>
      <w:r w:rsidR="0001017C" w:rsidRPr="00CE141A">
        <w:rPr>
          <w:rFonts w:cs="Segoe UI"/>
          <w:lang w:eastAsia="cs-CZ"/>
        </w:rPr>
        <w:t> </w:t>
      </w:r>
      <w:r w:rsidRPr="00CE141A">
        <w:rPr>
          <w:rFonts w:cs="Segoe UI"/>
          <w:lang w:eastAsia="cs-CZ"/>
        </w:rPr>
        <w:t>lokálními komunitami a podílu na výběru projektů posuzováním jejich souladu s</w:t>
      </w:r>
      <w:r w:rsidR="0001017C" w:rsidRPr="00CE141A">
        <w:rPr>
          <w:rFonts w:cs="Segoe UI"/>
          <w:lang w:eastAsia="cs-CZ"/>
        </w:rPr>
        <w:t> </w:t>
      </w:r>
      <w:r w:rsidRPr="00CE141A">
        <w:rPr>
          <w:rFonts w:cs="Segoe UI"/>
          <w:lang w:eastAsia="cs-CZ"/>
        </w:rPr>
        <w:t>integrovanou strategií CLLD.</w:t>
      </w:r>
    </w:p>
    <w:p w14:paraId="4435F68D" w14:textId="77777777" w:rsidR="006B0AEB" w:rsidRPr="00CE141A" w:rsidRDefault="00397A74">
      <w:pPr>
        <w:pStyle w:val="Nadpis6"/>
      </w:pPr>
      <w:r w:rsidRPr="00CE141A">
        <w:t>Meziregionální a nadnárodní činnosti</w:t>
      </w:r>
    </w:p>
    <w:p w14:paraId="65714B27" w14:textId="2335F35C" w:rsidR="00E121C9" w:rsidRPr="00CE141A" w:rsidRDefault="00E121C9" w:rsidP="00E121C9">
      <w:pPr>
        <w:rPr>
          <w:rFonts w:eastAsia="Times New Roman" w:cs="Segoe UI"/>
        </w:rPr>
      </w:pPr>
      <w:r w:rsidRPr="00CE141A">
        <w:t xml:space="preserve">SC 1.1 má vazbu na </w:t>
      </w:r>
      <w:proofErr w:type="spellStart"/>
      <w:r w:rsidRPr="00CE141A">
        <w:rPr>
          <w:rFonts w:cs="Segoe UI"/>
        </w:rPr>
        <w:t>makroregionální</w:t>
      </w:r>
      <w:proofErr w:type="spellEnd"/>
      <w:r w:rsidRPr="00CE141A">
        <w:rPr>
          <w:rFonts w:cs="Segoe UI"/>
        </w:rPr>
        <w:t xml:space="preserve"> Strategii EU pro Podunají, konkrétně </w:t>
      </w:r>
      <w:r w:rsidRPr="00CE141A">
        <w:t xml:space="preserve">prioritní oblast </w:t>
      </w:r>
      <w:r w:rsidRPr="00CE141A">
        <w:rPr>
          <w:rFonts w:cs="Segoe UI"/>
        </w:rPr>
        <w:t>2 „Podpora udržitelnější energetiky</w:t>
      </w:r>
      <w:r w:rsidR="00632A5A" w:rsidRPr="00CE141A">
        <w:rPr>
          <w:rFonts w:cs="Segoe UI"/>
        </w:rPr>
        <w:t>“</w:t>
      </w:r>
      <w:r w:rsidRPr="00CE141A">
        <w:rPr>
          <w:rFonts w:cs="Segoe UI"/>
        </w:rPr>
        <w:t xml:space="preserve">. Informace o vazbách na ostatní programy včetně programů </w:t>
      </w:r>
      <w:r w:rsidRPr="00CE141A">
        <w:rPr>
          <w:rFonts w:eastAsia="Times New Roman" w:cs="Segoe UI"/>
        </w:rPr>
        <w:t>přeshraniční, nadnárodní a meziregionální spolupráce jsou uvedeny v samostatné příloze programu.</w:t>
      </w:r>
    </w:p>
    <w:p w14:paraId="7309D0EF" w14:textId="77777777" w:rsidR="006B0AEB" w:rsidRPr="00CE141A" w:rsidRDefault="00397A74">
      <w:pPr>
        <w:pStyle w:val="Nadpis6"/>
        <w:rPr>
          <w:rFonts w:eastAsia="Times New Roman"/>
        </w:rPr>
      </w:pPr>
      <w:r w:rsidRPr="00CE141A">
        <w:rPr>
          <w:rFonts w:eastAsia="Times New Roman"/>
        </w:rPr>
        <w:lastRenderedPageBreak/>
        <w:t>Plánované využití finančních nástrojů</w:t>
      </w:r>
    </w:p>
    <w:p w14:paraId="5AA16525" w14:textId="77777777" w:rsidR="00F259BE" w:rsidRPr="00CE141A" w:rsidRDefault="00F259BE" w:rsidP="00F259BE">
      <w:pPr>
        <w:ind w:right="34"/>
        <w:rPr>
          <w:rFonts w:eastAsia="Times New Roman" w:cs="Segoe UI"/>
          <w:iCs/>
        </w:rPr>
      </w:pPr>
      <w:r w:rsidRPr="00CE141A">
        <w:rPr>
          <w:rStyle w:val="left"/>
          <w:rFonts w:cs="Arial"/>
          <w:color w:val="000000"/>
        </w:rPr>
        <w:t xml:space="preserve">V oblasti </w:t>
      </w:r>
      <w:r w:rsidRPr="00CE141A">
        <w:rPr>
          <w:rFonts w:cs="Arial"/>
        </w:rPr>
        <w:t xml:space="preserve">výstavby energeticky efektivních budov vlastněných veřejnými subjekty je připravována analýza, která </w:t>
      </w:r>
      <w:r w:rsidRPr="00CE141A">
        <w:rPr>
          <w:rStyle w:val="left"/>
          <w:rFonts w:cs="Arial"/>
          <w:color w:val="000000"/>
        </w:rPr>
        <w:t>ověří možnosti využití finančních nástrojů.</w:t>
      </w:r>
    </w:p>
    <w:p w14:paraId="7CB23440" w14:textId="5E825E32" w:rsidR="006B0AEB" w:rsidRPr="00CE141A" w:rsidRDefault="00243EC5" w:rsidP="00AC3DDD">
      <w:pPr>
        <w:ind w:right="34"/>
        <w:rPr>
          <w:rFonts w:cs="Segoe UI"/>
        </w:rPr>
      </w:pPr>
      <w:r w:rsidRPr="00CE141A">
        <w:rPr>
          <w:rFonts w:cs="Segoe UI"/>
        </w:rPr>
        <w:t xml:space="preserve">U opatření </w:t>
      </w:r>
      <w:r w:rsidRPr="00CE141A">
        <w:rPr>
          <w:rFonts w:eastAsia="Times New Roman" w:cs="Segoe UI"/>
          <w:iCs/>
        </w:rPr>
        <w:t>snížení energetické náročnosti veřejných budov a veřejné infrastruktury a snížení energetické náročnosti systémů t</w:t>
      </w:r>
      <w:r w:rsidRPr="00CE141A">
        <w:rPr>
          <w:rFonts w:cs="Segoe UI"/>
        </w:rPr>
        <w:t>echnologické spotřeby energie se využití finanční nástrojů nepředpokládá</w:t>
      </w:r>
      <w:r w:rsidR="00CE009E" w:rsidRPr="00CE141A">
        <w:rPr>
          <w:rFonts w:cs="Segoe UI"/>
        </w:rPr>
        <w:t>. Z</w:t>
      </w:r>
      <w:r w:rsidR="00397A74" w:rsidRPr="00CE141A">
        <w:rPr>
          <w:rFonts w:cs="Segoe UI"/>
        </w:rPr>
        <w:t>e zkušeností ze současného období vyplývá, že většina projektů nemá ideální parametry pro návratnou formu podpory a bez grantové podpory je návratnost investice příliš dlouhá. Je proto nutné maximální objem prostředků programu vyčlenit právě na grantovou podporu. Míra podpory je nastavena motivačně tak, že reflektuje dosažené energetické úspory a zajišťuje, že podporovaná opatření mají odpovídající dobu návratnosti. Zároveň také platí, že cílové skupiny nemají problém s přístupem ke komerčnímu financování a nemají proto problémy se zajištění vlastního spolufinancování z dostupných komerčních nástrojů. Není proto nutné na trh vstupovat s vlastním finančním nástrojem.</w:t>
      </w:r>
    </w:p>
    <w:p w14:paraId="0DD8A7D3" w14:textId="77777777" w:rsidR="006B0AEB" w:rsidRPr="00CE141A" w:rsidRDefault="006B0AEB">
      <w:pPr>
        <w:rPr>
          <w:rFonts w:cs="Segoe UI"/>
        </w:rPr>
      </w:pPr>
    </w:p>
    <w:p w14:paraId="4BAAFBDB" w14:textId="77777777" w:rsidR="006B0AEB" w:rsidRPr="00CE141A" w:rsidRDefault="006B0AEB">
      <w:pPr>
        <w:rPr>
          <w:rFonts w:cs="Segoe UI"/>
        </w:rPr>
        <w:sectPr w:rsidR="006B0AEB" w:rsidRPr="00CE141A">
          <w:footerReference w:type="first" r:id="rId15"/>
          <w:pgSz w:w="11906" w:h="16838"/>
          <w:pgMar w:top="1417" w:right="1417" w:bottom="1417" w:left="1417" w:header="708" w:footer="708" w:gutter="0"/>
          <w:cols w:space="708"/>
          <w:titlePg/>
          <w:docGrid w:linePitch="360"/>
        </w:sectPr>
      </w:pPr>
    </w:p>
    <w:p w14:paraId="798CCEDB" w14:textId="77777777" w:rsidR="006B0AEB" w:rsidRPr="00CE141A" w:rsidRDefault="00397A74">
      <w:pPr>
        <w:pStyle w:val="Nadpis5"/>
      </w:pPr>
      <w:r w:rsidRPr="00CE141A">
        <w:lastRenderedPageBreak/>
        <w:t>Ukazatele</w:t>
      </w:r>
    </w:p>
    <w:tbl>
      <w:tblPr>
        <w:tblStyle w:val="Mkatabulky"/>
        <w:tblW w:w="20582" w:type="dxa"/>
        <w:tblLayout w:type="fixed"/>
        <w:tblLook w:val="01E0" w:firstRow="1" w:lastRow="1" w:firstColumn="1" w:lastColumn="1" w:noHBand="0" w:noVBand="0"/>
      </w:tblPr>
      <w:tblGrid>
        <w:gridCol w:w="1670"/>
        <w:gridCol w:w="1888"/>
        <w:gridCol w:w="1259"/>
        <w:gridCol w:w="3977"/>
        <w:gridCol w:w="1741"/>
        <w:gridCol w:w="3718"/>
        <w:gridCol w:w="1737"/>
        <w:gridCol w:w="2293"/>
        <w:gridCol w:w="2293"/>
        <w:gridCol w:w="6"/>
      </w:tblGrid>
      <w:tr w:rsidR="006B0AEB" w:rsidRPr="00CE141A" w14:paraId="5C67A1CC" w14:textId="77777777">
        <w:trPr>
          <w:trHeight w:val="284"/>
        </w:trPr>
        <w:tc>
          <w:tcPr>
            <w:tcW w:w="20582" w:type="dxa"/>
            <w:gridSpan w:val="10"/>
            <w:shd w:val="clear" w:color="0A5943" w:fill="0A5943"/>
          </w:tcPr>
          <w:p w14:paraId="29E8A0A5"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2: Ukazatele výstupů</w:t>
            </w:r>
          </w:p>
        </w:tc>
      </w:tr>
      <w:tr w:rsidR="006B0AEB" w:rsidRPr="00CE141A" w14:paraId="29724E57" w14:textId="77777777">
        <w:trPr>
          <w:gridAfter w:val="1"/>
          <w:wAfter w:w="6" w:type="dxa"/>
          <w:trHeight w:val="558"/>
        </w:trPr>
        <w:tc>
          <w:tcPr>
            <w:tcW w:w="1670" w:type="dxa"/>
            <w:vAlign w:val="center"/>
          </w:tcPr>
          <w:p w14:paraId="0EB6F05F" w14:textId="77777777" w:rsidR="006B0AEB" w:rsidRPr="00CE141A" w:rsidRDefault="00397A74">
            <w:pPr>
              <w:spacing w:after="0" w:line="240" w:lineRule="auto"/>
              <w:jc w:val="center"/>
              <w:rPr>
                <w:rFonts w:cs="Segoe UI"/>
                <w:sz w:val="20"/>
                <w:szCs w:val="20"/>
              </w:rPr>
            </w:pPr>
            <w:r w:rsidRPr="00CE141A">
              <w:rPr>
                <w:rFonts w:eastAsia="Times New Roman" w:cs="Segoe UI"/>
                <w:b/>
                <w:bCs/>
                <w:sz w:val="20"/>
                <w:szCs w:val="20"/>
              </w:rPr>
              <w:t>Priorita</w:t>
            </w:r>
          </w:p>
        </w:tc>
        <w:tc>
          <w:tcPr>
            <w:tcW w:w="1888" w:type="dxa"/>
            <w:vAlign w:val="center"/>
          </w:tcPr>
          <w:p w14:paraId="1B301726"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Specifický cíl</w:t>
            </w:r>
          </w:p>
        </w:tc>
        <w:tc>
          <w:tcPr>
            <w:tcW w:w="1259" w:type="dxa"/>
            <w:vAlign w:val="center"/>
          </w:tcPr>
          <w:p w14:paraId="1EF4CDD8"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Fond</w:t>
            </w:r>
          </w:p>
        </w:tc>
        <w:tc>
          <w:tcPr>
            <w:tcW w:w="3977" w:type="dxa"/>
            <w:vAlign w:val="center"/>
          </w:tcPr>
          <w:p w14:paraId="3089A46C" w14:textId="77777777" w:rsidR="006B0AEB" w:rsidRPr="00CE141A" w:rsidRDefault="00397A74">
            <w:pPr>
              <w:spacing w:after="0" w:line="240" w:lineRule="auto"/>
              <w:jc w:val="center"/>
              <w:rPr>
                <w:rFonts w:eastAsia="Times New Roman" w:cs="Segoe UI"/>
                <w:b/>
                <w:bCs/>
              </w:rPr>
            </w:pPr>
            <w:r w:rsidRPr="00CE141A">
              <w:rPr>
                <w:rFonts w:eastAsia="Times New Roman" w:cs="Segoe UI"/>
                <w:b/>
                <w:bCs/>
              </w:rPr>
              <w:t>Kategorie regionu</w:t>
            </w:r>
          </w:p>
        </w:tc>
        <w:tc>
          <w:tcPr>
            <w:tcW w:w="1741" w:type="dxa"/>
            <w:vAlign w:val="center"/>
          </w:tcPr>
          <w:p w14:paraId="2B758B9E"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ID</w:t>
            </w:r>
          </w:p>
        </w:tc>
        <w:tc>
          <w:tcPr>
            <w:tcW w:w="3718" w:type="dxa"/>
            <w:vAlign w:val="center"/>
          </w:tcPr>
          <w:p w14:paraId="5779F1B5"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Ukazatel</w:t>
            </w:r>
          </w:p>
        </w:tc>
        <w:tc>
          <w:tcPr>
            <w:tcW w:w="1737" w:type="dxa"/>
            <w:vAlign w:val="center"/>
          </w:tcPr>
          <w:p w14:paraId="7C3A8744"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Jednotka měření</w:t>
            </w:r>
          </w:p>
        </w:tc>
        <w:tc>
          <w:tcPr>
            <w:tcW w:w="2293" w:type="dxa"/>
            <w:vAlign w:val="center"/>
          </w:tcPr>
          <w:p w14:paraId="6C6425B9"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Milník (2024)</w:t>
            </w:r>
          </w:p>
        </w:tc>
        <w:tc>
          <w:tcPr>
            <w:tcW w:w="2293" w:type="dxa"/>
            <w:vAlign w:val="center"/>
          </w:tcPr>
          <w:p w14:paraId="59082B4F"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Cíl (2029)</w:t>
            </w:r>
          </w:p>
        </w:tc>
      </w:tr>
      <w:tr w:rsidR="002C48CB" w:rsidRPr="00CE141A" w14:paraId="4AC05857" w14:textId="77777777" w:rsidTr="002C48CB">
        <w:trPr>
          <w:gridAfter w:val="1"/>
          <w:wAfter w:w="6" w:type="dxa"/>
          <w:trHeight w:val="618"/>
        </w:trPr>
        <w:tc>
          <w:tcPr>
            <w:tcW w:w="1670" w:type="dxa"/>
            <w:vMerge w:val="restart"/>
            <w:vAlign w:val="center"/>
          </w:tcPr>
          <w:p w14:paraId="213434E0" w14:textId="77777777" w:rsidR="002C48CB" w:rsidRPr="00CE141A" w:rsidRDefault="002C48CB" w:rsidP="002C48CB">
            <w:pPr>
              <w:spacing w:after="0" w:line="240" w:lineRule="auto"/>
              <w:jc w:val="left"/>
              <w:rPr>
                <w:rFonts w:cs="Segoe UI"/>
                <w:sz w:val="20"/>
                <w:szCs w:val="20"/>
              </w:rPr>
            </w:pPr>
            <w:r w:rsidRPr="00CE141A">
              <w:rPr>
                <w:rFonts w:eastAsia="Times New Roman" w:cs="Segoe UI"/>
                <w:bCs/>
                <w:iCs/>
                <w:sz w:val="20"/>
                <w:szCs w:val="20"/>
              </w:rPr>
              <w:t>1</w:t>
            </w:r>
          </w:p>
        </w:tc>
        <w:tc>
          <w:tcPr>
            <w:tcW w:w="1888" w:type="dxa"/>
            <w:vMerge w:val="restart"/>
            <w:vAlign w:val="center"/>
          </w:tcPr>
          <w:p w14:paraId="6ADD43F9" w14:textId="77777777" w:rsidR="002C48CB" w:rsidRPr="00CE141A" w:rsidRDefault="002C48CB" w:rsidP="002C48CB">
            <w:pPr>
              <w:spacing w:after="0" w:line="240" w:lineRule="auto"/>
              <w:jc w:val="left"/>
              <w:rPr>
                <w:rFonts w:cs="Segoe UI"/>
                <w:sz w:val="20"/>
                <w:szCs w:val="20"/>
              </w:rPr>
            </w:pPr>
            <w:r w:rsidRPr="00CE141A">
              <w:rPr>
                <w:rFonts w:eastAsia="Times New Roman" w:cs="Segoe UI"/>
                <w:bCs/>
                <w:iCs/>
                <w:sz w:val="20"/>
                <w:szCs w:val="20"/>
              </w:rPr>
              <w:t>1.1</w:t>
            </w:r>
          </w:p>
        </w:tc>
        <w:tc>
          <w:tcPr>
            <w:tcW w:w="1259" w:type="dxa"/>
            <w:vMerge w:val="restart"/>
            <w:vAlign w:val="center"/>
          </w:tcPr>
          <w:p w14:paraId="4585960D" w14:textId="77777777" w:rsidR="002C48CB" w:rsidRPr="00CE141A" w:rsidRDefault="002C48CB" w:rsidP="002C48CB">
            <w:pPr>
              <w:spacing w:after="0" w:line="240" w:lineRule="auto"/>
              <w:jc w:val="left"/>
              <w:rPr>
                <w:rFonts w:cs="Segoe UI"/>
                <w:sz w:val="20"/>
                <w:szCs w:val="20"/>
              </w:rPr>
            </w:pPr>
            <w:r w:rsidRPr="00CE141A">
              <w:rPr>
                <w:rFonts w:eastAsia="Times New Roman" w:cs="Segoe UI"/>
                <w:bCs/>
                <w:iCs/>
                <w:sz w:val="20"/>
                <w:szCs w:val="20"/>
              </w:rPr>
              <w:t>EFRR</w:t>
            </w:r>
          </w:p>
        </w:tc>
        <w:tc>
          <w:tcPr>
            <w:tcW w:w="3977" w:type="dxa"/>
            <w:vAlign w:val="center"/>
          </w:tcPr>
          <w:p w14:paraId="30DA4E76" w14:textId="77777777" w:rsidR="002C48CB" w:rsidRPr="00CE141A" w:rsidRDefault="002C48CB" w:rsidP="002C48CB">
            <w:pPr>
              <w:spacing w:after="0" w:line="240" w:lineRule="auto"/>
              <w:jc w:val="left"/>
              <w:rPr>
                <w:rFonts w:cs="Segoe UI"/>
                <w:sz w:val="20"/>
                <w:szCs w:val="20"/>
              </w:rPr>
            </w:pPr>
            <w:r w:rsidRPr="00CE141A">
              <w:rPr>
                <w:rFonts w:cs="Segoe UI"/>
                <w:sz w:val="20"/>
                <w:szCs w:val="20"/>
              </w:rPr>
              <w:t>Méně rozvinuté</w:t>
            </w:r>
          </w:p>
        </w:tc>
        <w:tc>
          <w:tcPr>
            <w:tcW w:w="1741" w:type="dxa"/>
            <w:vMerge w:val="restart"/>
            <w:vAlign w:val="center"/>
          </w:tcPr>
          <w:p w14:paraId="4200C142" w14:textId="6BDC885D" w:rsidR="002C48CB" w:rsidRPr="00CE141A" w:rsidRDefault="002C48CB" w:rsidP="002C48CB">
            <w:pPr>
              <w:spacing w:after="0" w:line="240" w:lineRule="auto"/>
              <w:jc w:val="left"/>
              <w:rPr>
                <w:rFonts w:cs="Segoe UI"/>
                <w:sz w:val="20"/>
                <w:szCs w:val="20"/>
              </w:rPr>
            </w:pPr>
            <w:r w:rsidRPr="00CE141A">
              <w:rPr>
                <w:rFonts w:eastAsia="Times New Roman" w:cs="Segoe UI"/>
                <w:bCs/>
                <w:iCs/>
                <w:sz w:val="20"/>
                <w:szCs w:val="20"/>
              </w:rPr>
              <w:t>RCO19</w:t>
            </w:r>
          </w:p>
        </w:tc>
        <w:tc>
          <w:tcPr>
            <w:tcW w:w="3718" w:type="dxa"/>
            <w:vMerge w:val="restart"/>
            <w:vAlign w:val="center"/>
          </w:tcPr>
          <w:p w14:paraId="3202EA41" w14:textId="1E631F6E" w:rsidR="002C48CB" w:rsidRPr="00CE141A" w:rsidRDefault="002C48CB" w:rsidP="002C48CB">
            <w:pPr>
              <w:spacing w:after="0" w:line="240" w:lineRule="auto"/>
              <w:jc w:val="left"/>
              <w:rPr>
                <w:rFonts w:cs="Segoe UI"/>
                <w:sz w:val="20"/>
                <w:szCs w:val="20"/>
              </w:rPr>
            </w:pPr>
            <w:r w:rsidRPr="00CE141A">
              <w:rPr>
                <w:rFonts w:eastAsia="Times New Roman" w:cs="Segoe UI"/>
                <w:bCs/>
                <w:iCs/>
                <w:sz w:val="20"/>
                <w:szCs w:val="20"/>
              </w:rPr>
              <w:t>Veřejné budovy s nižší energetickou náročností</w:t>
            </w:r>
          </w:p>
        </w:tc>
        <w:tc>
          <w:tcPr>
            <w:tcW w:w="1737" w:type="dxa"/>
            <w:vMerge w:val="restart"/>
            <w:vAlign w:val="center"/>
          </w:tcPr>
          <w:p w14:paraId="34E17AF5" w14:textId="77777777" w:rsidR="002C48CB" w:rsidRPr="00CE141A" w:rsidRDefault="002C48CB" w:rsidP="002C48CB">
            <w:pPr>
              <w:spacing w:after="0" w:line="240" w:lineRule="auto"/>
              <w:jc w:val="left"/>
              <w:rPr>
                <w:rFonts w:cs="Segoe UI"/>
                <w:sz w:val="20"/>
                <w:szCs w:val="20"/>
              </w:rPr>
            </w:pPr>
            <w:r w:rsidRPr="00CE141A">
              <w:rPr>
                <w:rFonts w:eastAsia="Times New Roman" w:cs="Segoe UI"/>
                <w:bCs/>
                <w:iCs/>
                <w:sz w:val="20"/>
                <w:szCs w:val="20"/>
              </w:rPr>
              <w:t>m</w:t>
            </w:r>
            <w:r w:rsidRPr="00CE141A">
              <w:rPr>
                <w:rFonts w:eastAsia="Times New Roman" w:cs="Segoe UI"/>
                <w:bCs/>
                <w:iCs/>
                <w:sz w:val="20"/>
                <w:szCs w:val="20"/>
                <w:vertAlign w:val="superscript"/>
              </w:rPr>
              <w:t>2</w:t>
            </w:r>
          </w:p>
        </w:tc>
        <w:tc>
          <w:tcPr>
            <w:tcW w:w="2293" w:type="dxa"/>
            <w:vAlign w:val="center"/>
          </w:tcPr>
          <w:p w14:paraId="4936DD73" w14:textId="63964D62" w:rsidR="002C48CB" w:rsidRPr="00CE141A" w:rsidRDefault="002C48CB" w:rsidP="002C48CB">
            <w:pPr>
              <w:spacing w:after="0" w:line="240" w:lineRule="auto"/>
              <w:jc w:val="right"/>
              <w:rPr>
                <w:rFonts w:cs="Segoe UI"/>
                <w:sz w:val="20"/>
                <w:szCs w:val="20"/>
              </w:rPr>
            </w:pPr>
            <w:r w:rsidRPr="00CE141A">
              <w:rPr>
                <w:rFonts w:cs="Segoe UI"/>
                <w:sz w:val="20"/>
                <w:szCs w:val="20"/>
              </w:rPr>
              <w:t>19 895</w:t>
            </w:r>
          </w:p>
        </w:tc>
        <w:tc>
          <w:tcPr>
            <w:tcW w:w="2293" w:type="dxa"/>
            <w:vAlign w:val="center"/>
          </w:tcPr>
          <w:p w14:paraId="58DA5373" w14:textId="153A1F58" w:rsidR="002C48CB" w:rsidRPr="00CE141A" w:rsidRDefault="002C48CB" w:rsidP="002C48CB">
            <w:pPr>
              <w:spacing w:after="0" w:line="240" w:lineRule="auto"/>
              <w:jc w:val="right"/>
              <w:rPr>
                <w:rFonts w:cs="Segoe UI"/>
                <w:sz w:val="20"/>
                <w:szCs w:val="20"/>
              </w:rPr>
            </w:pPr>
            <w:r w:rsidRPr="00CE141A">
              <w:rPr>
                <w:sz w:val="20"/>
                <w:szCs w:val="20"/>
              </w:rPr>
              <w:t>448 565</w:t>
            </w:r>
          </w:p>
        </w:tc>
      </w:tr>
      <w:tr w:rsidR="002C48CB" w:rsidRPr="00CE141A" w14:paraId="739999B1" w14:textId="77777777" w:rsidTr="002C48CB">
        <w:trPr>
          <w:gridAfter w:val="1"/>
          <w:wAfter w:w="6" w:type="dxa"/>
          <w:trHeight w:val="539"/>
        </w:trPr>
        <w:tc>
          <w:tcPr>
            <w:tcW w:w="1670" w:type="dxa"/>
            <w:vMerge/>
            <w:vAlign w:val="center"/>
          </w:tcPr>
          <w:p w14:paraId="5009DB38" w14:textId="77777777" w:rsidR="002C48CB" w:rsidRPr="00CE141A" w:rsidRDefault="002C48CB" w:rsidP="002C48CB">
            <w:pPr>
              <w:spacing w:after="0" w:line="240" w:lineRule="auto"/>
              <w:jc w:val="left"/>
              <w:rPr>
                <w:rFonts w:eastAsia="Times New Roman" w:cs="Segoe UI"/>
                <w:bCs/>
                <w:iCs/>
                <w:sz w:val="20"/>
                <w:szCs w:val="20"/>
              </w:rPr>
            </w:pPr>
          </w:p>
        </w:tc>
        <w:tc>
          <w:tcPr>
            <w:tcW w:w="1888" w:type="dxa"/>
            <w:vMerge/>
            <w:vAlign w:val="center"/>
          </w:tcPr>
          <w:p w14:paraId="252BD67A" w14:textId="77777777" w:rsidR="002C48CB" w:rsidRPr="00CE141A" w:rsidRDefault="002C48CB" w:rsidP="002C48CB">
            <w:pPr>
              <w:spacing w:after="0" w:line="240" w:lineRule="auto"/>
              <w:jc w:val="left"/>
              <w:rPr>
                <w:rFonts w:eastAsia="Times New Roman" w:cs="Segoe UI"/>
                <w:bCs/>
                <w:iCs/>
                <w:sz w:val="20"/>
                <w:szCs w:val="20"/>
              </w:rPr>
            </w:pPr>
          </w:p>
        </w:tc>
        <w:tc>
          <w:tcPr>
            <w:tcW w:w="1259" w:type="dxa"/>
            <w:vMerge/>
            <w:vAlign w:val="center"/>
          </w:tcPr>
          <w:p w14:paraId="1DCFC5B6" w14:textId="77777777" w:rsidR="002C48CB" w:rsidRPr="00CE141A" w:rsidRDefault="002C48CB" w:rsidP="002C48CB">
            <w:pPr>
              <w:spacing w:after="0" w:line="240" w:lineRule="auto"/>
              <w:jc w:val="left"/>
              <w:rPr>
                <w:rFonts w:eastAsia="Times New Roman" w:cs="Segoe UI"/>
                <w:bCs/>
                <w:iCs/>
                <w:sz w:val="20"/>
                <w:szCs w:val="20"/>
              </w:rPr>
            </w:pPr>
          </w:p>
        </w:tc>
        <w:tc>
          <w:tcPr>
            <w:tcW w:w="3977" w:type="dxa"/>
            <w:vAlign w:val="center"/>
          </w:tcPr>
          <w:p w14:paraId="46E0A438" w14:textId="77777777" w:rsidR="002C48CB" w:rsidRPr="00CE141A" w:rsidRDefault="002C48CB" w:rsidP="002C48CB">
            <w:pPr>
              <w:spacing w:after="0" w:line="240" w:lineRule="auto"/>
              <w:jc w:val="left"/>
              <w:rPr>
                <w:rFonts w:cs="Segoe UI"/>
                <w:sz w:val="20"/>
                <w:szCs w:val="20"/>
              </w:rPr>
            </w:pPr>
            <w:r w:rsidRPr="00CE141A">
              <w:rPr>
                <w:rFonts w:cs="Segoe UI"/>
                <w:sz w:val="20"/>
                <w:szCs w:val="20"/>
              </w:rPr>
              <w:t xml:space="preserve">Přechodové </w:t>
            </w:r>
          </w:p>
        </w:tc>
        <w:tc>
          <w:tcPr>
            <w:tcW w:w="1741" w:type="dxa"/>
            <w:vMerge/>
            <w:vAlign w:val="center"/>
          </w:tcPr>
          <w:p w14:paraId="3308CEAA" w14:textId="77777777" w:rsidR="002C48CB" w:rsidRPr="00CE141A" w:rsidRDefault="002C48CB" w:rsidP="002C48CB">
            <w:pPr>
              <w:spacing w:after="0" w:line="240" w:lineRule="auto"/>
              <w:jc w:val="left"/>
              <w:rPr>
                <w:rFonts w:eastAsia="Times New Roman" w:cs="Segoe UI"/>
                <w:b/>
                <w:bCs/>
                <w:i/>
                <w:iCs/>
                <w:sz w:val="20"/>
                <w:szCs w:val="20"/>
              </w:rPr>
            </w:pPr>
          </w:p>
        </w:tc>
        <w:tc>
          <w:tcPr>
            <w:tcW w:w="3718" w:type="dxa"/>
            <w:vMerge/>
            <w:vAlign w:val="center"/>
          </w:tcPr>
          <w:p w14:paraId="73ED0CD2" w14:textId="77777777" w:rsidR="002C48CB" w:rsidRPr="00CE141A" w:rsidRDefault="002C48CB" w:rsidP="002C48CB">
            <w:pPr>
              <w:spacing w:after="0" w:line="240" w:lineRule="auto"/>
              <w:jc w:val="left"/>
              <w:rPr>
                <w:rFonts w:eastAsia="Times New Roman" w:cs="Segoe UI"/>
                <w:b/>
                <w:bCs/>
                <w:i/>
                <w:iCs/>
                <w:sz w:val="20"/>
                <w:szCs w:val="20"/>
              </w:rPr>
            </w:pPr>
          </w:p>
        </w:tc>
        <w:tc>
          <w:tcPr>
            <w:tcW w:w="1737" w:type="dxa"/>
            <w:vMerge/>
            <w:vAlign w:val="center"/>
          </w:tcPr>
          <w:p w14:paraId="6811D5EA" w14:textId="77777777" w:rsidR="002C48CB" w:rsidRPr="00CE141A" w:rsidRDefault="002C48CB" w:rsidP="002C48CB">
            <w:pPr>
              <w:spacing w:after="0" w:line="240" w:lineRule="auto"/>
              <w:jc w:val="left"/>
              <w:rPr>
                <w:rFonts w:eastAsia="Times New Roman" w:cs="Segoe UI"/>
                <w:b/>
                <w:bCs/>
                <w:i/>
                <w:iCs/>
                <w:sz w:val="20"/>
                <w:szCs w:val="20"/>
              </w:rPr>
            </w:pPr>
          </w:p>
        </w:tc>
        <w:tc>
          <w:tcPr>
            <w:tcW w:w="2293" w:type="dxa"/>
            <w:vAlign w:val="center"/>
          </w:tcPr>
          <w:p w14:paraId="0F485524" w14:textId="18239806" w:rsidR="002C48CB" w:rsidRPr="00CE141A" w:rsidRDefault="002C48CB" w:rsidP="002C48CB">
            <w:pPr>
              <w:spacing w:after="0" w:line="240" w:lineRule="auto"/>
              <w:jc w:val="right"/>
              <w:rPr>
                <w:rFonts w:eastAsia="Times New Roman" w:cs="Segoe UI"/>
                <w:b/>
                <w:bCs/>
                <w:i/>
                <w:iCs/>
                <w:sz w:val="20"/>
                <w:szCs w:val="20"/>
              </w:rPr>
            </w:pPr>
            <w:r w:rsidRPr="00CE141A">
              <w:rPr>
                <w:rFonts w:cs="Segoe UI"/>
                <w:sz w:val="20"/>
                <w:szCs w:val="20"/>
              </w:rPr>
              <w:t>17 848</w:t>
            </w:r>
          </w:p>
        </w:tc>
        <w:tc>
          <w:tcPr>
            <w:tcW w:w="2293" w:type="dxa"/>
            <w:vAlign w:val="center"/>
          </w:tcPr>
          <w:p w14:paraId="64F70577" w14:textId="71D13FFE" w:rsidR="002C48CB" w:rsidRPr="00CE141A" w:rsidRDefault="002C48CB" w:rsidP="002C48CB">
            <w:pPr>
              <w:spacing w:after="0" w:line="240" w:lineRule="auto"/>
              <w:jc w:val="right"/>
              <w:rPr>
                <w:rFonts w:eastAsia="Times New Roman" w:cs="Segoe UI"/>
                <w:b/>
                <w:bCs/>
                <w:i/>
                <w:iCs/>
                <w:sz w:val="20"/>
                <w:szCs w:val="20"/>
              </w:rPr>
            </w:pPr>
            <w:r w:rsidRPr="00CE141A">
              <w:rPr>
                <w:sz w:val="20"/>
                <w:szCs w:val="20"/>
              </w:rPr>
              <w:t>412 201</w:t>
            </w:r>
          </w:p>
        </w:tc>
      </w:tr>
      <w:tr w:rsidR="006B0AEB" w:rsidRPr="00CE141A" w14:paraId="34058A6A" w14:textId="77777777" w:rsidTr="000E1264">
        <w:trPr>
          <w:gridAfter w:val="1"/>
          <w:wAfter w:w="6" w:type="dxa"/>
          <w:trHeight w:val="1100"/>
        </w:trPr>
        <w:tc>
          <w:tcPr>
            <w:tcW w:w="1670" w:type="dxa"/>
            <w:vAlign w:val="center"/>
          </w:tcPr>
          <w:p w14:paraId="66AA17FB" w14:textId="77777777" w:rsidR="006B0AEB" w:rsidRPr="00CE141A" w:rsidRDefault="00397A74" w:rsidP="000E126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88" w:type="dxa"/>
            <w:vAlign w:val="center"/>
          </w:tcPr>
          <w:p w14:paraId="2666DB9E" w14:textId="77777777" w:rsidR="006B0AEB" w:rsidRPr="00CE141A" w:rsidRDefault="00397A74" w:rsidP="00F252B0">
            <w:pPr>
              <w:spacing w:after="0" w:line="240" w:lineRule="auto"/>
              <w:jc w:val="left"/>
              <w:rPr>
                <w:rFonts w:eastAsia="Times New Roman" w:cs="Segoe UI"/>
                <w:bCs/>
                <w:iCs/>
                <w:sz w:val="20"/>
                <w:szCs w:val="20"/>
              </w:rPr>
            </w:pPr>
            <w:r w:rsidRPr="00CE141A">
              <w:rPr>
                <w:rFonts w:eastAsia="Times New Roman" w:cs="Segoe UI"/>
                <w:bCs/>
                <w:iCs/>
                <w:sz w:val="20"/>
                <w:szCs w:val="20"/>
              </w:rPr>
              <w:t>1.1</w:t>
            </w:r>
          </w:p>
        </w:tc>
        <w:tc>
          <w:tcPr>
            <w:tcW w:w="1259" w:type="dxa"/>
            <w:vAlign w:val="center"/>
          </w:tcPr>
          <w:p w14:paraId="5303F14C" w14:textId="77777777" w:rsidR="006B0AEB" w:rsidRPr="00CE141A" w:rsidRDefault="00397A74" w:rsidP="00F252B0">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3977" w:type="dxa"/>
            <w:vAlign w:val="center"/>
          </w:tcPr>
          <w:p w14:paraId="594CD397" w14:textId="77777777" w:rsidR="006B0AEB" w:rsidRPr="00CE141A" w:rsidRDefault="00397A74" w:rsidP="00F252B0">
            <w:pPr>
              <w:spacing w:after="0" w:line="240" w:lineRule="auto"/>
              <w:jc w:val="left"/>
              <w:rPr>
                <w:rFonts w:cs="Segoe UI"/>
                <w:sz w:val="20"/>
                <w:szCs w:val="20"/>
              </w:rPr>
            </w:pPr>
            <w:r w:rsidRPr="00CE141A">
              <w:rPr>
                <w:rFonts w:cs="Segoe UI"/>
                <w:sz w:val="20"/>
                <w:szCs w:val="20"/>
              </w:rPr>
              <w:t>-</w:t>
            </w:r>
          </w:p>
        </w:tc>
        <w:tc>
          <w:tcPr>
            <w:tcW w:w="1741" w:type="dxa"/>
            <w:vAlign w:val="center"/>
          </w:tcPr>
          <w:p w14:paraId="735E1FAB" w14:textId="06685AEA" w:rsidR="006B0AEB" w:rsidRPr="00CE141A" w:rsidRDefault="00DE51F1" w:rsidP="00F252B0">
            <w:pPr>
              <w:spacing w:after="0" w:line="240" w:lineRule="auto"/>
              <w:jc w:val="left"/>
              <w:rPr>
                <w:rFonts w:eastAsia="Times New Roman" w:cs="Segoe UI"/>
                <w:b/>
                <w:bCs/>
                <w:i/>
                <w:iCs/>
                <w:sz w:val="20"/>
                <w:szCs w:val="20"/>
              </w:rPr>
            </w:pPr>
            <w:r w:rsidRPr="00CE141A">
              <w:rPr>
                <w:rFonts w:eastAsia="Times New Roman" w:cs="Segoe UI"/>
                <w:bCs/>
                <w:iCs/>
                <w:sz w:val="20"/>
                <w:szCs w:val="20"/>
              </w:rPr>
              <w:t>324061</w:t>
            </w:r>
          </w:p>
        </w:tc>
        <w:tc>
          <w:tcPr>
            <w:tcW w:w="3718" w:type="dxa"/>
            <w:vAlign w:val="center"/>
          </w:tcPr>
          <w:p w14:paraId="7CF1DED3" w14:textId="77777777" w:rsidR="006B0AEB" w:rsidRPr="00CE141A" w:rsidRDefault="00397A74" w:rsidP="00F252B0">
            <w:pPr>
              <w:spacing w:after="0" w:line="240" w:lineRule="auto"/>
              <w:jc w:val="left"/>
              <w:rPr>
                <w:rFonts w:eastAsia="Times New Roman" w:cs="Segoe UI"/>
                <w:b/>
                <w:bCs/>
                <w:i/>
                <w:iCs/>
                <w:sz w:val="20"/>
                <w:szCs w:val="20"/>
              </w:rPr>
            </w:pPr>
            <w:r w:rsidRPr="00CE141A">
              <w:rPr>
                <w:rFonts w:eastAsia="Times New Roman" w:cs="Segoe UI"/>
                <w:bCs/>
                <w:iCs/>
                <w:sz w:val="20"/>
                <w:szCs w:val="20"/>
              </w:rPr>
              <w:t>Energeticky vztažná plocha nových veřejných budov</w:t>
            </w:r>
          </w:p>
        </w:tc>
        <w:tc>
          <w:tcPr>
            <w:tcW w:w="1737" w:type="dxa"/>
            <w:vAlign w:val="center"/>
          </w:tcPr>
          <w:p w14:paraId="65FE40A8" w14:textId="77777777" w:rsidR="006B0AEB" w:rsidRPr="00CE141A" w:rsidRDefault="00397A74" w:rsidP="00F252B0">
            <w:pPr>
              <w:spacing w:after="0" w:line="240" w:lineRule="auto"/>
              <w:jc w:val="left"/>
              <w:rPr>
                <w:rFonts w:eastAsia="Times New Roman" w:cs="Segoe UI"/>
                <w:b/>
                <w:bCs/>
                <w:i/>
                <w:iCs/>
                <w:sz w:val="20"/>
                <w:szCs w:val="20"/>
              </w:rPr>
            </w:pPr>
            <w:r w:rsidRPr="00CE141A">
              <w:rPr>
                <w:rFonts w:eastAsia="Times New Roman" w:cs="Segoe UI"/>
                <w:bCs/>
                <w:iCs/>
                <w:sz w:val="20"/>
                <w:szCs w:val="20"/>
              </w:rPr>
              <w:t>m</w:t>
            </w:r>
            <w:r w:rsidRPr="00CE141A">
              <w:rPr>
                <w:rFonts w:eastAsia="Times New Roman" w:cs="Segoe UI"/>
                <w:bCs/>
                <w:iCs/>
                <w:sz w:val="20"/>
                <w:szCs w:val="20"/>
                <w:vertAlign w:val="superscript"/>
              </w:rPr>
              <w:t>2</w:t>
            </w:r>
          </w:p>
        </w:tc>
        <w:tc>
          <w:tcPr>
            <w:tcW w:w="2293" w:type="dxa"/>
            <w:vAlign w:val="center"/>
          </w:tcPr>
          <w:p w14:paraId="66035E8C" w14:textId="77777777" w:rsidR="006B0AEB" w:rsidRPr="00CE141A" w:rsidRDefault="00397A74" w:rsidP="00F252B0">
            <w:pPr>
              <w:spacing w:after="0" w:line="240" w:lineRule="auto"/>
              <w:jc w:val="right"/>
              <w:rPr>
                <w:rFonts w:cs="Segoe UI"/>
                <w:sz w:val="20"/>
                <w:szCs w:val="20"/>
              </w:rPr>
            </w:pPr>
            <w:r w:rsidRPr="00CE141A">
              <w:rPr>
                <w:rFonts w:cs="Segoe UI"/>
                <w:sz w:val="20"/>
                <w:szCs w:val="20"/>
              </w:rPr>
              <w:t>0</w:t>
            </w:r>
          </w:p>
        </w:tc>
        <w:tc>
          <w:tcPr>
            <w:tcW w:w="2293" w:type="dxa"/>
            <w:vAlign w:val="center"/>
          </w:tcPr>
          <w:p w14:paraId="2A4F01D1" w14:textId="0390E8FD" w:rsidR="006B0AEB" w:rsidRPr="00CE141A" w:rsidRDefault="00667CAE" w:rsidP="00F252B0">
            <w:pPr>
              <w:spacing w:after="0" w:line="240" w:lineRule="auto"/>
              <w:jc w:val="right"/>
              <w:rPr>
                <w:rFonts w:eastAsia="Times New Roman" w:cs="Segoe UI"/>
                <w:bCs/>
                <w:sz w:val="20"/>
                <w:szCs w:val="20"/>
              </w:rPr>
            </w:pPr>
            <w:r w:rsidRPr="00CE141A">
              <w:rPr>
                <w:rFonts w:eastAsia="Times New Roman" w:cs="Segoe UI"/>
                <w:bCs/>
                <w:sz w:val="20"/>
                <w:szCs w:val="20"/>
              </w:rPr>
              <w:t xml:space="preserve">96 </w:t>
            </w:r>
            <w:r w:rsidR="00CC61B1" w:rsidRPr="00CE141A">
              <w:rPr>
                <w:rFonts w:eastAsia="Times New Roman" w:cs="Segoe UI"/>
                <w:bCs/>
                <w:sz w:val="20"/>
                <w:szCs w:val="20"/>
              </w:rPr>
              <w:t>000</w:t>
            </w:r>
          </w:p>
        </w:tc>
      </w:tr>
      <w:tr w:rsidR="00C37FDF" w:rsidRPr="00CE141A" w14:paraId="2284155D" w14:textId="77777777" w:rsidTr="0069674B">
        <w:trPr>
          <w:gridAfter w:val="1"/>
          <w:wAfter w:w="6" w:type="dxa"/>
          <w:trHeight w:val="618"/>
        </w:trPr>
        <w:tc>
          <w:tcPr>
            <w:tcW w:w="1670" w:type="dxa"/>
            <w:vMerge w:val="restart"/>
            <w:vAlign w:val="center"/>
          </w:tcPr>
          <w:p w14:paraId="539BD607" w14:textId="77777777" w:rsidR="00C37FDF" w:rsidRPr="00CE141A" w:rsidRDefault="00C37FDF" w:rsidP="0069674B">
            <w:pPr>
              <w:spacing w:after="0" w:line="240" w:lineRule="auto"/>
              <w:jc w:val="left"/>
              <w:rPr>
                <w:rFonts w:cs="Segoe UI"/>
                <w:sz w:val="20"/>
                <w:szCs w:val="20"/>
              </w:rPr>
            </w:pPr>
            <w:r w:rsidRPr="00CE141A">
              <w:rPr>
                <w:rFonts w:eastAsia="Times New Roman" w:cs="Segoe UI"/>
                <w:bCs/>
                <w:iCs/>
                <w:sz w:val="20"/>
                <w:szCs w:val="20"/>
              </w:rPr>
              <w:t>1</w:t>
            </w:r>
          </w:p>
        </w:tc>
        <w:tc>
          <w:tcPr>
            <w:tcW w:w="1888" w:type="dxa"/>
            <w:vMerge w:val="restart"/>
            <w:vAlign w:val="center"/>
          </w:tcPr>
          <w:p w14:paraId="1C6EBC5D" w14:textId="77777777" w:rsidR="00C37FDF" w:rsidRPr="00CE141A" w:rsidRDefault="00C37FDF" w:rsidP="0069674B">
            <w:pPr>
              <w:spacing w:after="0" w:line="240" w:lineRule="auto"/>
              <w:jc w:val="left"/>
              <w:rPr>
                <w:rFonts w:cs="Segoe UI"/>
                <w:sz w:val="20"/>
                <w:szCs w:val="20"/>
              </w:rPr>
            </w:pPr>
            <w:r w:rsidRPr="00CE141A">
              <w:rPr>
                <w:rFonts w:eastAsia="Times New Roman" w:cs="Segoe UI"/>
                <w:bCs/>
                <w:iCs/>
                <w:sz w:val="20"/>
                <w:szCs w:val="20"/>
              </w:rPr>
              <w:t>1.1</w:t>
            </w:r>
          </w:p>
        </w:tc>
        <w:tc>
          <w:tcPr>
            <w:tcW w:w="1259" w:type="dxa"/>
            <w:vMerge w:val="restart"/>
            <w:vAlign w:val="center"/>
          </w:tcPr>
          <w:p w14:paraId="5F3CEBE3" w14:textId="77777777" w:rsidR="00C37FDF" w:rsidRPr="00CE141A" w:rsidRDefault="00C37FDF" w:rsidP="0069674B">
            <w:pPr>
              <w:spacing w:after="0" w:line="240" w:lineRule="auto"/>
              <w:jc w:val="left"/>
              <w:rPr>
                <w:rFonts w:cs="Segoe UI"/>
                <w:sz w:val="20"/>
                <w:szCs w:val="20"/>
              </w:rPr>
            </w:pPr>
            <w:r w:rsidRPr="00CE141A">
              <w:rPr>
                <w:rFonts w:eastAsia="Times New Roman" w:cs="Segoe UI"/>
                <w:bCs/>
                <w:iCs/>
                <w:sz w:val="20"/>
                <w:szCs w:val="20"/>
              </w:rPr>
              <w:t>EFRR</w:t>
            </w:r>
          </w:p>
        </w:tc>
        <w:tc>
          <w:tcPr>
            <w:tcW w:w="3977" w:type="dxa"/>
            <w:vAlign w:val="center"/>
          </w:tcPr>
          <w:p w14:paraId="3F3254D5" w14:textId="77777777" w:rsidR="00C37FDF" w:rsidRPr="00CE141A" w:rsidRDefault="00C37FDF" w:rsidP="0069674B">
            <w:pPr>
              <w:spacing w:after="0" w:line="240" w:lineRule="auto"/>
              <w:jc w:val="left"/>
              <w:rPr>
                <w:rFonts w:cs="Segoe UI"/>
                <w:sz w:val="20"/>
                <w:szCs w:val="20"/>
              </w:rPr>
            </w:pPr>
            <w:r w:rsidRPr="00CE141A">
              <w:rPr>
                <w:rFonts w:cs="Segoe UI"/>
                <w:sz w:val="20"/>
                <w:szCs w:val="20"/>
              </w:rPr>
              <w:t>Méně rozvinuté</w:t>
            </w:r>
          </w:p>
        </w:tc>
        <w:tc>
          <w:tcPr>
            <w:tcW w:w="1741" w:type="dxa"/>
            <w:vMerge w:val="restart"/>
            <w:vAlign w:val="center"/>
          </w:tcPr>
          <w:p w14:paraId="08ED4267" w14:textId="6C7471B0" w:rsidR="00C37FDF" w:rsidRPr="00CE141A" w:rsidRDefault="00C37FDF" w:rsidP="0069674B">
            <w:pPr>
              <w:spacing w:after="0" w:line="240" w:lineRule="auto"/>
              <w:jc w:val="left"/>
              <w:rPr>
                <w:rFonts w:cs="Segoe UI"/>
                <w:sz w:val="20"/>
                <w:szCs w:val="20"/>
              </w:rPr>
            </w:pPr>
            <w:r w:rsidRPr="00CE141A">
              <w:rPr>
                <w:rFonts w:eastAsia="Times New Roman" w:cs="Segoe UI"/>
                <w:bCs/>
                <w:iCs/>
                <w:sz w:val="20"/>
                <w:szCs w:val="20"/>
              </w:rPr>
              <w:t>RCO80</w:t>
            </w:r>
          </w:p>
        </w:tc>
        <w:tc>
          <w:tcPr>
            <w:tcW w:w="3718" w:type="dxa"/>
            <w:vMerge w:val="restart"/>
            <w:vAlign w:val="center"/>
          </w:tcPr>
          <w:p w14:paraId="111926CA" w14:textId="36E6B826" w:rsidR="00C37FDF" w:rsidRPr="00CE141A" w:rsidRDefault="00C37FDF" w:rsidP="0069674B">
            <w:pPr>
              <w:spacing w:after="0" w:line="240" w:lineRule="auto"/>
              <w:jc w:val="left"/>
              <w:rPr>
                <w:rFonts w:cs="Segoe UI"/>
                <w:sz w:val="20"/>
                <w:szCs w:val="20"/>
              </w:rPr>
            </w:pPr>
            <w:r w:rsidRPr="00CE141A">
              <w:rPr>
                <w:rFonts w:eastAsia="Times New Roman" w:cs="Segoe UI"/>
                <w:bCs/>
                <w:iCs/>
                <w:sz w:val="20"/>
                <w:szCs w:val="20"/>
              </w:rPr>
              <w:t xml:space="preserve">Podpořené strategie komunitně vedeného </w:t>
            </w:r>
            <w:r w:rsidR="004F3AE3" w:rsidRPr="00CE141A">
              <w:rPr>
                <w:rFonts w:eastAsia="Times New Roman" w:cs="Segoe UI"/>
                <w:bCs/>
                <w:iCs/>
                <w:sz w:val="20"/>
                <w:szCs w:val="20"/>
              </w:rPr>
              <w:t xml:space="preserve">místního </w:t>
            </w:r>
            <w:r w:rsidRPr="00CE141A">
              <w:rPr>
                <w:rFonts w:eastAsia="Times New Roman" w:cs="Segoe UI"/>
                <w:bCs/>
                <w:iCs/>
                <w:sz w:val="20"/>
                <w:szCs w:val="20"/>
              </w:rPr>
              <w:t>rozvoje</w:t>
            </w:r>
          </w:p>
        </w:tc>
        <w:tc>
          <w:tcPr>
            <w:tcW w:w="1737" w:type="dxa"/>
            <w:vMerge w:val="restart"/>
            <w:vAlign w:val="center"/>
          </w:tcPr>
          <w:p w14:paraId="0CF1BDCC" w14:textId="4C334FA3" w:rsidR="00C37FDF" w:rsidRPr="00CE141A" w:rsidRDefault="00C37FDF" w:rsidP="0069674B">
            <w:pPr>
              <w:spacing w:after="0" w:line="240" w:lineRule="auto"/>
              <w:jc w:val="left"/>
              <w:rPr>
                <w:rFonts w:cs="Segoe UI"/>
                <w:sz w:val="20"/>
                <w:szCs w:val="20"/>
              </w:rPr>
            </w:pPr>
            <w:r w:rsidRPr="00CE141A">
              <w:rPr>
                <w:rFonts w:eastAsia="Times New Roman" w:cs="Segoe UI"/>
                <w:bCs/>
                <w:iCs/>
                <w:sz w:val="20"/>
                <w:szCs w:val="20"/>
              </w:rPr>
              <w:t>příspěvk</w:t>
            </w:r>
            <w:r w:rsidR="00755CD5" w:rsidRPr="00CE141A">
              <w:rPr>
                <w:rFonts w:eastAsia="Times New Roman" w:cs="Segoe UI"/>
                <w:bCs/>
                <w:iCs/>
                <w:sz w:val="20"/>
                <w:szCs w:val="20"/>
              </w:rPr>
              <w:t>y</w:t>
            </w:r>
            <w:r w:rsidRPr="00CE141A">
              <w:rPr>
                <w:rFonts w:eastAsia="Times New Roman" w:cs="Segoe UI"/>
                <w:bCs/>
                <w:iCs/>
                <w:sz w:val="20"/>
                <w:szCs w:val="20"/>
              </w:rPr>
              <w:t xml:space="preserve"> ke strategiím</w:t>
            </w:r>
          </w:p>
        </w:tc>
        <w:tc>
          <w:tcPr>
            <w:tcW w:w="2293" w:type="dxa"/>
            <w:vAlign w:val="center"/>
          </w:tcPr>
          <w:p w14:paraId="310AE73E" w14:textId="77777777" w:rsidR="00C37FDF" w:rsidRPr="00CE141A" w:rsidRDefault="00C37FDF" w:rsidP="0069674B">
            <w:pPr>
              <w:spacing w:after="0" w:line="240" w:lineRule="auto"/>
              <w:jc w:val="right"/>
              <w:rPr>
                <w:rFonts w:cs="Segoe UI"/>
                <w:sz w:val="20"/>
                <w:szCs w:val="20"/>
              </w:rPr>
            </w:pPr>
            <w:r w:rsidRPr="00CE141A">
              <w:rPr>
                <w:rFonts w:cs="Segoe UI"/>
                <w:sz w:val="20"/>
                <w:szCs w:val="20"/>
              </w:rPr>
              <w:t>0</w:t>
            </w:r>
          </w:p>
        </w:tc>
        <w:tc>
          <w:tcPr>
            <w:tcW w:w="2293" w:type="dxa"/>
            <w:vAlign w:val="center"/>
          </w:tcPr>
          <w:p w14:paraId="0A560ED7" w14:textId="77777777" w:rsidR="00C37FDF" w:rsidRPr="00CE141A" w:rsidRDefault="00C37FDF" w:rsidP="0069674B">
            <w:pPr>
              <w:spacing w:after="0" w:line="240" w:lineRule="auto"/>
              <w:jc w:val="right"/>
              <w:rPr>
                <w:rFonts w:cs="Segoe UI"/>
                <w:sz w:val="20"/>
                <w:szCs w:val="20"/>
              </w:rPr>
            </w:pPr>
            <w:r w:rsidRPr="00CE141A">
              <w:rPr>
                <w:rFonts w:cs="Segoe UI"/>
                <w:sz w:val="20"/>
                <w:szCs w:val="20"/>
              </w:rPr>
              <w:t>8</w:t>
            </w:r>
          </w:p>
        </w:tc>
      </w:tr>
      <w:tr w:rsidR="00C37FDF" w:rsidRPr="00CE141A" w14:paraId="32B70971" w14:textId="77777777" w:rsidTr="0069674B">
        <w:trPr>
          <w:gridAfter w:val="1"/>
          <w:wAfter w:w="6" w:type="dxa"/>
          <w:trHeight w:val="539"/>
        </w:trPr>
        <w:tc>
          <w:tcPr>
            <w:tcW w:w="1670" w:type="dxa"/>
            <w:vMerge/>
            <w:vAlign w:val="center"/>
          </w:tcPr>
          <w:p w14:paraId="403460A9" w14:textId="77777777" w:rsidR="00C37FDF" w:rsidRPr="00CE141A" w:rsidRDefault="00C37FDF" w:rsidP="0069674B">
            <w:pPr>
              <w:spacing w:after="0" w:line="240" w:lineRule="auto"/>
              <w:jc w:val="left"/>
              <w:rPr>
                <w:rFonts w:eastAsia="Times New Roman" w:cs="Segoe UI"/>
                <w:bCs/>
                <w:iCs/>
                <w:sz w:val="20"/>
                <w:szCs w:val="20"/>
              </w:rPr>
            </w:pPr>
          </w:p>
        </w:tc>
        <w:tc>
          <w:tcPr>
            <w:tcW w:w="1888" w:type="dxa"/>
            <w:vMerge/>
            <w:vAlign w:val="center"/>
          </w:tcPr>
          <w:p w14:paraId="346CFF00" w14:textId="77777777" w:rsidR="00C37FDF" w:rsidRPr="00CE141A" w:rsidRDefault="00C37FDF" w:rsidP="0069674B">
            <w:pPr>
              <w:spacing w:after="0" w:line="240" w:lineRule="auto"/>
              <w:jc w:val="left"/>
              <w:rPr>
                <w:rFonts w:eastAsia="Times New Roman" w:cs="Segoe UI"/>
                <w:bCs/>
                <w:iCs/>
                <w:sz w:val="20"/>
                <w:szCs w:val="20"/>
              </w:rPr>
            </w:pPr>
          </w:p>
        </w:tc>
        <w:tc>
          <w:tcPr>
            <w:tcW w:w="1259" w:type="dxa"/>
            <w:vMerge/>
            <w:vAlign w:val="center"/>
          </w:tcPr>
          <w:p w14:paraId="547F610A" w14:textId="77777777" w:rsidR="00C37FDF" w:rsidRPr="00CE141A" w:rsidRDefault="00C37FDF" w:rsidP="0069674B">
            <w:pPr>
              <w:spacing w:after="0" w:line="240" w:lineRule="auto"/>
              <w:jc w:val="left"/>
              <w:rPr>
                <w:rFonts w:eastAsia="Times New Roman" w:cs="Segoe UI"/>
                <w:bCs/>
                <w:iCs/>
                <w:sz w:val="20"/>
                <w:szCs w:val="20"/>
              </w:rPr>
            </w:pPr>
          </w:p>
        </w:tc>
        <w:tc>
          <w:tcPr>
            <w:tcW w:w="3977" w:type="dxa"/>
            <w:vAlign w:val="center"/>
          </w:tcPr>
          <w:p w14:paraId="35BAA5C2" w14:textId="77777777" w:rsidR="00C37FDF" w:rsidRPr="00CE141A" w:rsidRDefault="00C37FDF" w:rsidP="0069674B">
            <w:pPr>
              <w:spacing w:after="0" w:line="240" w:lineRule="auto"/>
              <w:jc w:val="left"/>
              <w:rPr>
                <w:rFonts w:cs="Segoe UI"/>
                <w:sz w:val="20"/>
                <w:szCs w:val="20"/>
              </w:rPr>
            </w:pPr>
            <w:r w:rsidRPr="00CE141A">
              <w:rPr>
                <w:rFonts w:cs="Segoe UI"/>
                <w:sz w:val="20"/>
                <w:szCs w:val="20"/>
              </w:rPr>
              <w:t xml:space="preserve">Přechodové </w:t>
            </w:r>
          </w:p>
        </w:tc>
        <w:tc>
          <w:tcPr>
            <w:tcW w:w="1741" w:type="dxa"/>
            <w:vMerge/>
            <w:vAlign w:val="center"/>
          </w:tcPr>
          <w:p w14:paraId="5475D73F" w14:textId="77777777" w:rsidR="00C37FDF" w:rsidRPr="00CE141A" w:rsidRDefault="00C37FDF" w:rsidP="0069674B">
            <w:pPr>
              <w:spacing w:after="0" w:line="240" w:lineRule="auto"/>
              <w:jc w:val="left"/>
              <w:rPr>
                <w:rFonts w:eastAsia="Times New Roman" w:cs="Segoe UI"/>
                <w:b/>
                <w:bCs/>
                <w:i/>
                <w:iCs/>
                <w:sz w:val="20"/>
                <w:szCs w:val="20"/>
              </w:rPr>
            </w:pPr>
          </w:p>
        </w:tc>
        <w:tc>
          <w:tcPr>
            <w:tcW w:w="3718" w:type="dxa"/>
            <w:vMerge/>
            <w:vAlign w:val="center"/>
          </w:tcPr>
          <w:p w14:paraId="47CF6893" w14:textId="77777777" w:rsidR="00C37FDF" w:rsidRPr="00CE141A" w:rsidRDefault="00C37FDF" w:rsidP="0069674B">
            <w:pPr>
              <w:spacing w:after="0" w:line="240" w:lineRule="auto"/>
              <w:jc w:val="left"/>
              <w:rPr>
                <w:rFonts w:eastAsia="Times New Roman" w:cs="Segoe UI"/>
                <w:b/>
                <w:bCs/>
                <w:i/>
                <w:iCs/>
                <w:sz w:val="20"/>
                <w:szCs w:val="20"/>
              </w:rPr>
            </w:pPr>
          </w:p>
        </w:tc>
        <w:tc>
          <w:tcPr>
            <w:tcW w:w="1737" w:type="dxa"/>
            <w:vMerge/>
            <w:vAlign w:val="center"/>
          </w:tcPr>
          <w:p w14:paraId="7AEB9D53" w14:textId="77777777" w:rsidR="00C37FDF" w:rsidRPr="00CE141A" w:rsidRDefault="00C37FDF" w:rsidP="0069674B">
            <w:pPr>
              <w:spacing w:after="0" w:line="240" w:lineRule="auto"/>
              <w:jc w:val="left"/>
              <w:rPr>
                <w:rFonts w:eastAsia="Times New Roman" w:cs="Segoe UI"/>
                <w:b/>
                <w:bCs/>
                <w:i/>
                <w:iCs/>
                <w:sz w:val="20"/>
                <w:szCs w:val="20"/>
              </w:rPr>
            </w:pPr>
          </w:p>
        </w:tc>
        <w:tc>
          <w:tcPr>
            <w:tcW w:w="2293" w:type="dxa"/>
            <w:vAlign w:val="center"/>
          </w:tcPr>
          <w:p w14:paraId="3BFF75C2" w14:textId="77777777" w:rsidR="00C37FDF" w:rsidRPr="00CE141A" w:rsidRDefault="00C37FDF" w:rsidP="0069674B">
            <w:pPr>
              <w:spacing w:after="0" w:line="240" w:lineRule="auto"/>
              <w:jc w:val="right"/>
              <w:rPr>
                <w:rFonts w:eastAsia="Times New Roman" w:cs="Segoe UI"/>
                <w:b/>
                <w:bCs/>
                <w:i/>
                <w:iCs/>
                <w:sz w:val="20"/>
                <w:szCs w:val="20"/>
              </w:rPr>
            </w:pPr>
            <w:r w:rsidRPr="00CE141A">
              <w:rPr>
                <w:rFonts w:cs="Segoe UI"/>
                <w:sz w:val="20"/>
                <w:szCs w:val="20"/>
              </w:rPr>
              <w:t>0</w:t>
            </w:r>
          </w:p>
        </w:tc>
        <w:tc>
          <w:tcPr>
            <w:tcW w:w="2293" w:type="dxa"/>
            <w:vAlign w:val="center"/>
          </w:tcPr>
          <w:p w14:paraId="52557003" w14:textId="77777777" w:rsidR="00C37FDF" w:rsidRPr="00CE141A" w:rsidRDefault="00C37FDF" w:rsidP="0069674B">
            <w:pPr>
              <w:spacing w:after="0" w:line="240" w:lineRule="auto"/>
              <w:jc w:val="right"/>
              <w:rPr>
                <w:rFonts w:eastAsia="Times New Roman" w:cs="Segoe UI"/>
                <w:b/>
                <w:bCs/>
                <w:i/>
                <w:iCs/>
                <w:sz w:val="20"/>
                <w:szCs w:val="20"/>
              </w:rPr>
            </w:pPr>
            <w:r w:rsidRPr="00CE141A">
              <w:rPr>
                <w:rFonts w:cs="Segoe UI"/>
                <w:sz w:val="20"/>
                <w:szCs w:val="20"/>
              </w:rPr>
              <w:t>5</w:t>
            </w:r>
          </w:p>
        </w:tc>
      </w:tr>
    </w:tbl>
    <w:p w14:paraId="32F21289" w14:textId="77777777" w:rsidR="006B0AEB" w:rsidRPr="00CE141A" w:rsidRDefault="006B0AEB">
      <w:pPr>
        <w:spacing w:after="0" w:line="240" w:lineRule="auto"/>
        <w:rPr>
          <w:rFonts w:cs="Segoe UI"/>
          <w:sz w:val="20"/>
          <w:szCs w:val="20"/>
        </w:rPr>
      </w:pPr>
    </w:p>
    <w:tbl>
      <w:tblPr>
        <w:tblStyle w:val="Mkatabulky"/>
        <w:tblW w:w="20594" w:type="dxa"/>
        <w:tblLayout w:type="fixed"/>
        <w:tblLook w:val="01E0" w:firstRow="1" w:lastRow="1" w:firstColumn="1" w:lastColumn="1" w:noHBand="0" w:noVBand="0"/>
      </w:tblPr>
      <w:tblGrid>
        <w:gridCol w:w="754"/>
        <w:gridCol w:w="754"/>
        <w:gridCol w:w="755"/>
        <w:gridCol w:w="1843"/>
        <w:gridCol w:w="992"/>
        <w:gridCol w:w="5670"/>
        <w:gridCol w:w="1276"/>
        <w:gridCol w:w="1705"/>
        <w:gridCol w:w="1706"/>
        <w:gridCol w:w="1705"/>
        <w:gridCol w:w="1706"/>
        <w:gridCol w:w="1706"/>
        <w:gridCol w:w="22"/>
      </w:tblGrid>
      <w:tr w:rsidR="006B0AEB" w:rsidRPr="00CE141A" w14:paraId="104C6E1D" w14:textId="77777777">
        <w:trPr>
          <w:trHeight w:val="449"/>
        </w:trPr>
        <w:tc>
          <w:tcPr>
            <w:tcW w:w="20594" w:type="dxa"/>
            <w:gridSpan w:val="13"/>
            <w:shd w:val="clear" w:color="0A5943" w:fill="0A5943"/>
          </w:tcPr>
          <w:p w14:paraId="0BBDED7C"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3: Ukazatele výsledků</w:t>
            </w:r>
          </w:p>
        </w:tc>
      </w:tr>
      <w:tr w:rsidR="006B0AEB" w:rsidRPr="00CE141A" w14:paraId="79691087" w14:textId="77777777">
        <w:trPr>
          <w:gridAfter w:val="1"/>
          <w:wAfter w:w="22" w:type="dxa"/>
          <w:cantSplit/>
          <w:trHeight w:val="1134"/>
        </w:trPr>
        <w:tc>
          <w:tcPr>
            <w:tcW w:w="754" w:type="dxa"/>
            <w:textDirection w:val="btLr"/>
            <w:vAlign w:val="center"/>
          </w:tcPr>
          <w:p w14:paraId="5F290DA0"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Priorita</w:t>
            </w:r>
          </w:p>
        </w:tc>
        <w:tc>
          <w:tcPr>
            <w:tcW w:w="754" w:type="dxa"/>
            <w:textDirection w:val="btLr"/>
            <w:vAlign w:val="center"/>
          </w:tcPr>
          <w:p w14:paraId="44FC8AB7"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Specifický cíl</w:t>
            </w:r>
          </w:p>
        </w:tc>
        <w:tc>
          <w:tcPr>
            <w:tcW w:w="755" w:type="dxa"/>
            <w:textDirection w:val="btLr"/>
            <w:vAlign w:val="center"/>
          </w:tcPr>
          <w:p w14:paraId="27627549"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Fond</w:t>
            </w:r>
          </w:p>
        </w:tc>
        <w:tc>
          <w:tcPr>
            <w:tcW w:w="1843" w:type="dxa"/>
            <w:vAlign w:val="center"/>
          </w:tcPr>
          <w:p w14:paraId="073A2D17" w14:textId="77777777" w:rsidR="006B0AEB" w:rsidRPr="00CE141A" w:rsidRDefault="00397A74">
            <w:pPr>
              <w:spacing w:after="0" w:line="240" w:lineRule="auto"/>
              <w:jc w:val="center"/>
              <w:rPr>
                <w:rFonts w:eastAsia="Times New Roman" w:cs="Segoe UI"/>
                <w:b/>
                <w:bCs/>
                <w:sz w:val="20"/>
              </w:rPr>
            </w:pPr>
            <w:r w:rsidRPr="00CE141A">
              <w:rPr>
                <w:rFonts w:eastAsia="Times New Roman" w:cs="Segoe UI"/>
                <w:b/>
                <w:bCs/>
                <w:sz w:val="20"/>
              </w:rPr>
              <w:t>Kategorie regionu</w:t>
            </w:r>
          </w:p>
        </w:tc>
        <w:tc>
          <w:tcPr>
            <w:tcW w:w="992" w:type="dxa"/>
            <w:vAlign w:val="center"/>
          </w:tcPr>
          <w:p w14:paraId="5DE08E57"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ID</w:t>
            </w:r>
          </w:p>
        </w:tc>
        <w:tc>
          <w:tcPr>
            <w:tcW w:w="5670" w:type="dxa"/>
            <w:vAlign w:val="center"/>
          </w:tcPr>
          <w:p w14:paraId="0AC18849"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Ukazatel</w:t>
            </w:r>
          </w:p>
        </w:tc>
        <w:tc>
          <w:tcPr>
            <w:tcW w:w="1276" w:type="dxa"/>
            <w:vAlign w:val="center"/>
          </w:tcPr>
          <w:p w14:paraId="3D96027B"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Jednotka měření</w:t>
            </w:r>
          </w:p>
        </w:tc>
        <w:tc>
          <w:tcPr>
            <w:tcW w:w="1705" w:type="dxa"/>
            <w:vAlign w:val="center"/>
          </w:tcPr>
          <w:p w14:paraId="3EE9F7BC"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Základní nebo referenční hodnota</w:t>
            </w:r>
          </w:p>
        </w:tc>
        <w:tc>
          <w:tcPr>
            <w:tcW w:w="1706" w:type="dxa"/>
            <w:vAlign w:val="center"/>
          </w:tcPr>
          <w:p w14:paraId="30D1B2FA"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Referenční rok</w:t>
            </w:r>
          </w:p>
        </w:tc>
        <w:tc>
          <w:tcPr>
            <w:tcW w:w="1705" w:type="dxa"/>
            <w:vAlign w:val="center"/>
          </w:tcPr>
          <w:p w14:paraId="77CBE5D4"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Cíl (2029)</w:t>
            </w:r>
          </w:p>
        </w:tc>
        <w:tc>
          <w:tcPr>
            <w:tcW w:w="1706" w:type="dxa"/>
            <w:vAlign w:val="center"/>
          </w:tcPr>
          <w:p w14:paraId="643CDB04"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Zdroj údajů</w:t>
            </w:r>
          </w:p>
        </w:tc>
        <w:tc>
          <w:tcPr>
            <w:tcW w:w="1706" w:type="dxa"/>
            <w:vAlign w:val="center"/>
          </w:tcPr>
          <w:p w14:paraId="0DAB22F7"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Poznámky</w:t>
            </w:r>
          </w:p>
        </w:tc>
      </w:tr>
      <w:tr w:rsidR="002C48CB" w:rsidRPr="00CE141A" w14:paraId="00E9A1D1" w14:textId="77777777" w:rsidTr="002C48CB">
        <w:trPr>
          <w:gridAfter w:val="1"/>
          <w:wAfter w:w="22" w:type="dxa"/>
          <w:trHeight w:val="618"/>
        </w:trPr>
        <w:tc>
          <w:tcPr>
            <w:tcW w:w="754" w:type="dxa"/>
            <w:vMerge w:val="restart"/>
            <w:vAlign w:val="center"/>
          </w:tcPr>
          <w:p w14:paraId="4EAC1117" w14:textId="77777777" w:rsidR="002C48CB" w:rsidRPr="00CE141A" w:rsidRDefault="002C48CB" w:rsidP="002C48CB">
            <w:pPr>
              <w:spacing w:after="0" w:line="240" w:lineRule="auto"/>
              <w:jc w:val="left"/>
              <w:rPr>
                <w:rFonts w:cs="Segoe UI"/>
                <w:sz w:val="20"/>
                <w:szCs w:val="20"/>
              </w:rPr>
            </w:pPr>
            <w:r w:rsidRPr="00CE141A">
              <w:rPr>
                <w:rFonts w:eastAsia="Times New Roman" w:cs="Segoe UI"/>
                <w:iCs/>
                <w:sz w:val="20"/>
                <w:szCs w:val="20"/>
              </w:rPr>
              <w:t>1</w:t>
            </w:r>
          </w:p>
        </w:tc>
        <w:tc>
          <w:tcPr>
            <w:tcW w:w="754" w:type="dxa"/>
            <w:vMerge w:val="restart"/>
            <w:vAlign w:val="center"/>
          </w:tcPr>
          <w:p w14:paraId="3A18778C" w14:textId="77777777" w:rsidR="002C48CB" w:rsidRPr="00CE141A" w:rsidRDefault="002C48CB" w:rsidP="002C48CB">
            <w:pPr>
              <w:spacing w:after="0" w:line="240" w:lineRule="auto"/>
              <w:jc w:val="left"/>
              <w:rPr>
                <w:rFonts w:cs="Segoe UI"/>
                <w:sz w:val="20"/>
                <w:szCs w:val="20"/>
              </w:rPr>
            </w:pPr>
            <w:r w:rsidRPr="00CE141A">
              <w:rPr>
                <w:rFonts w:eastAsia="Times New Roman" w:cs="Segoe UI"/>
                <w:iCs/>
                <w:sz w:val="20"/>
                <w:szCs w:val="20"/>
              </w:rPr>
              <w:t>1.1</w:t>
            </w:r>
          </w:p>
        </w:tc>
        <w:tc>
          <w:tcPr>
            <w:tcW w:w="755" w:type="dxa"/>
            <w:vMerge w:val="restart"/>
            <w:vAlign w:val="center"/>
          </w:tcPr>
          <w:p w14:paraId="57AF07AE" w14:textId="77777777" w:rsidR="002C48CB" w:rsidRPr="00CE141A" w:rsidRDefault="002C48CB" w:rsidP="002C48CB">
            <w:pPr>
              <w:spacing w:after="0" w:line="240" w:lineRule="auto"/>
              <w:jc w:val="left"/>
              <w:rPr>
                <w:rFonts w:cs="Segoe UI"/>
                <w:sz w:val="20"/>
                <w:szCs w:val="20"/>
              </w:rPr>
            </w:pPr>
            <w:r w:rsidRPr="00CE141A">
              <w:rPr>
                <w:rFonts w:eastAsia="Times New Roman" w:cs="Segoe UI"/>
                <w:iCs/>
                <w:sz w:val="20"/>
                <w:szCs w:val="20"/>
              </w:rPr>
              <w:t>EFRR</w:t>
            </w:r>
          </w:p>
        </w:tc>
        <w:tc>
          <w:tcPr>
            <w:tcW w:w="1843" w:type="dxa"/>
            <w:vAlign w:val="center"/>
          </w:tcPr>
          <w:p w14:paraId="70C68589" w14:textId="77777777" w:rsidR="002C48CB" w:rsidRPr="00CE141A" w:rsidRDefault="002C48CB" w:rsidP="002C48CB">
            <w:pPr>
              <w:spacing w:after="0" w:line="240" w:lineRule="auto"/>
              <w:rPr>
                <w:rFonts w:cs="Segoe UI"/>
                <w:sz w:val="20"/>
                <w:szCs w:val="20"/>
              </w:rPr>
            </w:pPr>
            <w:r w:rsidRPr="00CE141A">
              <w:rPr>
                <w:rFonts w:cs="Segoe UI"/>
                <w:sz w:val="20"/>
                <w:szCs w:val="20"/>
              </w:rPr>
              <w:t>Méně rozvinuté</w:t>
            </w:r>
          </w:p>
        </w:tc>
        <w:tc>
          <w:tcPr>
            <w:tcW w:w="992" w:type="dxa"/>
            <w:vMerge w:val="restart"/>
            <w:vAlign w:val="center"/>
          </w:tcPr>
          <w:p w14:paraId="0AFDC51F" w14:textId="4A3A4CFF" w:rsidR="002C48CB" w:rsidRPr="00CE141A" w:rsidRDefault="002C48CB" w:rsidP="002C48CB">
            <w:pPr>
              <w:spacing w:after="0" w:line="240" w:lineRule="auto"/>
              <w:jc w:val="left"/>
              <w:rPr>
                <w:rFonts w:cs="Segoe UI"/>
                <w:sz w:val="20"/>
                <w:szCs w:val="20"/>
              </w:rPr>
            </w:pPr>
            <w:r w:rsidRPr="00CE141A">
              <w:rPr>
                <w:rFonts w:eastAsia="Times New Roman" w:cs="Segoe UI"/>
                <w:iCs/>
                <w:sz w:val="20"/>
                <w:szCs w:val="20"/>
              </w:rPr>
              <w:t>RCR26</w:t>
            </w:r>
          </w:p>
        </w:tc>
        <w:tc>
          <w:tcPr>
            <w:tcW w:w="5670" w:type="dxa"/>
            <w:vMerge w:val="restart"/>
            <w:vAlign w:val="center"/>
          </w:tcPr>
          <w:p w14:paraId="447FDC8D" w14:textId="7B5EBD67" w:rsidR="002C48CB" w:rsidRPr="00CE141A" w:rsidRDefault="002C48CB" w:rsidP="002C48CB">
            <w:pPr>
              <w:spacing w:after="0" w:line="240" w:lineRule="auto"/>
              <w:jc w:val="left"/>
              <w:rPr>
                <w:rFonts w:cs="Segoe UI"/>
                <w:sz w:val="20"/>
                <w:szCs w:val="20"/>
              </w:rPr>
            </w:pPr>
            <w:r w:rsidRPr="00CE141A">
              <w:rPr>
                <w:rFonts w:cs="Segoe UI"/>
                <w:sz w:val="20"/>
                <w:szCs w:val="20"/>
              </w:rPr>
              <w:t>Roční spotřeba primární energie (z toho: obydlí, veřejné budovy, podniky, ostatní)</w:t>
            </w:r>
          </w:p>
        </w:tc>
        <w:tc>
          <w:tcPr>
            <w:tcW w:w="1276" w:type="dxa"/>
            <w:vMerge w:val="restart"/>
            <w:vAlign w:val="center"/>
          </w:tcPr>
          <w:p w14:paraId="783CE017" w14:textId="77777777" w:rsidR="002C48CB" w:rsidRPr="00CE141A" w:rsidRDefault="002C48CB" w:rsidP="002C48CB">
            <w:pPr>
              <w:spacing w:after="0" w:line="240" w:lineRule="auto"/>
              <w:jc w:val="center"/>
              <w:rPr>
                <w:rFonts w:cs="Segoe UI"/>
                <w:sz w:val="20"/>
                <w:szCs w:val="20"/>
              </w:rPr>
            </w:pPr>
            <w:proofErr w:type="spellStart"/>
            <w:r w:rsidRPr="00CE141A">
              <w:rPr>
                <w:rFonts w:cs="Segoe UI"/>
                <w:sz w:val="20"/>
                <w:szCs w:val="20"/>
              </w:rPr>
              <w:t>MWh</w:t>
            </w:r>
            <w:proofErr w:type="spellEnd"/>
            <w:r w:rsidRPr="00CE141A">
              <w:rPr>
                <w:rFonts w:cs="Segoe UI"/>
                <w:sz w:val="20"/>
                <w:szCs w:val="20"/>
              </w:rPr>
              <w:t>/rok</w:t>
            </w:r>
          </w:p>
        </w:tc>
        <w:tc>
          <w:tcPr>
            <w:tcW w:w="1705" w:type="dxa"/>
            <w:vAlign w:val="center"/>
          </w:tcPr>
          <w:p w14:paraId="526DCE83" w14:textId="77777777" w:rsidR="002C48CB" w:rsidRPr="00CE141A" w:rsidRDefault="002C48CB" w:rsidP="002C48CB">
            <w:pPr>
              <w:spacing w:after="0" w:line="240" w:lineRule="auto"/>
              <w:jc w:val="right"/>
              <w:rPr>
                <w:rFonts w:cs="Segoe UI"/>
                <w:sz w:val="20"/>
                <w:szCs w:val="20"/>
              </w:rPr>
            </w:pPr>
            <w:r w:rsidRPr="00CE141A">
              <w:rPr>
                <w:rFonts w:cs="Segoe UI"/>
                <w:sz w:val="20"/>
                <w:szCs w:val="20"/>
              </w:rPr>
              <w:t>17 500 000</w:t>
            </w:r>
          </w:p>
        </w:tc>
        <w:tc>
          <w:tcPr>
            <w:tcW w:w="1706" w:type="dxa"/>
            <w:vAlign w:val="center"/>
          </w:tcPr>
          <w:p w14:paraId="599850AE" w14:textId="77777777" w:rsidR="002C48CB" w:rsidRPr="00CE141A" w:rsidRDefault="002C48CB" w:rsidP="002C48CB">
            <w:pPr>
              <w:spacing w:after="0" w:line="240" w:lineRule="auto"/>
              <w:jc w:val="right"/>
              <w:rPr>
                <w:rFonts w:cs="Segoe UI"/>
                <w:sz w:val="20"/>
                <w:szCs w:val="20"/>
              </w:rPr>
            </w:pPr>
            <w:r w:rsidRPr="00CE141A">
              <w:rPr>
                <w:rFonts w:cs="Segoe UI"/>
                <w:sz w:val="20"/>
                <w:szCs w:val="20"/>
              </w:rPr>
              <w:t>2020</w:t>
            </w:r>
          </w:p>
        </w:tc>
        <w:tc>
          <w:tcPr>
            <w:tcW w:w="1705" w:type="dxa"/>
            <w:vAlign w:val="center"/>
          </w:tcPr>
          <w:p w14:paraId="435BFBED" w14:textId="6946F32C" w:rsidR="002C48CB" w:rsidRPr="00CE141A" w:rsidRDefault="002C48CB" w:rsidP="002C48CB">
            <w:pPr>
              <w:spacing w:after="0" w:line="240" w:lineRule="auto"/>
              <w:jc w:val="right"/>
              <w:rPr>
                <w:rFonts w:cs="Segoe UI"/>
                <w:sz w:val="20"/>
                <w:szCs w:val="20"/>
              </w:rPr>
            </w:pPr>
            <w:r w:rsidRPr="00CE141A">
              <w:rPr>
                <w:sz w:val="20"/>
                <w:szCs w:val="20"/>
              </w:rPr>
              <w:t>17 238 379</w:t>
            </w:r>
          </w:p>
        </w:tc>
        <w:tc>
          <w:tcPr>
            <w:tcW w:w="1706" w:type="dxa"/>
            <w:vAlign w:val="center"/>
          </w:tcPr>
          <w:p w14:paraId="3ADC8F56" w14:textId="77777777" w:rsidR="002C48CB" w:rsidRPr="00CE141A" w:rsidRDefault="002C48CB" w:rsidP="002C48CB">
            <w:pPr>
              <w:spacing w:after="0" w:line="240" w:lineRule="auto"/>
              <w:jc w:val="right"/>
              <w:rPr>
                <w:rFonts w:cs="Segoe UI"/>
                <w:sz w:val="20"/>
                <w:szCs w:val="20"/>
              </w:rPr>
            </w:pPr>
            <w:r w:rsidRPr="00CE141A">
              <w:rPr>
                <w:rFonts w:cs="Segoe UI"/>
                <w:sz w:val="20"/>
                <w:szCs w:val="20"/>
              </w:rPr>
              <w:t>žadatel/příjemce</w:t>
            </w:r>
          </w:p>
        </w:tc>
        <w:tc>
          <w:tcPr>
            <w:tcW w:w="1706" w:type="dxa"/>
          </w:tcPr>
          <w:p w14:paraId="3A73A0B9" w14:textId="77777777" w:rsidR="002C48CB" w:rsidRPr="00CE141A" w:rsidRDefault="002C48CB" w:rsidP="002C48CB">
            <w:pPr>
              <w:spacing w:after="0" w:line="240" w:lineRule="auto"/>
              <w:rPr>
                <w:rFonts w:cs="Segoe UI"/>
                <w:sz w:val="20"/>
                <w:szCs w:val="20"/>
              </w:rPr>
            </w:pPr>
          </w:p>
        </w:tc>
      </w:tr>
      <w:tr w:rsidR="002C48CB" w:rsidRPr="00CE141A" w14:paraId="49D9FDCA" w14:textId="77777777" w:rsidTr="002C48CB">
        <w:trPr>
          <w:gridAfter w:val="1"/>
          <w:wAfter w:w="22" w:type="dxa"/>
          <w:trHeight w:val="618"/>
        </w:trPr>
        <w:tc>
          <w:tcPr>
            <w:tcW w:w="754" w:type="dxa"/>
            <w:vMerge/>
          </w:tcPr>
          <w:p w14:paraId="1DF182C7" w14:textId="77777777" w:rsidR="002C48CB" w:rsidRPr="00CE141A" w:rsidRDefault="002C48CB" w:rsidP="002C48CB">
            <w:pPr>
              <w:spacing w:after="0" w:line="240" w:lineRule="auto"/>
              <w:rPr>
                <w:rFonts w:eastAsia="Times New Roman" w:cs="Segoe UI"/>
                <w:i/>
                <w:iCs/>
                <w:sz w:val="20"/>
                <w:szCs w:val="20"/>
              </w:rPr>
            </w:pPr>
          </w:p>
        </w:tc>
        <w:tc>
          <w:tcPr>
            <w:tcW w:w="754" w:type="dxa"/>
            <w:vMerge/>
          </w:tcPr>
          <w:p w14:paraId="5532DA72" w14:textId="77777777" w:rsidR="002C48CB" w:rsidRPr="00CE141A" w:rsidRDefault="002C48CB" w:rsidP="002C48CB">
            <w:pPr>
              <w:spacing w:after="0" w:line="240" w:lineRule="auto"/>
              <w:rPr>
                <w:rFonts w:eastAsia="Times New Roman" w:cs="Segoe UI"/>
                <w:i/>
                <w:iCs/>
                <w:sz w:val="20"/>
                <w:szCs w:val="20"/>
              </w:rPr>
            </w:pPr>
          </w:p>
        </w:tc>
        <w:tc>
          <w:tcPr>
            <w:tcW w:w="755" w:type="dxa"/>
            <w:vMerge/>
          </w:tcPr>
          <w:p w14:paraId="1AF317B4" w14:textId="77777777" w:rsidR="002C48CB" w:rsidRPr="00CE141A" w:rsidRDefault="002C48CB" w:rsidP="002C48CB">
            <w:pPr>
              <w:spacing w:after="0" w:line="240" w:lineRule="auto"/>
              <w:rPr>
                <w:rFonts w:eastAsia="Times New Roman" w:cs="Segoe UI"/>
                <w:i/>
                <w:iCs/>
                <w:sz w:val="20"/>
                <w:szCs w:val="20"/>
              </w:rPr>
            </w:pPr>
          </w:p>
        </w:tc>
        <w:tc>
          <w:tcPr>
            <w:tcW w:w="1843" w:type="dxa"/>
            <w:vAlign w:val="center"/>
          </w:tcPr>
          <w:p w14:paraId="7AE10CBC" w14:textId="77777777" w:rsidR="002C48CB" w:rsidRPr="00CE141A" w:rsidRDefault="002C48CB" w:rsidP="002C48CB">
            <w:pPr>
              <w:spacing w:after="0" w:line="240" w:lineRule="auto"/>
              <w:rPr>
                <w:rFonts w:cs="Segoe UI"/>
                <w:sz w:val="20"/>
                <w:szCs w:val="20"/>
              </w:rPr>
            </w:pPr>
            <w:r w:rsidRPr="00CE141A">
              <w:rPr>
                <w:rFonts w:cs="Segoe UI"/>
                <w:sz w:val="20"/>
                <w:szCs w:val="20"/>
              </w:rPr>
              <w:t xml:space="preserve">Přechodové </w:t>
            </w:r>
          </w:p>
        </w:tc>
        <w:tc>
          <w:tcPr>
            <w:tcW w:w="992" w:type="dxa"/>
            <w:vMerge/>
          </w:tcPr>
          <w:p w14:paraId="26B278EA" w14:textId="77777777" w:rsidR="002C48CB" w:rsidRPr="00CE141A" w:rsidRDefault="002C48CB" w:rsidP="002C48CB">
            <w:pPr>
              <w:spacing w:after="0" w:line="240" w:lineRule="auto"/>
              <w:rPr>
                <w:rFonts w:eastAsia="Times New Roman" w:cs="Segoe UI"/>
                <w:i/>
                <w:iCs/>
                <w:sz w:val="20"/>
                <w:szCs w:val="20"/>
              </w:rPr>
            </w:pPr>
          </w:p>
        </w:tc>
        <w:tc>
          <w:tcPr>
            <w:tcW w:w="5670" w:type="dxa"/>
            <w:vMerge/>
          </w:tcPr>
          <w:p w14:paraId="27D58326" w14:textId="77777777" w:rsidR="002C48CB" w:rsidRPr="00CE141A" w:rsidRDefault="002C48CB" w:rsidP="002C48CB">
            <w:pPr>
              <w:spacing w:after="0" w:line="240" w:lineRule="auto"/>
              <w:rPr>
                <w:rFonts w:eastAsia="Times New Roman" w:cs="Segoe UI"/>
                <w:i/>
                <w:iCs/>
                <w:sz w:val="20"/>
                <w:szCs w:val="20"/>
              </w:rPr>
            </w:pPr>
          </w:p>
        </w:tc>
        <w:tc>
          <w:tcPr>
            <w:tcW w:w="1276" w:type="dxa"/>
            <w:vMerge/>
            <w:vAlign w:val="center"/>
          </w:tcPr>
          <w:p w14:paraId="45150FFD" w14:textId="77777777" w:rsidR="002C48CB" w:rsidRPr="00CE141A" w:rsidRDefault="002C48CB" w:rsidP="002C48CB">
            <w:pPr>
              <w:spacing w:after="0" w:line="240" w:lineRule="auto"/>
              <w:jc w:val="center"/>
              <w:rPr>
                <w:rFonts w:eastAsia="Times New Roman" w:cs="Segoe UI"/>
                <w:i/>
                <w:iCs/>
                <w:sz w:val="20"/>
                <w:szCs w:val="20"/>
              </w:rPr>
            </w:pPr>
          </w:p>
        </w:tc>
        <w:tc>
          <w:tcPr>
            <w:tcW w:w="1705" w:type="dxa"/>
            <w:vAlign w:val="center"/>
          </w:tcPr>
          <w:p w14:paraId="541325D1" w14:textId="77777777" w:rsidR="002C48CB" w:rsidRPr="00CE141A" w:rsidRDefault="002C48CB" w:rsidP="002C48CB">
            <w:pPr>
              <w:spacing w:after="0" w:line="240" w:lineRule="auto"/>
              <w:jc w:val="right"/>
              <w:rPr>
                <w:rFonts w:eastAsia="Times New Roman" w:cs="Segoe UI"/>
                <w:i/>
                <w:iCs/>
                <w:sz w:val="20"/>
                <w:szCs w:val="20"/>
              </w:rPr>
            </w:pPr>
            <w:r w:rsidRPr="00CE141A">
              <w:rPr>
                <w:rFonts w:cs="Segoe UI"/>
                <w:sz w:val="20"/>
                <w:szCs w:val="20"/>
              </w:rPr>
              <w:t>17 500 000</w:t>
            </w:r>
          </w:p>
        </w:tc>
        <w:tc>
          <w:tcPr>
            <w:tcW w:w="1706" w:type="dxa"/>
            <w:vAlign w:val="center"/>
          </w:tcPr>
          <w:p w14:paraId="7D9E92A5" w14:textId="77777777" w:rsidR="002C48CB" w:rsidRPr="00CE141A" w:rsidRDefault="002C48CB" w:rsidP="002C48CB">
            <w:pPr>
              <w:spacing w:after="0" w:line="240" w:lineRule="auto"/>
              <w:jc w:val="right"/>
              <w:rPr>
                <w:rFonts w:eastAsia="Times New Roman" w:cs="Segoe UI"/>
                <w:b/>
                <w:bCs/>
                <w:sz w:val="20"/>
                <w:szCs w:val="20"/>
              </w:rPr>
            </w:pPr>
            <w:r w:rsidRPr="00CE141A">
              <w:rPr>
                <w:rFonts w:cs="Segoe UI"/>
                <w:sz w:val="20"/>
                <w:szCs w:val="20"/>
              </w:rPr>
              <w:t>2020</w:t>
            </w:r>
          </w:p>
        </w:tc>
        <w:tc>
          <w:tcPr>
            <w:tcW w:w="1705" w:type="dxa"/>
            <w:vAlign w:val="center"/>
          </w:tcPr>
          <w:p w14:paraId="476CCE55" w14:textId="61EBC0D7" w:rsidR="002C48CB" w:rsidRPr="00CE141A" w:rsidRDefault="002C48CB" w:rsidP="002C48CB">
            <w:pPr>
              <w:spacing w:after="0" w:line="240" w:lineRule="auto"/>
              <w:jc w:val="right"/>
              <w:rPr>
                <w:rFonts w:eastAsia="Times New Roman" w:cs="Segoe UI"/>
                <w:b/>
                <w:bCs/>
                <w:sz w:val="20"/>
                <w:szCs w:val="20"/>
              </w:rPr>
            </w:pPr>
            <w:r w:rsidRPr="00CE141A">
              <w:rPr>
                <w:sz w:val="20"/>
                <w:szCs w:val="20"/>
              </w:rPr>
              <w:t>17 259 588</w:t>
            </w:r>
          </w:p>
        </w:tc>
        <w:tc>
          <w:tcPr>
            <w:tcW w:w="1706" w:type="dxa"/>
            <w:vAlign w:val="center"/>
          </w:tcPr>
          <w:p w14:paraId="34347F9A" w14:textId="77777777" w:rsidR="002C48CB" w:rsidRPr="00CE141A" w:rsidRDefault="002C48CB" w:rsidP="002C48CB">
            <w:pPr>
              <w:spacing w:after="0" w:line="240" w:lineRule="auto"/>
              <w:jc w:val="right"/>
              <w:rPr>
                <w:rFonts w:eastAsia="Times New Roman" w:cs="Segoe UI"/>
                <w:i/>
                <w:iCs/>
                <w:sz w:val="20"/>
                <w:szCs w:val="20"/>
              </w:rPr>
            </w:pPr>
            <w:r w:rsidRPr="00CE141A">
              <w:rPr>
                <w:rFonts w:cs="Segoe UI"/>
                <w:sz w:val="20"/>
                <w:szCs w:val="20"/>
              </w:rPr>
              <w:t>žadatel/příjemce</w:t>
            </w:r>
          </w:p>
        </w:tc>
        <w:tc>
          <w:tcPr>
            <w:tcW w:w="1706" w:type="dxa"/>
          </w:tcPr>
          <w:p w14:paraId="5D0FFFED" w14:textId="77777777" w:rsidR="002C48CB" w:rsidRPr="00CE141A" w:rsidRDefault="002C48CB" w:rsidP="002C48CB">
            <w:pPr>
              <w:spacing w:after="0" w:line="240" w:lineRule="auto"/>
              <w:rPr>
                <w:rFonts w:eastAsia="Times New Roman" w:cs="Segoe UI"/>
                <w:i/>
                <w:iCs/>
                <w:sz w:val="20"/>
                <w:szCs w:val="20"/>
              </w:rPr>
            </w:pPr>
          </w:p>
        </w:tc>
      </w:tr>
      <w:tr w:rsidR="006B0AEB" w:rsidRPr="00CE141A" w14:paraId="1E68B234" w14:textId="77777777">
        <w:trPr>
          <w:gridAfter w:val="1"/>
          <w:wAfter w:w="22" w:type="dxa"/>
          <w:trHeight w:val="610"/>
        </w:trPr>
        <w:tc>
          <w:tcPr>
            <w:tcW w:w="754" w:type="dxa"/>
            <w:vAlign w:val="center"/>
          </w:tcPr>
          <w:p w14:paraId="4AEA0E4A" w14:textId="77777777"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1</w:t>
            </w:r>
          </w:p>
        </w:tc>
        <w:tc>
          <w:tcPr>
            <w:tcW w:w="754" w:type="dxa"/>
            <w:vAlign w:val="center"/>
          </w:tcPr>
          <w:p w14:paraId="103319E8" w14:textId="77777777"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1.1</w:t>
            </w:r>
          </w:p>
        </w:tc>
        <w:tc>
          <w:tcPr>
            <w:tcW w:w="755" w:type="dxa"/>
            <w:vAlign w:val="center"/>
          </w:tcPr>
          <w:p w14:paraId="137597C6" w14:textId="77777777"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FS</w:t>
            </w:r>
          </w:p>
        </w:tc>
        <w:tc>
          <w:tcPr>
            <w:tcW w:w="1843" w:type="dxa"/>
            <w:vAlign w:val="center"/>
          </w:tcPr>
          <w:p w14:paraId="214C4D24" w14:textId="77777777" w:rsidR="006B0AEB" w:rsidRPr="00CE141A" w:rsidRDefault="00397A74">
            <w:pPr>
              <w:spacing w:after="0" w:line="240" w:lineRule="auto"/>
              <w:rPr>
                <w:rFonts w:cs="Segoe UI"/>
                <w:sz w:val="20"/>
                <w:szCs w:val="20"/>
              </w:rPr>
            </w:pPr>
            <w:r w:rsidRPr="00CE141A">
              <w:rPr>
                <w:rFonts w:cs="Segoe UI"/>
                <w:sz w:val="20"/>
                <w:szCs w:val="20"/>
              </w:rPr>
              <w:t>-</w:t>
            </w:r>
          </w:p>
        </w:tc>
        <w:tc>
          <w:tcPr>
            <w:tcW w:w="992" w:type="dxa"/>
            <w:vAlign w:val="center"/>
          </w:tcPr>
          <w:p w14:paraId="07381920" w14:textId="39A8A762"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RCR26</w:t>
            </w:r>
          </w:p>
        </w:tc>
        <w:tc>
          <w:tcPr>
            <w:tcW w:w="5670" w:type="dxa"/>
            <w:vAlign w:val="center"/>
          </w:tcPr>
          <w:p w14:paraId="0E289933" w14:textId="41F1E542" w:rsidR="006B0AEB" w:rsidRPr="00CE141A" w:rsidRDefault="00397A74">
            <w:pPr>
              <w:spacing w:after="0" w:line="240" w:lineRule="auto"/>
              <w:rPr>
                <w:rFonts w:cs="Segoe UI"/>
                <w:sz w:val="20"/>
                <w:szCs w:val="20"/>
              </w:rPr>
            </w:pPr>
            <w:r w:rsidRPr="00CE141A">
              <w:rPr>
                <w:rFonts w:cs="Segoe UI"/>
                <w:sz w:val="20"/>
                <w:szCs w:val="20"/>
              </w:rPr>
              <w:t>Roční spotřeba primární energ</w:t>
            </w:r>
            <w:r w:rsidR="0000446E" w:rsidRPr="00CE141A">
              <w:rPr>
                <w:rFonts w:cs="Segoe UI"/>
                <w:sz w:val="20"/>
                <w:szCs w:val="20"/>
              </w:rPr>
              <w:t>ie</w:t>
            </w:r>
            <w:r w:rsidRPr="00CE141A">
              <w:rPr>
                <w:rFonts w:cs="Segoe UI"/>
                <w:sz w:val="20"/>
                <w:szCs w:val="20"/>
              </w:rPr>
              <w:t xml:space="preserve"> (z toho: obydlí, veřejn</w:t>
            </w:r>
            <w:r w:rsidR="0000446E" w:rsidRPr="00CE141A">
              <w:rPr>
                <w:rFonts w:cs="Segoe UI"/>
                <w:sz w:val="20"/>
                <w:szCs w:val="20"/>
              </w:rPr>
              <w:t>é</w:t>
            </w:r>
            <w:r w:rsidRPr="00CE141A">
              <w:rPr>
                <w:rFonts w:cs="Segoe UI"/>
                <w:sz w:val="20"/>
                <w:szCs w:val="20"/>
              </w:rPr>
              <w:t xml:space="preserve"> budov</w:t>
            </w:r>
            <w:r w:rsidR="0000446E" w:rsidRPr="00CE141A">
              <w:rPr>
                <w:rFonts w:cs="Segoe UI"/>
                <w:sz w:val="20"/>
                <w:szCs w:val="20"/>
              </w:rPr>
              <w:t>y</w:t>
            </w:r>
            <w:r w:rsidRPr="00CE141A">
              <w:rPr>
                <w:rFonts w:cs="Segoe UI"/>
                <w:sz w:val="20"/>
                <w:szCs w:val="20"/>
              </w:rPr>
              <w:t>, podni</w:t>
            </w:r>
            <w:r w:rsidR="0000446E" w:rsidRPr="00CE141A">
              <w:rPr>
                <w:rFonts w:cs="Segoe UI"/>
                <w:sz w:val="20"/>
                <w:szCs w:val="20"/>
              </w:rPr>
              <w:t>ky, ostatní</w:t>
            </w:r>
            <w:r w:rsidRPr="00CE141A">
              <w:rPr>
                <w:rFonts w:cs="Segoe UI"/>
                <w:sz w:val="20"/>
                <w:szCs w:val="20"/>
              </w:rPr>
              <w:t>)</w:t>
            </w:r>
          </w:p>
        </w:tc>
        <w:tc>
          <w:tcPr>
            <w:tcW w:w="1276" w:type="dxa"/>
            <w:vAlign w:val="center"/>
          </w:tcPr>
          <w:p w14:paraId="4689F253" w14:textId="77777777" w:rsidR="006B0AEB" w:rsidRPr="00CE141A" w:rsidRDefault="00397A74">
            <w:pPr>
              <w:spacing w:after="0" w:line="240" w:lineRule="auto"/>
              <w:jc w:val="center"/>
              <w:rPr>
                <w:rFonts w:eastAsia="Times New Roman" w:cs="Segoe UI"/>
                <w:bCs/>
                <w:iCs/>
                <w:sz w:val="20"/>
                <w:szCs w:val="20"/>
              </w:rPr>
            </w:pPr>
            <w:proofErr w:type="spellStart"/>
            <w:r w:rsidRPr="00CE141A">
              <w:rPr>
                <w:rFonts w:cs="Segoe UI"/>
                <w:sz w:val="20"/>
                <w:szCs w:val="20"/>
              </w:rPr>
              <w:t>MWh</w:t>
            </w:r>
            <w:proofErr w:type="spellEnd"/>
            <w:r w:rsidRPr="00CE141A">
              <w:rPr>
                <w:rFonts w:cs="Segoe UI"/>
                <w:sz w:val="20"/>
                <w:szCs w:val="20"/>
              </w:rPr>
              <w:t>/rok</w:t>
            </w:r>
          </w:p>
        </w:tc>
        <w:tc>
          <w:tcPr>
            <w:tcW w:w="1705" w:type="dxa"/>
            <w:vAlign w:val="center"/>
          </w:tcPr>
          <w:p w14:paraId="352227DB" w14:textId="77777777" w:rsidR="006B0AEB" w:rsidRPr="00CE141A" w:rsidRDefault="00397A74">
            <w:pPr>
              <w:spacing w:after="0" w:line="240" w:lineRule="auto"/>
              <w:jc w:val="right"/>
              <w:rPr>
                <w:rFonts w:eastAsia="Times New Roman" w:cs="Segoe UI"/>
                <w:i/>
                <w:iCs/>
                <w:sz w:val="20"/>
                <w:szCs w:val="20"/>
              </w:rPr>
            </w:pPr>
            <w:r w:rsidRPr="00CE141A">
              <w:rPr>
                <w:rFonts w:cs="Segoe UI"/>
                <w:sz w:val="20"/>
                <w:szCs w:val="20"/>
              </w:rPr>
              <w:t>17 500 000</w:t>
            </w:r>
          </w:p>
        </w:tc>
        <w:tc>
          <w:tcPr>
            <w:tcW w:w="1706" w:type="dxa"/>
            <w:vAlign w:val="center"/>
          </w:tcPr>
          <w:p w14:paraId="7A5FBDE5" w14:textId="77777777" w:rsidR="006B0AEB" w:rsidRPr="00CE141A" w:rsidRDefault="00397A74">
            <w:pPr>
              <w:spacing w:after="0" w:line="240" w:lineRule="auto"/>
              <w:jc w:val="right"/>
              <w:rPr>
                <w:rFonts w:eastAsia="Times New Roman" w:cs="Segoe UI"/>
                <w:i/>
                <w:iCs/>
                <w:sz w:val="20"/>
                <w:szCs w:val="20"/>
              </w:rPr>
            </w:pPr>
            <w:r w:rsidRPr="00CE141A">
              <w:rPr>
                <w:rFonts w:cs="Segoe UI"/>
                <w:sz w:val="20"/>
                <w:szCs w:val="20"/>
              </w:rPr>
              <w:t>2020</w:t>
            </w:r>
          </w:p>
        </w:tc>
        <w:tc>
          <w:tcPr>
            <w:tcW w:w="1705" w:type="dxa"/>
            <w:vAlign w:val="center"/>
          </w:tcPr>
          <w:p w14:paraId="4604E304" w14:textId="2C51DA7D" w:rsidR="006B0AEB" w:rsidRPr="00CE141A" w:rsidRDefault="008832DB">
            <w:pPr>
              <w:spacing w:after="0" w:line="240" w:lineRule="auto"/>
              <w:jc w:val="right"/>
              <w:rPr>
                <w:rFonts w:eastAsia="Times New Roman" w:cs="Segoe UI"/>
                <w:i/>
                <w:iCs/>
                <w:sz w:val="20"/>
                <w:szCs w:val="20"/>
              </w:rPr>
            </w:pPr>
            <w:r w:rsidRPr="00CE141A">
              <w:rPr>
                <w:rFonts w:cs="Segoe UI"/>
                <w:sz w:val="20"/>
                <w:szCs w:val="20"/>
              </w:rPr>
              <w:t>17 380 124</w:t>
            </w:r>
          </w:p>
        </w:tc>
        <w:tc>
          <w:tcPr>
            <w:tcW w:w="1706" w:type="dxa"/>
            <w:vAlign w:val="center"/>
          </w:tcPr>
          <w:p w14:paraId="4485EECA" w14:textId="77777777" w:rsidR="006B0AEB" w:rsidRPr="00CE141A" w:rsidRDefault="00397A74">
            <w:pPr>
              <w:spacing w:after="0" w:line="240" w:lineRule="auto"/>
              <w:jc w:val="right"/>
              <w:rPr>
                <w:rFonts w:eastAsia="Times New Roman" w:cs="Segoe UI"/>
                <w:i/>
                <w:iCs/>
                <w:sz w:val="20"/>
                <w:szCs w:val="20"/>
              </w:rPr>
            </w:pPr>
            <w:r w:rsidRPr="00CE141A">
              <w:rPr>
                <w:rFonts w:cs="Segoe UI"/>
                <w:sz w:val="20"/>
                <w:szCs w:val="20"/>
              </w:rPr>
              <w:t>žadatel/příjemce</w:t>
            </w:r>
          </w:p>
        </w:tc>
        <w:tc>
          <w:tcPr>
            <w:tcW w:w="1706" w:type="dxa"/>
          </w:tcPr>
          <w:p w14:paraId="61268928" w14:textId="77777777" w:rsidR="006B0AEB" w:rsidRPr="00CE141A" w:rsidRDefault="006B0AEB">
            <w:pPr>
              <w:spacing w:after="0" w:line="240" w:lineRule="auto"/>
              <w:rPr>
                <w:rFonts w:eastAsia="Times New Roman" w:cs="Segoe UI"/>
                <w:i/>
                <w:iCs/>
                <w:sz w:val="20"/>
                <w:szCs w:val="20"/>
              </w:rPr>
            </w:pPr>
          </w:p>
        </w:tc>
      </w:tr>
      <w:tr w:rsidR="000D1835" w:rsidRPr="00CE141A" w14:paraId="4A632161" w14:textId="77777777" w:rsidTr="000D1835">
        <w:trPr>
          <w:gridAfter w:val="1"/>
          <w:wAfter w:w="22" w:type="dxa"/>
          <w:trHeight w:val="610"/>
        </w:trPr>
        <w:tc>
          <w:tcPr>
            <w:tcW w:w="754" w:type="dxa"/>
            <w:vMerge w:val="restart"/>
            <w:vAlign w:val="center"/>
          </w:tcPr>
          <w:p w14:paraId="3189333B" w14:textId="77777777" w:rsidR="000D1835" w:rsidRPr="00CE141A" w:rsidRDefault="000D1835" w:rsidP="000D1835">
            <w:pPr>
              <w:spacing w:after="0" w:line="240" w:lineRule="auto"/>
              <w:rPr>
                <w:rFonts w:eastAsia="Times New Roman" w:cs="Segoe UI"/>
                <w:iCs/>
                <w:sz w:val="20"/>
                <w:szCs w:val="20"/>
              </w:rPr>
            </w:pPr>
            <w:r w:rsidRPr="00CE141A">
              <w:rPr>
                <w:rFonts w:eastAsia="Times New Roman" w:cs="Segoe UI"/>
                <w:iCs/>
                <w:sz w:val="20"/>
                <w:szCs w:val="20"/>
              </w:rPr>
              <w:t>1</w:t>
            </w:r>
          </w:p>
        </w:tc>
        <w:tc>
          <w:tcPr>
            <w:tcW w:w="754" w:type="dxa"/>
            <w:vMerge w:val="restart"/>
            <w:vAlign w:val="center"/>
          </w:tcPr>
          <w:p w14:paraId="777F3D11" w14:textId="77777777" w:rsidR="000D1835" w:rsidRPr="00CE141A" w:rsidRDefault="000D1835" w:rsidP="000D1835">
            <w:pPr>
              <w:spacing w:after="0" w:line="240" w:lineRule="auto"/>
              <w:rPr>
                <w:rFonts w:eastAsia="Times New Roman" w:cs="Segoe UI"/>
                <w:iCs/>
                <w:sz w:val="20"/>
                <w:szCs w:val="20"/>
              </w:rPr>
            </w:pPr>
            <w:r w:rsidRPr="00CE141A">
              <w:rPr>
                <w:rFonts w:eastAsia="Times New Roman" w:cs="Segoe UI"/>
                <w:iCs/>
                <w:sz w:val="20"/>
                <w:szCs w:val="20"/>
              </w:rPr>
              <w:t>1.1</w:t>
            </w:r>
          </w:p>
        </w:tc>
        <w:tc>
          <w:tcPr>
            <w:tcW w:w="755" w:type="dxa"/>
            <w:vMerge w:val="restart"/>
            <w:vAlign w:val="center"/>
          </w:tcPr>
          <w:p w14:paraId="67569ED3" w14:textId="77777777" w:rsidR="000D1835" w:rsidRPr="00CE141A" w:rsidRDefault="000D1835" w:rsidP="000D1835">
            <w:pPr>
              <w:spacing w:after="0" w:line="240" w:lineRule="auto"/>
              <w:rPr>
                <w:rFonts w:eastAsia="Times New Roman" w:cs="Segoe UI"/>
                <w:iCs/>
                <w:sz w:val="20"/>
                <w:szCs w:val="20"/>
              </w:rPr>
            </w:pPr>
            <w:r w:rsidRPr="00CE141A">
              <w:rPr>
                <w:rFonts w:eastAsia="Times New Roman" w:cs="Segoe UI"/>
                <w:iCs/>
                <w:sz w:val="20"/>
                <w:szCs w:val="20"/>
              </w:rPr>
              <w:t>EFRR</w:t>
            </w:r>
          </w:p>
        </w:tc>
        <w:tc>
          <w:tcPr>
            <w:tcW w:w="1843" w:type="dxa"/>
            <w:vAlign w:val="center"/>
          </w:tcPr>
          <w:p w14:paraId="0117E2FE" w14:textId="77777777" w:rsidR="000D1835" w:rsidRPr="00CE141A" w:rsidRDefault="000D1835" w:rsidP="000D1835">
            <w:pPr>
              <w:spacing w:after="0" w:line="240" w:lineRule="auto"/>
              <w:rPr>
                <w:rFonts w:cs="Segoe UI"/>
                <w:sz w:val="20"/>
                <w:szCs w:val="20"/>
              </w:rPr>
            </w:pPr>
            <w:r w:rsidRPr="00CE141A">
              <w:rPr>
                <w:rFonts w:cs="Segoe UI"/>
                <w:sz w:val="20"/>
                <w:szCs w:val="20"/>
              </w:rPr>
              <w:t>Méně rozvinuté</w:t>
            </w:r>
          </w:p>
        </w:tc>
        <w:tc>
          <w:tcPr>
            <w:tcW w:w="992" w:type="dxa"/>
            <w:vMerge w:val="restart"/>
            <w:vAlign w:val="center"/>
          </w:tcPr>
          <w:p w14:paraId="0C6BD1B0" w14:textId="162A1ECA" w:rsidR="000D1835" w:rsidRPr="00CE141A" w:rsidRDefault="000D1835" w:rsidP="000D1835">
            <w:pPr>
              <w:spacing w:after="0" w:line="240" w:lineRule="auto"/>
              <w:rPr>
                <w:rFonts w:eastAsia="Times New Roman" w:cs="Segoe UI"/>
                <w:iCs/>
                <w:sz w:val="20"/>
                <w:szCs w:val="20"/>
              </w:rPr>
            </w:pPr>
            <w:r w:rsidRPr="00CE141A">
              <w:rPr>
                <w:rFonts w:eastAsia="Times New Roman" w:cs="Segoe UI"/>
                <w:iCs/>
                <w:sz w:val="20"/>
                <w:szCs w:val="20"/>
              </w:rPr>
              <w:t>323000</w:t>
            </w:r>
          </w:p>
        </w:tc>
        <w:tc>
          <w:tcPr>
            <w:tcW w:w="5670" w:type="dxa"/>
            <w:vMerge w:val="restart"/>
            <w:vAlign w:val="center"/>
          </w:tcPr>
          <w:p w14:paraId="1F58153F" w14:textId="77777777" w:rsidR="000D1835" w:rsidRPr="00CE141A" w:rsidRDefault="000D1835" w:rsidP="000D1835">
            <w:pPr>
              <w:spacing w:after="0" w:line="240" w:lineRule="auto"/>
              <w:rPr>
                <w:rFonts w:cs="Segoe UI"/>
                <w:sz w:val="20"/>
                <w:szCs w:val="20"/>
              </w:rPr>
            </w:pPr>
            <w:r w:rsidRPr="00CE141A">
              <w:rPr>
                <w:rFonts w:cs="Segoe UI"/>
                <w:sz w:val="20"/>
                <w:szCs w:val="20"/>
              </w:rPr>
              <w:t>Snížení konečné spotřeby energie u podpořených subjektů</w:t>
            </w:r>
          </w:p>
        </w:tc>
        <w:tc>
          <w:tcPr>
            <w:tcW w:w="1276" w:type="dxa"/>
            <w:vMerge w:val="restart"/>
            <w:vAlign w:val="center"/>
          </w:tcPr>
          <w:p w14:paraId="1133DBBB" w14:textId="77777777" w:rsidR="000D1835" w:rsidRPr="00CE141A" w:rsidRDefault="000D1835" w:rsidP="000D1835">
            <w:pPr>
              <w:spacing w:after="0" w:line="240" w:lineRule="auto"/>
              <w:jc w:val="center"/>
              <w:rPr>
                <w:rFonts w:cs="Segoe UI"/>
                <w:sz w:val="20"/>
                <w:szCs w:val="20"/>
              </w:rPr>
            </w:pPr>
            <w:r w:rsidRPr="00CE141A">
              <w:rPr>
                <w:rFonts w:cs="Segoe UI"/>
                <w:sz w:val="20"/>
                <w:szCs w:val="20"/>
              </w:rPr>
              <w:t>GJ/rok</w:t>
            </w:r>
          </w:p>
        </w:tc>
        <w:tc>
          <w:tcPr>
            <w:tcW w:w="1705" w:type="dxa"/>
            <w:vAlign w:val="center"/>
          </w:tcPr>
          <w:p w14:paraId="0D815BDB" w14:textId="77777777" w:rsidR="000D1835" w:rsidRPr="00CE141A" w:rsidRDefault="000D1835" w:rsidP="000D1835">
            <w:pPr>
              <w:spacing w:after="0" w:line="240" w:lineRule="auto"/>
              <w:jc w:val="right"/>
              <w:rPr>
                <w:rFonts w:cs="Segoe UI"/>
                <w:sz w:val="20"/>
                <w:szCs w:val="20"/>
              </w:rPr>
            </w:pPr>
            <w:r w:rsidRPr="00CE141A">
              <w:rPr>
                <w:rFonts w:cs="Segoe UI"/>
                <w:sz w:val="20"/>
                <w:szCs w:val="20"/>
              </w:rPr>
              <w:t>0</w:t>
            </w:r>
          </w:p>
        </w:tc>
        <w:tc>
          <w:tcPr>
            <w:tcW w:w="1706" w:type="dxa"/>
            <w:vAlign w:val="center"/>
          </w:tcPr>
          <w:p w14:paraId="36ADA442" w14:textId="77777777" w:rsidR="000D1835" w:rsidRPr="00CE141A" w:rsidRDefault="000D1835" w:rsidP="000D1835">
            <w:pPr>
              <w:spacing w:after="0" w:line="240" w:lineRule="auto"/>
              <w:jc w:val="right"/>
              <w:rPr>
                <w:rFonts w:cs="Segoe UI"/>
                <w:sz w:val="20"/>
                <w:szCs w:val="20"/>
              </w:rPr>
            </w:pPr>
            <w:r w:rsidRPr="00CE141A">
              <w:rPr>
                <w:rFonts w:cs="Segoe UI"/>
                <w:sz w:val="20"/>
                <w:szCs w:val="20"/>
              </w:rPr>
              <w:t>2021</w:t>
            </w:r>
          </w:p>
        </w:tc>
        <w:tc>
          <w:tcPr>
            <w:tcW w:w="1705" w:type="dxa"/>
            <w:vAlign w:val="center"/>
          </w:tcPr>
          <w:p w14:paraId="3E8342F1" w14:textId="5B37B3D7" w:rsidR="000D1835" w:rsidRPr="00CE141A" w:rsidRDefault="000D1835" w:rsidP="000D1835">
            <w:pPr>
              <w:spacing w:after="0" w:line="240" w:lineRule="auto"/>
              <w:jc w:val="right"/>
              <w:rPr>
                <w:rFonts w:cs="Segoe UI"/>
                <w:sz w:val="20"/>
                <w:szCs w:val="20"/>
              </w:rPr>
            </w:pPr>
            <w:r w:rsidRPr="00CE141A">
              <w:rPr>
                <w:sz w:val="20"/>
                <w:szCs w:val="20"/>
              </w:rPr>
              <w:t>508 451</w:t>
            </w:r>
          </w:p>
        </w:tc>
        <w:tc>
          <w:tcPr>
            <w:tcW w:w="1706" w:type="dxa"/>
            <w:vAlign w:val="center"/>
          </w:tcPr>
          <w:p w14:paraId="4CABFA4E" w14:textId="77777777" w:rsidR="000D1835" w:rsidRPr="00CE141A" w:rsidRDefault="000D1835" w:rsidP="000D1835">
            <w:pPr>
              <w:spacing w:after="0" w:line="240" w:lineRule="auto"/>
              <w:jc w:val="right"/>
              <w:rPr>
                <w:rFonts w:cs="Segoe UI"/>
                <w:sz w:val="20"/>
                <w:szCs w:val="20"/>
              </w:rPr>
            </w:pPr>
            <w:r w:rsidRPr="00CE141A">
              <w:rPr>
                <w:rFonts w:cs="Segoe UI"/>
                <w:sz w:val="20"/>
                <w:szCs w:val="20"/>
              </w:rPr>
              <w:t>žadatel/příjemce</w:t>
            </w:r>
          </w:p>
        </w:tc>
        <w:tc>
          <w:tcPr>
            <w:tcW w:w="1706" w:type="dxa"/>
          </w:tcPr>
          <w:p w14:paraId="7CAE6B9B" w14:textId="77777777" w:rsidR="000D1835" w:rsidRPr="00CE141A" w:rsidRDefault="000D1835" w:rsidP="000D1835">
            <w:pPr>
              <w:spacing w:after="0" w:line="240" w:lineRule="auto"/>
              <w:rPr>
                <w:rFonts w:eastAsia="Times New Roman" w:cs="Segoe UI"/>
                <w:i/>
                <w:iCs/>
                <w:sz w:val="20"/>
                <w:szCs w:val="20"/>
              </w:rPr>
            </w:pPr>
          </w:p>
        </w:tc>
      </w:tr>
      <w:tr w:rsidR="000D1835" w:rsidRPr="00CE141A" w14:paraId="7B85D953" w14:textId="77777777" w:rsidTr="000D1835">
        <w:trPr>
          <w:gridAfter w:val="1"/>
          <w:wAfter w:w="22" w:type="dxa"/>
          <w:trHeight w:val="610"/>
        </w:trPr>
        <w:tc>
          <w:tcPr>
            <w:tcW w:w="754" w:type="dxa"/>
            <w:vMerge/>
          </w:tcPr>
          <w:p w14:paraId="58045AAE" w14:textId="77777777" w:rsidR="000D1835" w:rsidRPr="00CE141A" w:rsidRDefault="000D1835" w:rsidP="000D1835">
            <w:pPr>
              <w:spacing w:after="0" w:line="240" w:lineRule="auto"/>
              <w:rPr>
                <w:rFonts w:eastAsia="Times New Roman" w:cs="Segoe UI"/>
                <w:iCs/>
                <w:sz w:val="20"/>
                <w:szCs w:val="20"/>
              </w:rPr>
            </w:pPr>
          </w:p>
        </w:tc>
        <w:tc>
          <w:tcPr>
            <w:tcW w:w="754" w:type="dxa"/>
            <w:vMerge/>
          </w:tcPr>
          <w:p w14:paraId="3A17BA40" w14:textId="77777777" w:rsidR="000D1835" w:rsidRPr="00CE141A" w:rsidRDefault="000D1835" w:rsidP="000D1835">
            <w:pPr>
              <w:spacing w:after="0" w:line="240" w:lineRule="auto"/>
              <w:rPr>
                <w:rFonts w:eastAsia="Times New Roman" w:cs="Segoe UI"/>
                <w:iCs/>
                <w:sz w:val="20"/>
                <w:szCs w:val="20"/>
              </w:rPr>
            </w:pPr>
          </w:p>
        </w:tc>
        <w:tc>
          <w:tcPr>
            <w:tcW w:w="755" w:type="dxa"/>
            <w:vMerge/>
          </w:tcPr>
          <w:p w14:paraId="3B50F873" w14:textId="77777777" w:rsidR="000D1835" w:rsidRPr="00CE141A" w:rsidRDefault="000D1835" w:rsidP="000D1835">
            <w:pPr>
              <w:spacing w:after="0" w:line="240" w:lineRule="auto"/>
              <w:rPr>
                <w:rFonts w:eastAsia="Times New Roman" w:cs="Segoe UI"/>
                <w:iCs/>
                <w:sz w:val="20"/>
                <w:szCs w:val="20"/>
              </w:rPr>
            </w:pPr>
          </w:p>
        </w:tc>
        <w:tc>
          <w:tcPr>
            <w:tcW w:w="1843" w:type="dxa"/>
            <w:vAlign w:val="center"/>
          </w:tcPr>
          <w:p w14:paraId="2C582D65" w14:textId="77777777" w:rsidR="000D1835" w:rsidRPr="00CE141A" w:rsidRDefault="000D1835" w:rsidP="000D1835">
            <w:pPr>
              <w:spacing w:after="0" w:line="240" w:lineRule="auto"/>
              <w:rPr>
                <w:rFonts w:cs="Segoe UI"/>
                <w:sz w:val="20"/>
                <w:szCs w:val="20"/>
              </w:rPr>
            </w:pPr>
            <w:r w:rsidRPr="00CE141A">
              <w:rPr>
                <w:rFonts w:cs="Segoe UI"/>
                <w:sz w:val="20"/>
                <w:szCs w:val="20"/>
              </w:rPr>
              <w:t xml:space="preserve">Přechodové </w:t>
            </w:r>
          </w:p>
        </w:tc>
        <w:tc>
          <w:tcPr>
            <w:tcW w:w="992" w:type="dxa"/>
            <w:vMerge/>
          </w:tcPr>
          <w:p w14:paraId="4DD23875" w14:textId="77777777" w:rsidR="000D1835" w:rsidRPr="00CE141A" w:rsidRDefault="000D1835" w:rsidP="000D1835">
            <w:pPr>
              <w:spacing w:after="0" w:line="240" w:lineRule="auto"/>
              <w:rPr>
                <w:rFonts w:eastAsia="Times New Roman" w:cs="Segoe UI"/>
                <w:iCs/>
                <w:sz w:val="20"/>
                <w:szCs w:val="20"/>
              </w:rPr>
            </w:pPr>
          </w:p>
        </w:tc>
        <w:tc>
          <w:tcPr>
            <w:tcW w:w="5670" w:type="dxa"/>
            <w:vMerge/>
          </w:tcPr>
          <w:p w14:paraId="14CCC642" w14:textId="77777777" w:rsidR="000D1835" w:rsidRPr="00CE141A" w:rsidRDefault="000D1835" w:rsidP="000D1835">
            <w:pPr>
              <w:spacing w:after="0" w:line="240" w:lineRule="auto"/>
              <w:rPr>
                <w:rFonts w:cs="Segoe UI"/>
                <w:sz w:val="20"/>
                <w:szCs w:val="20"/>
              </w:rPr>
            </w:pPr>
          </w:p>
        </w:tc>
        <w:tc>
          <w:tcPr>
            <w:tcW w:w="1276" w:type="dxa"/>
            <w:vMerge/>
            <w:vAlign w:val="center"/>
          </w:tcPr>
          <w:p w14:paraId="0EDE9F15" w14:textId="77777777" w:rsidR="000D1835" w:rsidRPr="00CE141A" w:rsidRDefault="000D1835" w:rsidP="000D1835">
            <w:pPr>
              <w:spacing w:after="0" w:line="240" w:lineRule="auto"/>
              <w:jc w:val="center"/>
              <w:rPr>
                <w:rFonts w:cs="Segoe UI"/>
                <w:sz w:val="20"/>
                <w:szCs w:val="20"/>
              </w:rPr>
            </w:pPr>
          </w:p>
        </w:tc>
        <w:tc>
          <w:tcPr>
            <w:tcW w:w="1705" w:type="dxa"/>
            <w:vAlign w:val="center"/>
          </w:tcPr>
          <w:p w14:paraId="0D899896" w14:textId="77777777" w:rsidR="000D1835" w:rsidRPr="00CE141A" w:rsidRDefault="000D1835" w:rsidP="000D1835">
            <w:pPr>
              <w:spacing w:after="0" w:line="240" w:lineRule="auto"/>
              <w:jc w:val="right"/>
              <w:rPr>
                <w:rFonts w:cs="Segoe UI"/>
                <w:sz w:val="20"/>
                <w:szCs w:val="20"/>
              </w:rPr>
            </w:pPr>
            <w:r w:rsidRPr="00CE141A">
              <w:rPr>
                <w:rFonts w:cs="Segoe UI"/>
                <w:sz w:val="20"/>
                <w:szCs w:val="20"/>
              </w:rPr>
              <w:t>0</w:t>
            </w:r>
          </w:p>
        </w:tc>
        <w:tc>
          <w:tcPr>
            <w:tcW w:w="1706" w:type="dxa"/>
            <w:vAlign w:val="center"/>
          </w:tcPr>
          <w:p w14:paraId="72AF6F8E" w14:textId="77777777" w:rsidR="000D1835" w:rsidRPr="00CE141A" w:rsidRDefault="000D1835" w:rsidP="000D1835">
            <w:pPr>
              <w:spacing w:after="0" w:line="240" w:lineRule="auto"/>
              <w:jc w:val="right"/>
              <w:rPr>
                <w:rFonts w:cs="Segoe UI"/>
                <w:sz w:val="20"/>
                <w:szCs w:val="20"/>
              </w:rPr>
            </w:pPr>
            <w:r w:rsidRPr="00CE141A">
              <w:rPr>
                <w:rFonts w:cs="Segoe UI"/>
                <w:sz w:val="20"/>
                <w:szCs w:val="20"/>
              </w:rPr>
              <w:t>2021</w:t>
            </w:r>
          </w:p>
        </w:tc>
        <w:tc>
          <w:tcPr>
            <w:tcW w:w="1705" w:type="dxa"/>
            <w:vAlign w:val="center"/>
          </w:tcPr>
          <w:p w14:paraId="4F579C36" w14:textId="02FB356C" w:rsidR="000D1835" w:rsidRPr="00CE141A" w:rsidRDefault="000D1835" w:rsidP="000D1835">
            <w:pPr>
              <w:spacing w:after="0" w:line="240" w:lineRule="auto"/>
              <w:jc w:val="right"/>
              <w:rPr>
                <w:rFonts w:cs="Segoe UI"/>
                <w:sz w:val="20"/>
                <w:szCs w:val="20"/>
              </w:rPr>
            </w:pPr>
            <w:r w:rsidRPr="00CE141A">
              <w:rPr>
                <w:sz w:val="20"/>
                <w:szCs w:val="20"/>
              </w:rPr>
              <w:t>467 232</w:t>
            </w:r>
          </w:p>
        </w:tc>
        <w:tc>
          <w:tcPr>
            <w:tcW w:w="1706" w:type="dxa"/>
            <w:vAlign w:val="center"/>
          </w:tcPr>
          <w:p w14:paraId="6F10A6BF" w14:textId="77777777" w:rsidR="000D1835" w:rsidRPr="00CE141A" w:rsidRDefault="000D1835" w:rsidP="000D1835">
            <w:pPr>
              <w:spacing w:after="0" w:line="240" w:lineRule="auto"/>
              <w:jc w:val="right"/>
              <w:rPr>
                <w:rFonts w:cs="Segoe UI"/>
                <w:sz w:val="20"/>
                <w:szCs w:val="20"/>
              </w:rPr>
            </w:pPr>
            <w:r w:rsidRPr="00CE141A">
              <w:rPr>
                <w:rFonts w:cs="Segoe UI"/>
                <w:sz w:val="20"/>
                <w:szCs w:val="20"/>
              </w:rPr>
              <w:t>žadatel/příjemce</w:t>
            </w:r>
          </w:p>
        </w:tc>
        <w:tc>
          <w:tcPr>
            <w:tcW w:w="1706" w:type="dxa"/>
          </w:tcPr>
          <w:p w14:paraId="6CD9D323" w14:textId="77777777" w:rsidR="000D1835" w:rsidRPr="00CE141A" w:rsidRDefault="000D1835" w:rsidP="000D1835">
            <w:pPr>
              <w:spacing w:after="0" w:line="240" w:lineRule="auto"/>
              <w:rPr>
                <w:rFonts w:eastAsia="Times New Roman" w:cs="Segoe UI"/>
                <w:i/>
                <w:iCs/>
                <w:sz w:val="20"/>
                <w:szCs w:val="20"/>
              </w:rPr>
            </w:pPr>
          </w:p>
        </w:tc>
      </w:tr>
      <w:tr w:rsidR="00AC4216" w:rsidRPr="00CE141A" w14:paraId="3482C6A0" w14:textId="77777777">
        <w:trPr>
          <w:gridAfter w:val="1"/>
          <w:wAfter w:w="22" w:type="dxa"/>
          <w:trHeight w:val="610"/>
        </w:trPr>
        <w:tc>
          <w:tcPr>
            <w:tcW w:w="754" w:type="dxa"/>
            <w:vAlign w:val="center"/>
          </w:tcPr>
          <w:p w14:paraId="58EF4FD8" w14:textId="77777777" w:rsidR="00AC4216" w:rsidRPr="00CE141A" w:rsidRDefault="00AC4216" w:rsidP="00AC4216">
            <w:pPr>
              <w:spacing w:after="0" w:line="240" w:lineRule="auto"/>
              <w:rPr>
                <w:rFonts w:eastAsia="Times New Roman" w:cs="Segoe UI"/>
                <w:iCs/>
                <w:sz w:val="20"/>
                <w:szCs w:val="20"/>
              </w:rPr>
            </w:pPr>
            <w:r w:rsidRPr="00CE141A">
              <w:rPr>
                <w:rFonts w:eastAsia="Times New Roman" w:cs="Segoe UI"/>
                <w:iCs/>
                <w:sz w:val="20"/>
                <w:szCs w:val="20"/>
              </w:rPr>
              <w:t>1</w:t>
            </w:r>
          </w:p>
        </w:tc>
        <w:tc>
          <w:tcPr>
            <w:tcW w:w="754" w:type="dxa"/>
            <w:vAlign w:val="center"/>
          </w:tcPr>
          <w:p w14:paraId="6FD6F3B2" w14:textId="77777777" w:rsidR="00AC4216" w:rsidRPr="00CE141A" w:rsidRDefault="00AC4216" w:rsidP="00AC4216">
            <w:pPr>
              <w:spacing w:after="0" w:line="240" w:lineRule="auto"/>
              <w:rPr>
                <w:rFonts w:eastAsia="Times New Roman" w:cs="Segoe UI"/>
                <w:iCs/>
                <w:sz w:val="20"/>
                <w:szCs w:val="20"/>
              </w:rPr>
            </w:pPr>
            <w:r w:rsidRPr="00CE141A">
              <w:rPr>
                <w:rFonts w:eastAsia="Times New Roman" w:cs="Segoe UI"/>
                <w:iCs/>
                <w:sz w:val="20"/>
                <w:szCs w:val="20"/>
              </w:rPr>
              <w:t>1.1</w:t>
            </w:r>
          </w:p>
        </w:tc>
        <w:tc>
          <w:tcPr>
            <w:tcW w:w="755" w:type="dxa"/>
            <w:vAlign w:val="center"/>
          </w:tcPr>
          <w:p w14:paraId="244FF8E3" w14:textId="77777777" w:rsidR="00AC4216" w:rsidRPr="00CE141A" w:rsidRDefault="00AC4216" w:rsidP="00AC4216">
            <w:pPr>
              <w:spacing w:after="0" w:line="240" w:lineRule="auto"/>
              <w:rPr>
                <w:rFonts w:eastAsia="Times New Roman" w:cs="Segoe UI"/>
                <w:iCs/>
                <w:sz w:val="20"/>
                <w:szCs w:val="20"/>
              </w:rPr>
            </w:pPr>
            <w:r w:rsidRPr="00CE141A">
              <w:rPr>
                <w:rFonts w:eastAsia="Times New Roman" w:cs="Segoe UI"/>
                <w:iCs/>
                <w:sz w:val="20"/>
                <w:szCs w:val="20"/>
              </w:rPr>
              <w:t>FS</w:t>
            </w:r>
          </w:p>
        </w:tc>
        <w:tc>
          <w:tcPr>
            <w:tcW w:w="1843" w:type="dxa"/>
            <w:vAlign w:val="center"/>
          </w:tcPr>
          <w:p w14:paraId="2B0BF4CF" w14:textId="77777777" w:rsidR="00AC4216" w:rsidRPr="00CE141A" w:rsidRDefault="00AC4216" w:rsidP="00AC4216">
            <w:pPr>
              <w:spacing w:after="0" w:line="240" w:lineRule="auto"/>
              <w:rPr>
                <w:rFonts w:cs="Segoe UI"/>
                <w:sz w:val="20"/>
                <w:szCs w:val="20"/>
              </w:rPr>
            </w:pPr>
            <w:r w:rsidRPr="00CE141A">
              <w:rPr>
                <w:rFonts w:cs="Segoe UI"/>
                <w:sz w:val="20"/>
                <w:szCs w:val="20"/>
              </w:rPr>
              <w:t>-</w:t>
            </w:r>
          </w:p>
        </w:tc>
        <w:tc>
          <w:tcPr>
            <w:tcW w:w="992" w:type="dxa"/>
            <w:vAlign w:val="center"/>
          </w:tcPr>
          <w:p w14:paraId="04BB6299" w14:textId="68EBEA18" w:rsidR="00AC4216" w:rsidRPr="00CE141A" w:rsidRDefault="00DE51F1" w:rsidP="00AC4216">
            <w:pPr>
              <w:spacing w:after="0" w:line="240" w:lineRule="auto"/>
              <w:rPr>
                <w:rFonts w:eastAsia="Times New Roman" w:cs="Segoe UI"/>
                <w:iCs/>
                <w:sz w:val="20"/>
                <w:szCs w:val="20"/>
              </w:rPr>
            </w:pPr>
            <w:r w:rsidRPr="00CE141A">
              <w:rPr>
                <w:rFonts w:eastAsia="Times New Roman" w:cs="Segoe UI"/>
                <w:iCs/>
                <w:sz w:val="20"/>
                <w:szCs w:val="20"/>
              </w:rPr>
              <w:t>323000</w:t>
            </w:r>
          </w:p>
        </w:tc>
        <w:tc>
          <w:tcPr>
            <w:tcW w:w="5670" w:type="dxa"/>
            <w:vAlign w:val="center"/>
          </w:tcPr>
          <w:p w14:paraId="23C2404E" w14:textId="77777777" w:rsidR="00AC4216" w:rsidRPr="00CE141A" w:rsidRDefault="00AC4216" w:rsidP="00AC4216">
            <w:pPr>
              <w:spacing w:after="0" w:line="240" w:lineRule="auto"/>
              <w:rPr>
                <w:rFonts w:cs="Segoe UI"/>
                <w:sz w:val="20"/>
                <w:szCs w:val="20"/>
              </w:rPr>
            </w:pPr>
            <w:r w:rsidRPr="00CE141A">
              <w:rPr>
                <w:rFonts w:cs="Segoe UI"/>
                <w:sz w:val="20"/>
                <w:szCs w:val="20"/>
              </w:rPr>
              <w:t>Snížení konečné spotřeby energie u podpořených subjektů</w:t>
            </w:r>
          </w:p>
        </w:tc>
        <w:tc>
          <w:tcPr>
            <w:tcW w:w="1276" w:type="dxa"/>
            <w:vAlign w:val="center"/>
          </w:tcPr>
          <w:p w14:paraId="6E29B711" w14:textId="77777777" w:rsidR="00AC4216" w:rsidRPr="00CE141A" w:rsidRDefault="00AC4216" w:rsidP="00AC4216">
            <w:pPr>
              <w:spacing w:after="0" w:line="240" w:lineRule="auto"/>
              <w:jc w:val="center"/>
              <w:rPr>
                <w:rFonts w:cs="Segoe UI"/>
                <w:sz w:val="20"/>
                <w:szCs w:val="20"/>
              </w:rPr>
            </w:pPr>
            <w:r w:rsidRPr="00CE141A">
              <w:rPr>
                <w:rFonts w:cs="Segoe UI"/>
                <w:sz w:val="20"/>
                <w:szCs w:val="20"/>
              </w:rPr>
              <w:t>GJ/rok</w:t>
            </w:r>
          </w:p>
        </w:tc>
        <w:tc>
          <w:tcPr>
            <w:tcW w:w="1705" w:type="dxa"/>
            <w:vAlign w:val="center"/>
          </w:tcPr>
          <w:p w14:paraId="5160F2FF" w14:textId="77777777" w:rsidR="00AC4216" w:rsidRPr="00CE141A" w:rsidRDefault="005A0F02" w:rsidP="00AC4216">
            <w:pPr>
              <w:spacing w:after="0" w:line="240" w:lineRule="auto"/>
              <w:jc w:val="right"/>
              <w:rPr>
                <w:rFonts w:cs="Segoe UI"/>
                <w:sz w:val="20"/>
                <w:szCs w:val="20"/>
              </w:rPr>
            </w:pPr>
            <w:r w:rsidRPr="00CE141A">
              <w:rPr>
                <w:rFonts w:cs="Segoe UI"/>
                <w:sz w:val="20"/>
                <w:szCs w:val="20"/>
              </w:rPr>
              <w:t>0</w:t>
            </w:r>
          </w:p>
        </w:tc>
        <w:tc>
          <w:tcPr>
            <w:tcW w:w="1706" w:type="dxa"/>
            <w:vAlign w:val="center"/>
          </w:tcPr>
          <w:p w14:paraId="0F57092A" w14:textId="77777777" w:rsidR="00AC4216" w:rsidRPr="00CE141A" w:rsidRDefault="005A0F02" w:rsidP="00AC4216">
            <w:pPr>
              <w:spacing w:after="0" w:line="240" w:lineRule="auto"/>
              <w:jc w:val="right"/>
              <w:rPr>
                <w:rFonts w:cs="Segoe UI"/>
                <w:sz w:val="20"/>
                <w:szCs w:val="20"/>
              </w:rPr>
            </w:pPr>
            <w:r w:rsidRPr="00CE141A">
              <w:rPr>
                <w:rFonts w:cs="Segoe UI"/>
                <w:sz w:val="20"/>
                <w:szCs w:val="20"/>
              </w:rPr>
              <w:t>2021</w:t>
            </w:r>
          </w:p>
        </w:tc>
        <w:tc>
          <w:tcPr>
            <w:tcW w:w="1705" w:type="dxa"/>
            <w:vAlign w:val="center"/>
          </w:tcPr>
          <w:p w14:paraId="190752A6" w14:textId="1578FB57" w:rsidR="00AC4216" w:rsidRPr="00CE141A" w:rsidRDefault="008832DB" w:rsidP="00AC4216">
            <w:pPr>
              <w:spacing w:after="0" w:line="240" w:lineRule="auto"/>
              <w:jc w:val="right"/>
              <w:rPr>
                <w:rFonts w:cs="Segoe UI"/>
                <w:sz w:val="20"/>
                <w:szCs w:val="20"/>
              </w:rPr>
            </w:pPr>
            <w:r w:rsidRPr="00CE141A">
              <w:rPr>
                <w:rFonts w:cs="Segoe UI"/>
                <w:sz w:val="20"/>
                <w:szCs w:val="20"/>
              </w:rPr>
              <w:t>244 644</w:t>
            </w:r>
          </w:p>
        </w:tc>
        <w:tc>
          <w:tcPr>
            <w:tcW w:w="1706" w:type="dxa"/>
            <w:vAlign w:val="center"/>
          </w:tcPr>
          <w:p w14:paraId="48FA5B3C" w14:textId="77777777" w:rsidR="00AC4216" w:rsidRPr="00CE141A" w:rsidRDefault="00AC4216" w:rsidP="00AC4216">
            <w:pPr>
              <w:spacing w:after="0" w:line="240" w:lineRule="auto"/>
              <w:jc w:val="right"/>
              <w:rPr>
                <w:rFonts w:cs="Segoe UI"/>
                <w:sz w:val="20"/>
                <w:szCs w:val="20"/>
              </w:rPr>
            </w:pPr>
            <w:r w:rsidRPr="00CE141A">
              <w:rPr>
                <w:rFonts w:cs="Segoe UI"/>
                <w:sz w:val="20"/>
                <w:szCs w:val="20"/>
              </w:rPr>
              <w:t>žadatel/příjemce</w:t>
            </w:r>
          </w:p>
        </w:tc>
        <w:tc>
          <w:tcPr>
            <w:tcW w:w="1706" w:type="dxa"/>
          </w:tcPr>
          <w:p w14:paraId="478AD7BA" w14:textId="77777777" w:rsidR="00AC4216" w:rsidRPr="00CE141A" w:rsidRDefault="00AC4216" w:rsidP="00AC4216">
            <w:pPr>
              <w:spacing w:after="0" w:line="240" w:lineRule="auto"/>
              <w:rPr>
                <w:rFonts w:eastAsia="Times New Roman" w:cs="Segoe UI"/>
                <w:i/>
                <w:iCs/>
                <w:sz w:val="20"/>
                <w:szCs w:val="20"/>
              </w:rPr>
            </w:pPr>
          </w:p>
        </w:tc>
      </w:tr>
      <w:tr w:rsidR="000D1835" w:rsidRPr="00CE141A" w14:paraId="2357E0AC" w14:textId="77777777" w:rsidTr="000D1835">
        <w:trPr>
          <w:gridAfter w:val="1"/>
          <w:wAfter w:w="22" w:type="dxa"/>
          <w:trHeight w:val="610"/>
        </w:trPr>
        <w:tc>
          <w:tcPr>
            <w:tcW w:w="754" w:type="dxa"/>
            <w:vMerge w:val="restart"/>
            <w:vAlign w:val="center"/>
          </w:tcPr>
          <w:p w14:paraId="180AA99D" w14:textId="77777777" w:rsidR="000D1835" w:rsidRPr="00CE141A" w:rsidRDefault="000D1835" w:rsidP="000D1835">
            <w:pPr>
              <w:spacing w:after="0" w:line="240" w:lineRule="auto"/>
              <w:jc w:val="left"/>
              <w:rPr>
                <w:rFonts w:eastAsia="Times New Roman" w:cs="Segoe UI"/>
                <w:iCs/>
                <w:sz w:val="20"/>
                <w:szCs w:val="20"/>
              </w:rPr>
            </w:pPr>
            <w:r w:rsidRPr="00CE141A">
              <w:rPr>
                <w:rFonts w:eastAsia="Times New Roman" w:cs="Segoe UI"/>
                <w:iCs/>
                <w:sz w:val="20"/>
                <w:szCs w:val="20"/>
              </w:rPr>
              <w:t>1</w:t>
            </w:r>
          </w:p>
        </w:tc>
        <w:tc>
          <w:tcPr>
            <w:tcW w:w="754" w:type="dxa"/>
            <w:vMerge w:val="restart"/>
            <w:vAlign w:val="center"/>
          </w:tcPr>
          <w:p w14:paraId="6C19BC6E" w14:textId="77777777" w:rsidR="000D1835" w:rsidRPr="00CE141A" w:rsidRDefault="000D1835" w:rsidP="000D1835">
            <w:pPr>
              <w:spacing w:after="0" w:line="240" w:lineRule="auto"/>
              <w:jc w:val="left"/>
              <w:rPr>
                <w:rFonts w:eastAsia="Times New Roman" w:cs="Segoe UI"/>
                <w:iCs/>
                <w:sz w:val="20"/>
                <w:szCs w:val="20"/>
              </w:rPr>
            </w:pPr>
            <w:r w:rsidRPr="00CE141A">
              <w:rPr>
                <w:rFonts w:eastAsia="Times New Roman" w:cs="Segoe UI"/>
                <w:iCs/>
                <w:sz w:val="20"/>
                <w:szCs w:val="20"/>
              </w:rPr>
              <w:t>1.1</w:t>
            </w:r>
          </w:p>
        </w:tc>
        <w:tc>
          <w:tcPr>
            <w:tcW w:w="755" w:type="dxa"/>
            <w:vMerge w:val="restart"/>
            <w:vAlign w:val="center"/>
          </w:tcPr>
          <w:p w14:paraId="325EC458" w14:textId="77777777" w:rsidR="000D1835" w:rsidRPr="00CE141A" w:rsidRDefault="000D1835" w:rsidP="000D1835">
            <w:pPr>
              <w:spacing w:after="0" w:line="240" w:lineRule="auto"/>
              <w:rPr>
                <w:rFonts w:eastAsia="Times New Roman" w:cs="Segoe UI"/>
                <w:bCs/>
                <w:iCs/>
                <w:sz w:val="20"/>
                <w:szCs w:val="20"/>
              </w:rPr>
            </w:pPr>
            <w:r w:rsidRPr="00CE141A">
              <w:rPr>
                <w:rFonts w:eastAsia="Times New Roman" w:cs="Segoe UI"/>
                <w:iCs/>
                <w:sz w:val="20"/>
                <w:szCs w:val="20"/>
              </w:rPr>
              <w:t>EFRR</w:t>
            </w:r>
          </w:p>
        </w:tc>
        <w:tc>
          <w:tcPr>
            <w:tcW w:w="1843" w:type="dxa"/>
            <w:vAlign w:val="center"/>
          </w:tcPr>
          <w:p w14:paraId="789F2B86" w14:textId="77777777" w:rsidR="000D1835" w:rsidRPr="00CE141A" w:rsidRDefault="000D1835" w:rsidP="000D1835">
            <w:pPr>
              <w:spacing w:after="0" w:line="240" w:lineRule="auto"/>
              <w:rPr>
                <w:rFonts w:cs="Segoe UI"/>
                <w:sz w:val="20"/>
                <w:szCs w:val="20"/>
              </w:rPr>
            </w:pPr>
            <w:r w:rsidRPr="00CE141A">
              <w:rPr>
                <w:rFonts w:cs="Segoe UI"/>
                <w:sz w:val="20"/>
                <w:szCs w:val="20"/>
              </w:rPr>
              <w:t>Méně rozvinuté</w:t>
            </w:r>
          </w:p>
        </w:tc>
        <w:tc>
          <w:tcPr>
            <w:tcW w:w="992" w:type="dxa"/>
            <w:vMerge w:val="restart"/>
            <w:vAlign w:val="center"/>
          </w:tcPr>
          <w:p w14:paraId="0D559F6E" w14:textId="3D809C32" w:rsidR="000D1835" w:rsidRPr="00CE141A" w:rsidRDefault="000D1835" w:rsidP="000D1835">
            <w:pPr>
              <w:spacing w:after="0" w:line="240" w:lineRule="auto"/>
              <w:rPr>
                <w:rFonts w:eastAsia="Times New Roman" w:cs="Segoe UI"/>
                <w:iCs/>
                <w:sz w:val="20"/>
                <w:szCs w:val="20"/>
              </w:rPr>
            </w:pPr>
            <w:r w:rsidRPr="00CE141A">
              <w:rPr>
                <w:rFonts w:eastAsia="Times New Roman" w:cs="Segoe UI"/>
                <w:iCs/>
                <w:sz w:val="20"/>
                <w:szCs w:val="20"/>
              </w:rPr>
              <w:t>RCR29</w:t>
            </w:r>
          </w:p>
        </w:tc>
        <w:tc>
          <w:tcPr>
            <w:tcW w:w="5670" w:type="dxa"/>
            <w:vMerge w:val="restart"/>
            <w:vAlign w:val="center"/>
          </w:tcPr>
          <w:p w14:paraId="28D1FA3B" w14:textId="77777777" w:rsidR="000D1835" w:rsidRPr="00CE141A" w:rsidRDefault="000D1835" w:rsidP="000D1835">
            <w:pPr>
              <w:spacing w:after="0" w:line="240" w:lineRule="auto"/>
              <w:jc w:val="left"/>
              <w:rPr>
                <w:rFonts w:cs="Segoe UI"/>
                <w:sz w:val="20"/>
                <w:szCs w:val="20"/>
              </w:rPr>
            </w:pPr>
            <w:r w:rsidRPr="00CE141A">
              <w:rPr>
                <w:rFonts w:cs="Segoe UI"/>
                <w:sz w:val="20"/>
                <w:szCs w:val="20"/>
              </w:rPr>
              <w:t>Odhadované emise skleníkových plynů</w:t>
            </w:r>
          </w:p>
        </w:tc>
        <w:tc>
          <w:tcPr>
            <w:tcW w:w="1276" w:type="dxa"/>
            <w:vMerge w:val="restart"/>
            <w:vAlign w:val="center"/>
          </w:tcPr>
          <w:p w14:paraId="1A7976E9" w14:textId="77777777" w:rsidR="000D1835" w:rsidRPr="00CE141A" w:rsidRDefault="000D1835" w:rsidP="000D1835">
            <w:pPr>
              <w:spacing w:after="0" w:line="240" w:lineRule="auto"/>
              <w:jc w:val="center"/>
              <w:rPr>
                <w:rFonts w:cs="Segoe UI"/>
                <w:sz w:val="20"/>
                <w:szCs w:val="20"/>
              </w:rPr>
            </w:pPr>
            <w:r w:rsidRPr="00CE141A">
              <w:rPr>
                <w:rFonts w:eastAsia="Times New Roman" w:cs="Segoe UI"/>
                <w:bCs/>
                <w:iCs/>
                <w:sz w:val="20"/>
                <w:szCs w:val="20"/>
              </w:rPr>
              <w:t>tun CO</w:t>
            </w:r>
            <w:r w:rsidRPr="00CE141A">
              <w:rPr>
                <w:rFonts w:eastAsia="Times New Roman" w:cs="Segoe UI"/>
                <w:bCs/>
                <w:iCs/>
                <w:sz w:val="20"/>
                <w:szCs w:val="20"/>
                <w:vertAlign w:val="subscript"/>
              </w:rPr>
              <w:t>2</w:t>
            </w:r>
            <w:r w:rsidRPr="00CE141A">
              <w:rPr>
                <w:rFonts w:eastAsia="Times New Roman" w:cs="Segoe UI"/>
                <w:bCs/>
                <w:iCs/>
                <w:sz w:val="20"/>
                <w:szCs w:val="20"/>
              </w:rPr>
              <w:t xml:space="preserve"> </w:t>
            </w:r>
            <w:proofErr w:type="spellStart"/>
            <w:r w:rsidRPr="00CE141A">
              <w:rPr>
                <w:rFonts w:eastAsia="Times New Roman" w:cs="Segoe UI"/>
                <w:bCs/>
                <w:iCs/>
                <w:sz w:val="20"/>
                <w:szCs w:val="20"/>
              </w:rPr>
              <w:t>ekv</w:t>
            </w:r>
            <w:proofErr w:type="spellEnd"/>
            <w:r w:rsidRPr="00CE141A">
              <w:rPr>
                <w:rFonts w:eastAsia="Times New Roman" w:cs="Segoe UI"/>
                <w:bCs/>
                <w:iCs/>
                <w:sz w:val="20"/>
                <w:szCs w:val="20"/>
              </w:rPr>
              <w:t>./rok</w:t>
            </w:r>
          </w:p>
        </w:tc>
        <w:tc>
          <w:tcPr>
            <w:tcW w:w="1705" w:type="dxa"/>
            <w:vAlign w:val="center"/>
          </w:tcPr>
          <w:p w14:paraId="40D39B71" w14:textId="77777777" w:rsidR="000D1835" w:rsidRPr="00CE141A" w:rsidRDefault="000D1835" w:rsidP="000D1835">
            <w:pPr>
              <w:spacing w:after="0" w:line="240" w:lineRule="auto"/>
              <w:jc w:val="right"/>
              <w:rPr>
                <w:rFonts w:eastAsia="Times New Roman" w:cs="Segoe UI"/>
                <w:i/>
                <w:iCs/>
                <w:sz w:val="20"/>
                <w:szCs w:val="20"/>
              </w:rPr>
            </w:pPr>
            <w:r w:rsidRPr="00CE141A">
              <w:rPr>
                <w:rFonts w:cs="Segoe UI"/>
                <w:sz w:val="20"/>
                <w:szCs w:val="20"/>
              </w:rPr>
              <w:t>2 941 655</w:t>
            </w:r>
          </w:p>
        </w:tc>
        <w:tc>
          <w:tcPr>
            <w:tcW w:w="1706" w:type="dxa"/>
            <w:vAlign w:val="center"/>
          </w:tcPr>
          <w:p w14:paraId="10FF0CE1" w14:textId="77777777" w:rsidR="000D1835" w:rsidRPr="00CE141A" w:rsidRDefault="000D1835" w:rsidP="000D1835">
            <w:pPr>
              <w:spacing w:after="0" w:line="240" w:lineRule="auto"/>
              <w:jc w:val="right"/>
              <w:rPr>
                <w:rFonts w:eastAsia="Times New Roman" w:cs="Segoe UI"/>
                <w:sz w:val="20"/>
                <w:szCs w:val="20"/>
              </w:rPr>
            </w:pPr>
            <w:r w:rsidRPr="00CE141A">
              <w:rPr>
                <w:rFonts w:eastAsia="Times New Roman" w:cs="Segoe UI"/>
                <w:sz w:val="20"/>
                <w:szCs w:val="20"/>
              </w:rPr>
              <w:t>2019</w:t>
            </w:r>
          </w:p>
        </w:tc>
        <w:tc>
          <w:tcPr>
            <w:tcW w:w="1705" w:type="dxa"/>
            <w:vAlign w:val="center"/>
          </w:tcPr>
          <w:p w14:paraId="239DCA83" w14:textId="5D4EEC61" w:rsidR="000D1835" w:rsidRPr="00CE141A" w:rsidRDefault="000D1835" w:rsidP="000D1835">
            <w:pPr>
              <w:spacing w:after="0" w:line="240" w:lineRule="auto"/>
              <w:jc w:val="right"/>
              <w:rPr>
                <w:rFonts w:eastAsia="Times New Roman" w:cs="Segoe UI"/>
                <w:i/>
                <w:iCs/>
                <w:sz w:val="20"/>
                <w:szCs w:val="20"/>
              </w:rPr>
            </w:pPr>
            <w:r w:rsidRPr="00CE141A">
              <w:rPr>
                <w:sz w:val="20"/>
                <w:szCs w:val="20"/>
              </w:rPr>
              <w:t>2 926 137</w:t>
            </w:r>
          </w:p>
        </w:tc>
        <w:tc>
          <w:tcPr>
            <w:tcW w:w="1706" w:type="dxa"/>
            <w:vAlign w:val="center"/>
          </w:tcPr>
          <w:p w14:paraId="776ED4F5" w14:textId="77777777" w:rsidR="000D1835" w:rsidRPr="00CE141A" w:rsidRDefault="000D1835" w:rsidP="000D1835">
            <w:pPr>
              <w:spacing w:after="0" w:line="240" w:lineRule="auto"/>
              <w:jc w:val="right"/>
              <w:rPr>
                <w:rFonts w:eastAsia="Times New Roman" w:cs="Segoe UI"/>
                <w:i/>
                <w:iCs/>
                <w:sz w:val="20"/>
                <w:szCs w:val="20"/>
              </w:rPr>
            </w:pPr>
            <w:r w:rsidRPr="00CE141A">
              <w:rPr>
                <w:rFonts w:cs="Segoe UI"/>
                <w:sz w:val="20"/>
                <w:szCs w:val="20"/>
              </w:rPr>
              <w:t>žadatel/příjemce</w:t>
            </w:r>
          </w:p>
        </w:tc>
        <w:tc>
          <w:tcPr>
            <w:tcW w:w="1706" w:type="dxa"/>
          </w:tcPr>
          <w:p w14:paraId="71ECC53E" w14:textId="77777777" w:rsidR="000D1835" w:rsidRPr="00CE141A" w:rsidRDefault="000D1835" w:rsidP="000D1835">
            <w:pPr>
              <w:spacing w:after="0" w:line="240" w:lineRule="auto"/>
              <w:rPr>
                <w:rFonts w:eastAsia="Times New Roman" w:cs="Segoe UI"/>
                <w:i/>
                <w:iCs/>
                <w:sz w:val="20"/>
                <w:szCs w:val="20"/>
              </w:rPr>
            </w:pPr>
          </w:p>
        </w:tc>
      </w:tr>
      <w:tr w:rsidR="000D1835" w:rsidRPr="00CE141A" w14:paraId="06B5D632" w14:textId="77777777" w:rsidTr="000D1835">
        <w:trPr>
          <w:gridAfter w:val="1"/>
          <w:wAfter w:w="22" w:type="dxa"/>
          <w:trHeight w:val="609"/>
        </w:trPr>
        <w:tc>
          <w:tcPr>
            <w:tcW w:w="754" w:type="dxa"/>
            <w:vMerge/>
            <w:vAlign w:val="center"/>
          </w:tcPr>
          <w:p w14:paraId="7D52F7C7" w14:textId="77777777" w:rsidR="000D1835" w:rsidRPr="00CE141A" w:rsidRDefault="000D1835" w:rsidP="000D1835">
            <w:pPr>
              <w:spacing w:after="0" w:line="240" w:lineRule="auto"/>
              <w:rPr>
                <w:rFonts w:eastAsia="Times New Roman" w:cs="Segoe UI"/>
                <w:iCs/>
                <w:sz w:val="20"/>
                <w:szCs w:val="20"/>
              </w:rPr>
            </w:pPr>
          </w:p>
        </w:tc>
        <w:tc>
          <w:tcPr>
            <w:tcW w:w="754" w:type="dxa"/>
            <w:vMerge/>
            <w:vAlign w:val="center"/>
          </w:tcPr>
          <w:p w14:paraId="72F89091" w14:textId="77777777" w:rsidR="000D1835" w:rsidRPr="00CE141A" w:rsidRDefault="000D1835" w:rsidP="000D1835">
            <w:pPr>
              <w:spacing w:after="0" w:line="240" w:lineRule="auto"/>
              <w:rPr>
                <w:rFonts w:eastAsia="Times New Roman" w:cs="Segoe UI"/>
                <w:iCs/>
                <w:sz w:val="20"/>
                <w:szCs w:val="20"/>
              </w:rPr>
            </w:pPr>
          </w:p>
        </w:tc>
        <w:tc>
          <w:tcPr>
            <w:tcW w:w="755" w:type="dxa"/>
            <w:vMerge/>
            <w:vAlign w:val="center"/>
          </w:tcPr>
          <w:p w14:paraId="44CEED82" w14:textId="77777777" w:rsidR="000D1835" w:rsidRPr="00CE141A" w:rsidRDefault="000D1835" w:rsidP="000D1835">
            <w:pPr>
              <w:spacing w:after="0" w:line="240" w:lineRule="auto"/>
              <w:rPr>
                <w:rFonts w:eastAsia="Times New Roman" w:cs="Segoe UI"/>
                <w:iCs/>
                <w:sz w:val="20"/>
                <w:szCs w:val="20"/>
              </w:rPr>
            </w:pPr>
          </w:p>
        </w:tc>
        <w:tc>
          <w:tcPr>
            <w:tcW w:w="1843" w:type="dxa"/>
            <w:vAlign w:val="center"/>
          </w:tcPr>
          <w:p w14:paraId="517A5E2E" w14:textId="77777777" w:rsidR="000D1835" w:rsidRPr="00CE141A" w:rsidRDefault="000D1835" w:rsidP="000D1835">
            <w:pPr>
              <w:spacing w:after="0" w:line="240" w:lineRule="auto"/>
              <w:rPr>
                <w:rFonts w:cs="Segoe UI"/>
                <w:sz w:val="20"/>
                <w:szCs w:val="20"/>
              </w:rPr>
            </w:pPr>
            <w:r w:rsidRPr="00CE141A">
              <w:rPr>
                <w:rFonts w:cs="Segoe UI"/>
                <w:sz w:val="20"/>
                <w:szCs w:val="20"/>
              </w:rPr>
              <w:t xml:space="preserve">Přechodové </w:t>
            </w:r>
          </w:p>
        </w:tc>
        <w:tc>
          <w:tcPr>
            <w:tcW w:w="992" w:type="dxa"/>
            <w:vMerge/>
            <w:vAlign w:val="center"/>
          </w:tcPr>
          <w:p w14:paraId="5E7BEF43" w14:textId="77777777" w:rsidR="000D1835" w:rsidRPr="00CE141A" w:rsidRDefault="000D1835" w:rsidP="000D1835">
            <w:pPr>
              <w:spacing w:after="0" w:line="240" w:lineRule="auto"/>
              <w:rPr>
                <w:rFonts w:eastAsia="Times New Roman" w:cs="Segoe UI"/>
                <w:iCs/>
                <w:sz w:val="20"/>
                <w:szCs w:val="20"/>
              </w:rPr>
            </w:pPr>
          </w:p>
        </w:tc>
        <w:tc>
          <w:tcPr>
            <w:tcW w:w="5670" w:type="dxa"/>
            <w:vMerge/>
            <w:vAlign w:val="center"/>
          </w:tcPr>
          <w:p w14:paraId="5396D466" w14:textId="77777777" w:rsidR="000D1835" w:rsidRPr="00CE141A" w:rsidRDefault="000D1835" w:rsidP="000D1835">
            <w:pPr>
              <w:spacing w:after="0" w:line="240" w:lineRule="auto"/>
              <w:rPr>
                <w:rFonts w:cs="Segoe UI"/>
                <w:sz w:val="20"/>
                <w:szCs w:val="20"/>
              </w:rPr>
            </w:pPr>
          </w:p>
        </w:tc>
        <w:tc>
          <w:tcPr>
            <w:tcW w:w="1276" w:type="dxa"/>
            <w:vMerge/>
            <w:vAlign w:val="center"/>
          </w:tcPr>
          <w:p w14:paraId="5C5F3EF2" w14:textId="77777777" w:rsidR="000D1835" w:rsidRPr="00CE141A" w:rsidRDefault="000D1835" w:rsidP="000D1835">
            <w:pPr>
              <w:spacing w:after="0" w:line="240" w:lineRule="auto"/>
              <w:rPr>
                <w:rFonts w:cs="Segoe UI"/>
                <w:sz w:val="20"/>
                <w:szCs w:val="20"/>
              </w:rPr>
            </w:pPr>
          </w:p>
        </w:tc>
        <w:tc>
          <w:tcPr>
            <w:tcW w:w="1705" w:type="dxa"/>
            <w:vAlign w:val="center"/>
          </w:tcPr>
          <w:p w14:paraId="4CFEA759" w14:textId="77777777" w:rsidR="000D1835" w:rsidRPr="00CE141A" w:rsidRDefault="000D1835" w:rsidP="000D1835">
            <w:pPr>
              <w:spacing w:after="0" w:line="240" w:lineRule="auto"/>
              <w:jc w:val="right"/>
              <w:rPr>
                <w:rFonts w:eastAsia="Times New Roman" w:cs="Segoe UI"/>
                <w:i/>
                <w:iCs/>
                <w:sz w:val="20"/>
                <w:szCs w:val="20"/>
              </w:rPr>
            </w:pPr>
            <w:r w:rsidRPr="00CE141A">
              <w:rPr>
                <w:rFonts w:cs="Segoe UI"/>
                <w:sz w:val="20"/>
                <w:szCs w:val="20"/>
              </w:rPr>
              <w:t>2 941 655</w:t>
            </w:r>
          </w:p>
        </w:tc>
        <w:tc>
          <w:tcPr>
            <w:tcW w:w="1706" w:type="dxa"/>
            <w:vAlign w:val="center"/>
          </w:tcPr>
          <w:p w14:paraId="6066EE93" w14:textId="77777777" w:rsidR="000D1835" w:rsidRPr="00CE141A" w:rsidRDefault="000D1835" w:rsidP="000D1835">
            <w:pPr>
              <w:spacing w:after="0" w:line="240" w:lineRule="auto"/>
              <w:jc w:val="right"/>
              <w:rPr>
                <w:rFonts w:eastAsia="Times New Roman" w:cs="Segoe UI"/>
                <w:sz w:val="20"/>
                <w:szCs w:val="20"/>
              </w:rPr>
            </w:pPr>
            <w:r w:rsidRPr="00CE141A">
              <w:rPr>
                <w:rFonts w:eastAsia="Times New Roman" w:cs="Segoe UI"/>
                <w:sz w:val="20"/>
                <w:szCs w:val="20"/>
              </w:rPr>
              <w:t>2019</w:t>
            </w:r>
          </w:p>
        </w:tc>
        <w:tc>
          <w:tcPr>
            <w:tcW w:w="1705" w:type="dxa"/>
            <w:vAlign w:val="center"/>
          </w:tcPr>
          <w:p w14:paraId="67DB7729" w14:textId="37CF32C9" w:rsidR="000D1835" w:rsidRPr="00CE141A" w:rsidRDefault="000D1835" w:rsidP="000D1835">
            <w:pPr>
              <w:spacing w:after="0" w:line="240" w:lineRule="auto"/>
              <w:jc w:val="right"/>
              <w:rPr>
                <w:rFonts w:eastAsia="Times New Roman" w:cs="Segoe UI"/>
                <w:i/>
                <w:iCs/>
                <w:sz w:val="20"/>
                <w:szCs w:val="20"/>
              </w:rPr>
            </w:pPr>
            <w:r w:rsidRPr="00CE141A">
              <w:rPr>
                <w:sz w:val="20"/>
                <w:szCs w:val="20"/>
              </w:rPr>
              <w:t>2 927 395</w:t>
            </w:r>
          </w:p>
        </w:tc>
        <w:tc>
          <w:tcPr>
            <w:tcW w:w="1706" w:type="dxa"/>
            <w:vAlign w:val="center"/>
          </w:tcPr>
          <w:p w14:paraId="6977401A" w14:textId="77777777" w:rsidR="000D1835" w:rsidRPr="00CE141A" w:rsidRDefault="000D1835" w:rsidP="000D1835">
            <w:pPr>
              <w:spacing w:after="0" w:line="240" w:lineRule="auto"/>
              <w:jc w:val="right"/>
              <w:rPr>
                <w:rFonts w:eastAsia="Times New Roman" w:cs="Segoe UI"/>
                <w:i/>
                <w:iCs/>
                <w:sz w:val="20"/>
                <w:szCs w:val="20"/>
              </w:rPr>
            </w:pPr>
            <w:r w:rsidRPr="00CE141A">
              <w:rPr>
                <w:rFonts w:cs="Segoe UI"/>
                <w:sz w:val="20"/>
                <w:szCs w:val="20"/>
              </w:rPr>
              <w:t>žadatel/příjemce</w:t>
            </w:r>
          </w:p>
        </w:tc>
        <w:tc>
          <w:tcPr>
            <w:tcW w:w="1706" w:type="dxa"/>
          </w:tcPr>
          <w:p w14:paraId="1EE307FA" w14:textId="77777777" w:rsidR="000D1835" w:rsidRPr="00CE141A" w:rsidRDefault="000D1835" w:rsidP="000D1835">
            <w:pPr>
              <w:spacing w:after="0" w:line="240" w:lineRule="auto"/>
              <w:rPr>
                <w:rFonts w:eastAsia="Times New Roman" w:cs="Segoe UI"/>
                <w:i/>
                <w:iCs/>
                <w:sz w:val="20"/>
                <w:szCs w:val="20"/>
              </w:rPr>
            </w:pPr>
          </w:p>
        </w:tc>
      </w:tr>
      <w:tr w:rsidR="00AC4216" w:rsidRPr="00CE141A" w14:paraId="0BB9CC69" w14:textId="77777777">
        <w:trPr>
          <w:gridAfter w:val="1"/>
          <w:wAfter w:w="22" w:type="dxa"/>
          <w:trHeight w:val="609"/>
        </w:trPr>
        <w:tc>
          <w:tcPr>
            <w:tcW w:w="754" w:type="dxa"/>
            <w:vAlign w:val="center"/>
          </w:tcPr>
          <w:p w14:paraId="08E6DD83" w14:textId="77777777" w:rsidR="00AC4216" w:rsidRPr="00CE141A" w:rsidRDefault="00AC4216" w:rsidP="00AC4216">
            <w:pPr>
              <w:spacing w:after="0" w:line="240" w:lineRule="auto"/>
              <w:jc w:val="left"/>
              <w:rPr>
                <w:rFonts w:eastAsia="Times New Roman" w:cs="Segoe UI"/>
                <w:iCs/>
                <w:sz w:val="20"/>
                <w:szCs w:val="20"/>
              </w:rPr>
            </w:pPr>
            <w:r w:rsidRPr="00CE141A">
              <w:rPr>
                <w:rFonts w:cs="Segoe UI"/>
                <w:sz w:val="20"/>
                <w:szCs w:val="20"/>
              </w:rPr>
              <w:t>1</w:t>
            </w:r>
          </w:p>
        </w:tc>
        <w:tc>
          <w:tcPr>
            <w:tcW w:w="754" w:type="dxa"/>
            <w:vAlign w:val="center"/>
          </w:tcPr>
          <w:p w14:paraId="1BCC978D" w14:textId="77777777" w:rsidR="00AC4216" w:rsidRPr="00CE141A" w:rsidRDefault="00AC4216" w:rsidP="00AC4216">
            <w:pPr>
              <w:spacing w:after="0" w:line="240" w:lineRule="auto"/>
              <w:jc w:val="left"/>
              <w:rPr>
                <w:rFonts w:eastAsia="Times New Roman" w:cs="Segoe UI"/>
                <w:iCs/>
                <w:sz w:val="20"/>
                <w:szCs w:val="20"/>
              </w:rPr>
            </w:pPr>
            <w:r w:rsidRPr="00CE141A">
              <w:rPr>
                <w:rFonts w:cs="Segoe UI"/>
                <w:sz w:val="20"/>
                <w:szCs w:val="20"/>
              </w:rPr>
              <w:t>1.1</w:t>
            </w:r>
          </w:p>
        </w:tc>
        <w:tc>
          <w:tcPr>
            <w:tcW w:w="755" w:type="dxa"/>
            <w:vAlign w:val="center"/>
          </w:tcPr>
          <w:p w14:paraId="12DEAF1A" w14:textId="77777777" w:rsidR="00AC4216" w:rsidRPr="00CE141A" w:rsidRDefault="00AC4216" w:rsidP="00AC4216">
            <w:pPr>
              <w:spacing w:after="0" w:line="240" w:lineRule="auto"/>
              <w:jc w:val="left"/>
              <w:rPr>
                <w:rFonts w:eastAsia="Times New Roman" w:cs="Segoe UI"/>
                <w:iCs/>
                <w:sz w:val="20"/>
                <w:szCs w:val="20"/>
              </w:rPr>
            </w:pPr>
            <w:r w:rsidRPr="00CE141A">
              <w:rPr>
                <w:rFonts w:cs="Segoe UI"/>
                <w:sz w:val="20"/>
                <w:szCs w:val="20"/>
              </w:rPr>
              <w:t>FS</w:t>
            </w:r>
          </w:p>
        </w:tc>
        <w:tc>
          <w:tcPr>
            <w:tcW w:w="1843" w:type="dxa"/>
            <w:vAlign w:val="center"/>
          </w:tcPr>
          <w:p w14:paraId="03F038BD" w14:textId="77777777" w:rsidR="00AC4216" w:rsidRPr="00CE141A" w:rsidRDefault="00AC4216" w:rsidP="00AC4216">
            <w:pPr>
              <w:spacing w:after="0" w:line="240" w:lineRule="auto"/>
              <w:jc w:val="left"/>
              <w:rPr>
                <w:rFonts w:cs="Segoe UI"/>
                <w:sz w:val="20"/>
                <w:szCs w:val="20"/>
              </w:rPr>
            </w:pPr>
            <w:r w:rsidRPr="00CE141A">
              <w:rPr>
                <w:rFonts w:cs="Segoe UI"/>
                <w:sz w:val="20"/>
                <w:szCs w:val="20"/>
              </w:rPr>
              <w:t>-</w:t>
            </w:r>
          </w:p>
        </w:tc>
        <w:tc>
          <w:tcPr>
            <w:tcW w:w="992" w:type="dxa"/>
            <w:vAlign w:val="center"/>
          </w:tcPr>
          <w:p w14:paraId="31BD584B" w14:textId="09F4FF36" w:rsidR="00AC4216" w:rsidRPr="00CE141A" w:rsidRDefault="00AC4216" w:rsidP="00AC4216">
            <w:pPr>
              <w:spacing w:after="0" w:line="240" w:lineRule="auto"/>
              <w:jc w:val="left"/>
              <w:rPr>
                <w:rFonts w:eastAsia="Times New Roman" w:cs="Segoe UI"/>
                <w:iCs/>
                <w:sz w:val="20"/>
                <w:szCs w:val="20"/>
              </w:rPr>
            </w:pPr>
            <w:r w:rsidRPr="00CE141A">
              <w:rPr>
                <w:rFonts w:cs="Segoe UI"/>
                <w:sz w:val="20"/>
                <w:szCs w:val="20"/>
              </w:rPr>
              <w:t>RCR29</w:t>
            </w:r>
          </w:p>
        </w:tc>
        <w:tc>
          <w:tcPr>
            <w:tcW w:w="5670" w:type="dxa"/>
            <w:vAlign w:val="center"/>
          </w:tcPr>
          <w:p w14:paraId="47F10079" w14:textId="77777777" w:rsidR="00AC4216" w:rsidRPr="00CE141A" w:rsidRDefault="00AC4216" w:rsidP="00AC4216">
            <w:pPr>
              <w:spacing w:after="0" w:line="240" w:lineRule="auto"/>
              <w:jc w:val="left"/>
              <w:rPr>
                <w:rFonts w:cs="Segoe UI"/>
                <w:sz w:val="20"/>
                <w:szCs w:val="20"/>
              </w:rPr>
            </w:pPr>
            <w:r w:rsidRPr="00CE141A">
              <w:rPr>
                <w:rFonts w:cs="Segoe UI"/>
                <w:sz w:val="20"/>
                <w:szCs w:val="20"/>
              </w:rPr>
              <w:t>Odhadované emise skleníkových plynů</w:t>
            </w:r>
          </w:p>
        </w:tc>
        <w:tc>
          <w:tcPr>
            <w:tcW w:w="1276" w:type="dxa"/>
            <w:vAlign w:val="center"/>
          </w:tcPr>
          <w:p w14:paraId="03AC09E3" w14:textId="77777777" w:rsidR="00AC4216" w:rsidRPr="00CE141A" w:rsidRDefault="00AC4216" w:rsidP="00AC4216">
            <w:pPr>
              <w:spacing w:after="0" w:line="240" w:lineRule="auto"/>
              <w:jc w:val="center"/>
              <w:rPr>
                <w:rFonts w:cs="Segoe UI"/>
                <w:sz w:val="20"/>
                <w:szCs w:val="20"/>
              </w:rPr>
            </w:pPr>
            <w:r w:rsidRPr="00CE141A">
              <w:rPr>
                <w:rFonts w:cs="Segoe UI"/>
                <w:sz w:val="20"/>
                <w:szCs w:val="20"/>
              </w:rPr>
              <w:t>t</w:t>
            </w:r>
            <w:r w:rsidR="00A21A23" w:rsidRPr="00CE141A">
              <w:rPr>
                <w:rFonts w:cs="Segoe UI"/>
                <w:sz w:val="20"/>
                <w:szCs w:val="20"/>
              </w:rPr>
              <w:t>un</w:t>
            </w:r>
            <w:r w:rsidRPr="00CE141A">
              <w:rPr>
                <w:rFonts w:cs="Segoe UI"/>
                <w:sz w:val="20"/>
                <w:szCs w:val="20"/>
              </w:rPr>
              <w:t xml:space="preserve"> CO</w:t>
            </w:r>
            <w:r w:rsidRPr="00CE141A">
              <w:rPr>
                <w:rFonts w:cs="Segoe UI"/>
                <w:sz w:val="20"/>
                <w:szCs w:val="20"/>
                <w:vertAlign w:val="subscript"/>
              </w:rPr>
              <w:t>2</w:t>
            </w:r>
            <w:r w:rsidRPr="00CE141A">
              <w:rPr>
                <w:rFonts w:cs="Segoe UI"/>
                <w:sz w:val="20"/>
                <w:szCs w:val="20"/>
              </w:rPr>
              <w:t xml:space="preserve"> </w:t>
            </w:r>
            <w:proofErr w:type="spellStart"/>
            <w:r w:rsidRPr="00CE141A">
              <w:rPr>
                <w:rFonts w:cs="Segoe UI"/>
                <w:sz w:val="20"/>
                <w:szCs w:val="20"/>
              </w:rPr>
              <w:t>ekv</w:t>
            </w:r>
            <w:proofErr w:type="spellEnd"/>
            <w:r w:rsidRPr="00CE141A">
              <w:rPr>
                <w:rFonts w:cs="Segoe UI"/>
                <w:sz w:val="20"/>
                <w:szCs w:val="20"/>
              </w:rPr>
              <w:t>./rok</w:t>
            </w:r>
          </w:p>
        </w:tc>
        <w:tc>
          <w:tcPr>
            <w:tcW w:w="1705" w:type="dxa"/>
            <w:vAlign w:val="center"/>
          </w:tcPr>
          <w:p w14:paraId="7A03FA77" w14:textId="77777777" w:rsidR="00AC4216" w:rsidRPr="00CE141A" w:rsidRDefault="00AC4216" w:rsidP="00AC4216">
            <w:pPr>
              <w:spacing w:after="0" w:line="240" w:lineRule="auto"/>
              <w:jc w:val="right"/>
              <w:rPr>
                <w:rFonts w:cs="Segoe UI"/>
                <w:sz w:val="20"/>
                <w:szCs w:val="20"/>
              </w:rPr>
            </w:pPr>
            <w:r w:rsidRPr="00CE141A">
              <w:rPr>
                <w:rFonts w:cs="Segoe UI"/>
                <w:sz w:val="20"/>
                <w:szCs w:val="20"/>
              </w:rPr>
              <w:t>2 941 655</w:t>
            </w:r>
          </w:p>
        </w:tc>
        <w:tc>
          <w:tcPr>
            <w:tcW w:w="1706" w:type="dxa"/>
            <w:vAlign w:val="center"/>
          </w:tcPr>
          <w:p w14:paraId="05AC9F7F" w14:textId="77777777" w:rsidR="00AC4216" w:rsidRPr="00CE141A" w:rsidRDefault="00AC4216" w:rsidP="00AC4216">
            <w:pPr>
              <w:spacing w:after="0" w:line="240" w:lineRule="auto"/>
              <w:jc w:val="right"/>
              <w:rPr>
                <w:rFonts w:eastAsia="Times New Roman" w:cs="Segoe UI"/>
                <w:sz w:val="20"/>
                <w:szCs w:val="20"/>
              </w:rPr>
            </w:pPr>
            <w:r w:rsidRPr="00CE141A">
              <w:rPr>
                <w:rFonts w:cs="Segoe UI"/>
                <w:sz w:val="20"/>
                <w:szCs w:val="20"/>
              </w:rPr>
              <w:t>2019</w:t>
            </w:r>
          </w:p>
        </w:tc>
        <w:tc>
          <w:tcPr>
            <w:tcW w:w="1705" w:type="dxa"/>
            <w:vAlign w:val="center"/>
          </w:tcPr>
          <w:p w14:paraId="4A6F6CC7" w14:textId="22DC11ED" w:rsidR="00AC4216" w:rsidRPr="00CE141A" w:rsidRDefault="008832DB" w:rsidP="00AC4216">
            <w:pPr>
              <w:spacing w:after="0" w:line="240" w:lineRule="auto"/>
              <w:jc w:val="right"/>
              <w:rPr>
                <w:rFonts w:eastAsia="Times New Roman" w:cs="Segoe UI"/>
                <w:i/>
                <w:iCs/>
                <w:sz w:val="20"/>
                <w:szCs w:val="20"/>
              </w:rPr>
            </w:pPr>
            <w:r w:rsidRPr="00CE141A">
              <w:rPr>
                <w:rFonts w:cs="Segoe UI"/>
                <w:sz w:val="20"/>
                <w:szCs w:val="20"/>
              </w:rPr>
              <w:t>2 932 317</w:t>
            </w:r>
          </w:p>
        </w:tc>
        <w:tc>
          <w:tcPr>
            <w:tcW w:w="1706" w:type="dxa"/>
            <w:vAlign w:val="center"/>
          </w:tcPr>
          <w:p w14:paraId="2FACFD7D" w14:textId="77777777" w:rsidR="00AC4216" w:rsidRPr="00CE141A" w:rsidRDefault="00AC4216" w:rsidP="00AC4216">
            <w:pPr>
              <w:spacing w:after="0" w:line="240" w:lineRule="auto"/>
              <w:jc w:val="right"/>
              <w:rPr>
                <w:rFonts w:eastAsia="Times New Roman" w:cs="Segoe UI"/>
                <w:i/>
                <w:iCs/>
                <w:sz w:val="20"/>
                <w:szCs w:val="20"/>
              </w:rPr>
            </w:pPr>
            <w:r w:rsidRPr="00CE141A">
              <w:rPr>
                <w:rFonts w:cs="Segoe UI"/>
                <w:sz w:val="20"/>
                <w:szCs w:val="20"/>
              </w:rPr>
              <w:t>žadatel/příjemce</w:t>
            </w:r>
          </w:p>
        </w:tc>
        <w:tc>
          <w:tcPr>
            <w:tcW w:w="1706" w:type="dxa"/>
          </w:tcPr>
          <w:p w14:paraId="1A856D2B" w14:textId="77777777" w:rsidR="00AC4216" w:rsidRPr="00CE141A" w:rsidRDefault="00AC4216" w:rsidP="00AC4216">
            <w:pPr>
              <w:spacing w:after="0" w:line="240" w:lineRule="auto"/>
              <w:rPr>
                <w:rFonts w:eastAsia="Times New Roman" w:cs="Segoe UI"/>
                <w:i/>
                <w:iCs/>
                <w:sz w:val="20"/>
                <w:szCs w:val="20"/>
              </w:rPr>
            </w:pPr>
          </w:p>
        </w:tc>
      </w:tr>
    </w:tbl>
    <w:p w14:paraId="71E39E0D" w14:textId="77777777" w:rsidR="006B0AEB" w:rsidRPr="00CE141A" w:rsidRDefault="006B0AEB">
      <w:pPr>
        <w:rPr>
          <w:rFonts w:cs="Segoe UI"/>
        </w:rPr>
        <w:sectPr w:rsidR="006B0AEB" w:rsidRPr="00CE141A">
          <w:pgSz w:w="23811" w:h="16838" w:orient="landscape"/>
          <w:pgMar w:top="1417" w:right="1417" w:bottom="1417" w:left="1417" w:header="708" w:footer="708" w:gutter="0"/>
          <w:cols w:space="708"/>
          <w:titlePg/>
          <w:docGrid w:linePitch="360"/>
        </w:sectPr>
      </w:pPr>
    </w:p>
    <w:p w14:paraId="4433449F" w14:textId="77777777" w:rsidR="006B0AEB" w:rsidRPr="00CE141A" w:rsidRDefault="00397A74">
      <w:pPr>
        <w:pStyle w:val="Nadpis5"/>
      </w:pPr>
      <w:r w:rsidRPr="00CE141A">
        <w:lastRenderedPageBreak/>
        <w:t>Orientační rozdělení programových zdrojů (EU) podle typu intervence</w:t>
      </w:r>
    </w:p>
    <w:tbl>
      <w:tblPr>
        <w:tblStyle w:val="Mkatabulky"/>
        <w:tblW w:w="8972" w:type="dxa"/>
        <w:tblLayout w:type="fixed"/>
        <w:tblLook w:val="04A0" w:firstRow="1" w:lastRow="0" w:firstColumn="1" w:lastColumn="0" w:noHBand="0" w:noVBand="1"/>
      </w:tblPr>
      <w:tblGrid>
        <w:gridCol w:w="1794"/>
        <w:gridCol w:w="1036"/>
        <w:gridCol w:w="2410"/>
        <w:gridCol w:w="1134"/>
        <w:gridCol w:w="2598"/>
      </w:tblGrid>
      <w:tr w:rsidR="006B0AEB" w:rsidRPr="00CE141A" w14:paraId="08153F97" w14:textId="77777777">
        <w:trPr>
          <w:trHeight w:val="369"/>
        </w:trPr>
        <w:tc>
          <w:tcPr>
            <w:tcW w:w="8972" w:type="dxa"/>
            <w:gridSpan w:val="5"/>
            <w:shd w:val="clear" w:color="0A5943" w:fill="0A5943"/>
          </w:tcPr>
          <w:p w14:paraId="7DDC50D0" w14:textId="77777777" w:rsidR="006B0AEB" w:rsidRPr="00CE141A" w:rsidRDefault="00397A74">
            <w:pPr>
              <w:spacing w:before="60" w:after="60" w:line="240" w:lineRule="auto"/>
              <w:rPr>
                <w:rFonts w:cs="Segoe UI"/>
                <w:color w:val="FFFFFF"/>
                <w:sz w:val="20"/>
                <w:szCs w:val="20"/>
              </w:rPr>
            </w:pPr>
            <w:r w:rsidRPr="00CE141A">
              <w:rPr>
                <w:rFonts w:eastAsia="Times New Roman" w:cs="Segoe UI"/>
                <w:b/>
                <w:bCs/>
                <w:color w:val="FFFFFF" w:themeColor="background1"/>
                <w:sz w:val="20"/>
                <w:szCs w:val="20"/>
              </w:rPr>
              <w:t>Tabulka 4: Dimenze 1 – oblast intervence</w:t>
            </w:r>
          </w:p>
        </w:tc>
      </w:tr>
      <w:tr w:rsidR="006B0AEB" w:rsidRPr="00CE141A" w14:paraId="0937EC14" w14:textId="77777777">
        <w:trPr>
          <w:trHeight w:val="1042"/>
        </w:trPr>
        <w:tc>
          <w:tcPr>
            <w:tcW w:w="1794" w:type="dxa"/>
            <w:shd w:val="clear" w:color="71A395" w:fill="71A395"/>
            <w:vAlign w:val="center"/>
          </w:tcPr>
          <w:p w14:paraId="3235396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36" w:type="dxa"/>
            <w:shd w:val="clear" w:color="71A395" w:fill="71A395"/>
            <w:vAlign w:val="center"/>
          </w:tcPr>
          <w:p w14:paraId="3EE905E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0C95548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57D97DF0" w14:textId="77777777" w:rsidR="006B0AEB" w:rsidRPr="00CE141A" w:rsidRDefault="00397A74">
            <w:pPr>
              <w:spacing w:after="0" w:line="240" w:lineRule="auto"/>
              <w:jc w:val="left"/>
              <w:rPr>
                <w:rFonts w:cs="Segoe UI"/>
              </w:rPr>
            </w:pPr>
            <w:r w:rsidRPr="00CE141A">
              <w:rPr>
                <w:rFonts w:eastAsia="Times New Roman" w:cs="Segoe UI"/>
                <w:b/>
                <w:bCs/>
              </w:rPr>
              <w:t xml:space="preserve">Kód </w:t>
            </w:r>
          </w:p>
        </w:tc>
        <w:tc>
          <w:tcPr>
            <w:tcW w:w="2598" w:type="dxa"/>
            <w:shd w:val="clear" w:color="71A395" w:fill="71A395"/>
            <w:vAlign w:val="center"/>
          </w:tcPr>
          <w:p w14:paraId="4DC13C6C"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6027B685" w14:textId="77777777">
        <w:trPr>
          <w:trHeight w:val="567"/>
        </w:trPr>
        <w:tc>
          <w:tcPr>
            <w:tcW w:w="1794" w:type="dxa"/>
            <w:vAlign w:val="center"/>
          </w:tcPr>
          <w:p w14:paraId="416883DF"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6197DC39" w14:textId="77777777" w:rsidR="006B0AEB" w:rsidRPr="00CE141A" w:rsidRDefault="00397A74">
            <w:pPr>
              <w:spacing w:after="0" w:line="240" w:lineRule="auto"/>
              <w:jc w:val="left"/>
              <w:rPr>
                <w:rFonts w:cs="Segoe UI"/>
                <w:sz w:val="20"/>
                <w:szCs w:val="20"/>
              </w:rPr>
            </w:pPr>
            <w:r w:rsidRPr="00CE141A">
              <w:rPr>
                <w:rFonts w:cs="Segoe UI"/>
                <w:sz w:val="20"/>
                <w:szCs w:val="20"/>
              </w:rPr>
              <w:t>EFRR</w:t>
            </w:r>
          </w:p>
        </w:tc>
        <w:tc>
          <w:tcPr>
            <w:tcW w:w="2410" w:type="dxa"/>
            <w:vAlign w:val="center"/>
          </w:tcPr>
          <w:p w14:paraId="19E86B39" w14:textId="77777777" w:rsidR="006B0AEB" w:rsidRPr="00CE141A" w:rsidRDefault="00397A74">
            <w:pPr>
              <w:spacing w:after="0" w:line="240" w:lineRule="auto"/>
              <w:jc w:val="left"/>
              <w:rPr>
                <w:rFonts w:cs="Segoe UI"/>
                <w:sz w:val="20"/>
                <w:szCs w:val="20"/>
              </w:rPr>
            </w:pPr>
            <w:r w:rsidRPr="00CE141A">
              <w:rPr>
                <w:rFonts w:cs="Segoe UI"/>
                <w:sz w:val="20"/>
                <w:szCs w:val="20"/>
              </w:rPr>
              <w:t>Méně rozvinuté</w:t>
            </w:r>
          </w:p>
        </w:tc>
        <w:tc>
          <w:tcPr>
            <w:tcW w:w="1134" w:type="dxa"/>
            <w:vAlign w:val="center"/>
          </w:tcPr>
          <w:p w14:paraId="04662E7F" w14:textId="77777777" w:rsidR="006B0AEB" w:rsidRPr="00CE141A" w:rsidRDefault="00397A74">
            <w:pPr>
              <w:spacing w:after="0" w:line="240" w:lineRule="auto"/>
              <w:jc w:val="left"/>
              <w:rPr>
                <w:rFonts w:cs="Segoe UI"/>
                <w:sz w:val="20"/>
                <w:szCs w:val="20"/>
              </w:rPr>
            </w:pPr>
            <w:r w:rsidRPr="00CE141A">
              <w:rPr>
                <w:rFonts w:eastAsia="Times New Roman" w:cs="Segoe UI"/>
                <w:bCs/>
                <w:sz w:val="20"/>
                <w:szCs w:val="20"/>
              </w:rPr>
              <w:t>04</w:t>
            </w:r>
            <w:r w:rsidR="002D2801" w:rsidRPr="00CE141A">
              <w:rPr>
                <w:rFonts w:eastAsia="Times New Roman" w:cs="Segoe UI"/>
                <w:bCs/>
                <w:sz w:val="20"/>
                <w:szCs w:val="20"/>
              </w:rPr>
              <w:t>4</w:t>
            </w:r>
          </w:p>
        </w:tc>
        <w:tc>
          <w:tcPr>
            <w:tcW w:w="2598" w:type="dxa"/>
            <w:vAlign w:val="center"/>
          </w:tcPr>
          <w:p w14:paraId="5F1267DF" w14:textId="6FA880D2" w:rsidR="006B0AEB" w:rsidRPr="00CE141A" w:rsidRDefault="00943527">
            <w:pPr>
              <w:spacing w:after="0" w:line="240" w:lineRule="auto"/>
              <w:jc w:val="right"/>
              <w:rPr>
                <w:rFonts w:cs="Segoe UI"/>
                <w:sz w:val="20"/>
                <w:szCs w:val="20"/>
              </w:rPr>
            </w:pPr>
            <w:r w:rsidRPr="00CE141A">
              <w:rPr>
                <w:rFonts w:cs="Segoe UI"/>
                <w:sz w:val="20"/>
                <w:szCs w:val="20"/>
              </w:rPr>
              <w:t>7 781 878</w:t>
            </w:r>
          </w:p>
        </w:tc>
      </w:tr>
      <w:tr w:rsidR="006B0AEB" w:rsidRPr="00CE141A" w14:paraId="21EC2C94" w14:textId="77777777">
        <w:trPr>
          <w:trHeight w:val="567"/>
        </w:trPr>
        <w:tc>
          <w:tcPr>
            <w:tcW w:w="1794" w:type="dxa"/>
            <w:vAlign w:val="center"/>
          </w:tcPr>
          <w:p w14:paraId="6E91E45B"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6DF2614E" w14:textId="77777777" w:rsidR="006B0AEB" w:rsidRPr="00CE141A" w:rsidRDefault="00397A74">
            <w:pPr>
              <w:spacing w:after="0" w:line="240" w:lineRule="auto"/>
              <w:jc w:val="left"/>
              <w:rPr>
                <w:rFonts w:cs="Segoe UI"/>
                <w:sz w:val="20"/>
                <w:szCs w:val="20"/>
              </w:rPr>
            </w:pPr>
            <w:r w:rsidRPr="00CE141A">
              <w:rPr>
                <w:rFonts w:cs="Segoe UI"/>
                <w:sz w:val="20"/>
                <w:szCs w:val="20"/>
              </w:rPr>
              <w:t>EFRR</w:t>
            </w:r>
          </w:p>
        </w:tc>
        <w:tc>
          <w:tcPr>
            <w:tcW w:w="2410" w:type="dxa"/>
            <w:vAlign w:val="center"/>
          </w:tcPr>
          <w:p w14:paraId="068BDD0F" w14:textId="77777777" w:rsidR="006B0AEB" w:rsidRPr="00CE141A" w:rsidRDefault="00397A74">
            <w:pPr>
              <w:spacing w:after="0" w:line="240" w:lineRule="auto"/>
              <w:jc w:val="left"/>
              <w:rPr>
                <w:rFonts w:cs="Segoe UI"/>
                <w:sz w:val="20"/>
                <w:szCs w:val="20"/>
              </w:rPr>
            </w:pPr>
            <w:r w:rsidRPr="00CE141A">
              <w:rPr>
                <w:rFonts w:cs="Segoe UI"/>
                <w:sz w:val="20"/>
                <w:szCs w:val="20"/>
              </w:rPr>
              <w:t>Méně rozvinuté</w:t>
            </w:r>
          </w:p>
        </w:tc>
        <w:tc>
          <w:tcPr>
            <w:tcW w:w="1134" w:type="dxa"/>
            <w:vAlign w:val="center"/>
          </w:tcPr>
          <w:p w14:paraId="3EAC3555"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04</w:t>
            </w:r>
            <w:r w:rsidR="009F59A2" w:rsidRPr="00CE141A">
              <w:rPr>
                <w:rFonts w:eastAsia="Times New Roman" w:cs="Segoe UI"/>
                <w:bCs/>
                <w:sz w:val="20"/>
                <w:szCs w:val="20"/>
              </w:rPr>
              <w:t>5</w:t>
            </w:r>
          </w:p>
        </w:tc>
        <w:tc>
          <w:tcPr>
            <w:tcW w:w="2598" w:type="dxa"/>
            <w:vAlign w:val="center"/>
          </w:tcPr>
          <w:p w14:paraId="6F86D026" w14:textId="2E62DC52" w:rsidR="006B0AEB" w:rsidRPr="00CE141A" w:rsidRDefault="00943527">
            <w:pPr>
              <w:spacing w:after="0" w:line="240" w:lineRule="auto"/>
              <w:jc w:val="right"/>
              <w:rPr>
                <w:rFonts w:eastAsia="Times New Roman" w:cs="Segoe UI"/>
                <w:sz w:val="20"/>
                <w:szCs w:val="20"/>
              </w:rPr>
            </w:pPr>
            <w:r w:rsidRPr="00CE141A">
              <w:rPr>
                <w:rFonts w:eastAsia="Times New Roman" w:cs="Segoe UI"/>
                <w:sz w:val="20"/>
                <w:szCs w:val="20"/>
              </w:rPr>
              <w:t>225 296 086</w:t>
            </w:r>
          </w:p>
        </w:tc>
      </w:tr>
      <w:tr w:rsidR="006B0AEB" w:rsidRPr="00CE141A" w14:paraId="5D224D1D" w14:textId="77777777">
        <w:trPr>
          <w:trHeight w:val="567"/>
        </w:trPr>
        <w:tc>
          <w:tcPr>
            <w:tcW w:w="1794" w:type="dxa"/>
            <w:vAlign w:val="center"/>
          </w:tcPr>
          <w:p w14:paraId="0093D5AA"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42789594" w14:textId="77777777" w:rsidR="006B0AEB" w:rsidRPr="00CE141A" w:rsidRDefault="00397A74">
            <w:pPr>
              <w:spacing w:after="0" w:line="240" w:lineRule="auto"/>
              <w:jc w:val="left"/>
              <w:rPr>
                <w:rFonts w:cs="Segoe UI"/>
                <w:sz w:val="20"/>
                <w:szCs w:val="20"/>
              </w:rPr>
            </w:pPr>
            <w:r w:rsidRPr="00CE141A">
              <w:rPr>
                <w:rFonts w:cs="Segoe UI"/>
                <w:sz w:val="20"/>
                <w:szCs w:val="20"/>
              </w:rPr>
              <w:t>EFRR</w:t>
            </w:r>
          </w:p>
        </w:tc>
        <w:tc>
          <w:tcPr>
            <w:tcW w:w="2410" w:type="dxa"/>
            <w:vAlign w:val="center"/>
          </w:tcPr>
          <w:p w14:paraId="270F18CC" w14:textId="77777777" w:rsidR="006B0AEB" w:rsidRPr="00CE141A" w:rsidRDefault="00397A74">
            <w:pPr>
              <w:spacing w:after="0" w:line="240" w:lineRule="auto"/>
              <w:jc w:val="left"/>
              <w:rPr>
                <w:rFonts w:cs="Segoe UI"/>
                <w:sz w:val="20"/>
                <w:szCs w:val="20"/>
              </w:rPr>
            </w:pPr>
            <w:r w:rsidRPr="00CE141A">
              <w:rPr>
                <w:rFonts w:cs="Segoe UI"/>
                <w:sz w:val="20"/>
                <w:szCs w:val="20"/>
              </w:rPr>
              <w:t>Přechodové</w:t>
            </w:r>
          </w:p>
        </w:tc>
        <w:tc>
          <w:tcPr>
            <w:tcW w:w="1134" w:type="dxa"/>
            <w:vAlign w:val="center"/>
          </w:tcPr>
          <w:p w14:paraId="09371ABC"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Cs/>
                <w:sz w:val="20"/>
                <w:szCs w:val="20"/>
              </w:rPr>
              <w:t>04</w:t>
            </w:r>
            <w:r w:rsidR="009F59A2" w:rsidRPr="00CE141A">
              <w:rPr>
                <w:rFonts w:eastAsia="Times New Roman" w:cs="Segoe UI"/>
                <w:bCs/>
                <w:sz w:val="20"/>
                <w:szCs w:val="20"/>
              </w:rPr>
              <w:t>4</w:t>
            </w:r>
          </w:p>
        </w:tc>
        <w:tc>
          <w:tcPr>
            <w:tcW w:w="2598" w:type="dxa"/>
            <w:vAlign w:val="center"/>
          </w:tcPr>
          <w:p w14:paraId="220962DC" w14:textId="21AAFC26" w:rsidR="006B0AEB" w:rsidRPr="00CE141A" w:rsidRDefault="00943527">
            <w:pPr>
              <w:spacing w:after="0" w:line="240" w:lineRule="auto"/>
              <w:jc w:val="right"/>
              <w:rPr>
                <w:rFonts w:eastAsia="Times New Roman" w:cs="Segoe UI"/>
                <w:sz w:val="20"/>
                <w:szCs w:val="20"/>
              </w:rPr>
            </w:pPr>
            <w:r w:rsidRPr="00CE141A">
              <w:rPr>
                <w:rFonts w:eastAsia="Times New Roman" w:cs="Segoe UI"/>
                <w:sz w:val="20"/>
                <w:szCs w:val="20"/>
              </w:rPr>
              <w:t>7 151 018</w:t>
            </w:r>
          </w:p>
        </w:tc>
      </w:tr>
      <w:tr w:rsidR="006B0AEB" w:rsidRPr="00CE141A" w14:paraId="77E5FF1D" w14:textId="77777777">
        <w:trPr>
          <w:trHeight w:val="567"/>
        </w:trPr>
        <w:tc>
          <w:tcPr>
            <w:tcW w:w="1794" w:type="dxa"/>
            <w:vAlign w:val="center"/>
          </w:tcPr>
          <w:p w14:paraId="07F53E69"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6667F2B2" w14:textId="77777777" w:rsidR="006B0AEB" w:rsidRPr="00CE141A" w:rsidRDefault="00397A74">
            <w:pPr>
              <w:spacing w:after="0" w:line="240" w:lineRule="auto"/>
              <w:jc w:val="left"/>
              <w:rPr>
                <w:rFonts w:cs="Segoe UI"/>
                <w:sz w:val="20"/>
                <w:szCs w:val="20"/>
              </w:rPr>
            </w:pPr>
            <w:r w:rsidRPr="00CE141A">
              <w:rPr>
                <w:rFonts w:cs="Segoe UI"/>
                <w:sz w:val="20"/>
                <w:szCs w:val="20"/>
              </w:rPr>
              <w:t>EFRR</w:t>
            </w:r>
          </w:p>
        </w:tc>
        <w:tc>
          <w:tcPr>
            <w:tcW w:w="2410" w:type="dxa"/>
            <w:vAlign w:val="center"/>
          </w:tcPr>
          <w:p w14:paraId="3CD68B7A" w14:textId="77777777" w:rsidR="006B0AEB" w:rsidRPr="00CE141A" w:rsidRDefault="00397A74">
            <w:pPr>
              <w:spacing w:after="0" w:line="240" w:lineRule="auto"/>
              <w:jc w:val="left"/>
              <w:rPr>
                <w:rFonts w:cs="Segoe UI"/>
                <w:sz w:val="20"/>
                <w:szCs w:val="20"/>
              </w:rPr>
            </w:pPr>
            <w:r w:rsidRPr="00CE141A">
              <w:rPr>
                <w:rFonts w:cs="Segoe UI"/>
                <w:sz w:val="20"/>
                <w:szCs w:val="20"/>
              </w:rPr>
              <w:t>Přechodové</w:t>
            </w:r>
          </w:p>
        </w:tc>
        <w:tc>
          <w:tcPr>
            <w:tcW w:w="1134" w:type="dxa"/>
            <w:vAlign w:val="center"/>
          </w:tcPr>
          <w:p w14:paraId="0DB1A7FB"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04</w:t>
            </w:r>
            <w:r w:rsidR="009F59A2" w:rsidRPr="00CE141A">
              <w:rPr>
                <w:rFonts w:eastAsia="Times New Roman" w:cs="Segoe UI"/>
                <w:bCs/>
                <w:sz w:val="20"/>
                <w:szCs w:val="20"/>
              </w:rPr>
              <w:t>5</w:t>
            </w:r>
          </w:p>
        </w:tc>
        <w:tc>
          <w:tcPr>
            <w:tcW w:w="2598" w:type="dxa"/>
            <w:vAlign w:val="center"/>
          </w:tcPr>
          <w:p w14:paraId="738607CB" w14:textId="379806C9" w:rsidR="006B0AEB" w:rsidRPr="00CE141A" w:rsidRDefault="00943527">
            <w:pPr>
              <w:spacing w:after="0" w:line="240" w:lineRule="auto"/>
              <w:jc w:val="right"/>
              <w:rPr>
                <w:rFonts w:eastAsia="Times New Roman" w:cs="Segoe UI"/>
                <w:sz w:val="20"/>
                <w:szCs w:val="20"/>
              </w:rPr>
            </w:pPr>
            <w:r w:rsidRPr="00CE141A">
              <w:rPr>
                <w:rFonts w:eastAsia="Times New Roman" w:cs="Segoe UI"/>
                <w:sz w:val="20"/>
                <w:szCs w:val="20"/>
              </w:rPr>
              <w:t>207 031 803</w:t>
            </w:r>
          </w:p>
        </w:tc>
      </w:tr>
      <w:tr w:rsidR="00B02A51" w:rsidRPr="00CE141A" w14:paraId="363355BC" w14:textId="77777777">
        <w:trPr>
          <w:trHeight w:val="567"/>
        </w:trPr>
        <w:tc>
          <w:tcPr>
            <w:tcW w:w="1794" w:type="dxa"/>
            <w:vAlign w:val="center"/>
          </w:tcPr>
          <w:p w14:paraId="49954FDD" w14:textId="77777777" w:rsidR="00B02A51" w:rsidRPr="00CE141A" w:rsidRDefault="00B02A51" w:rsidP="00B02A51">
            <w:pPr>
              <w:spacing w:after="0" w:line="240" w:lineRule="auto"/>
              <w:jc w:val="left"/>
              <w:rPr>
                <w:rFonts w:cs="Segoe UI"/>
                <w:sz w:val="20"/>
                <w:szCs w:val="20"/>
              </w:rPr>
            </w:pPr>
            <w:r w:rsidRPr="00CE141A">
              <w:rPr>
                <w:rFonts w:cs="Segoe UI"/>
                <w:sz w:val="20"/>
                <w:szCs w:val="20"/>
              </w:rPr>
              <w:t>1</w:t>
            </w:r>
          </w:p>
        </w:tc>
        <w:tc>
          <w:tcPr>
            <w:tcW w:w="1036" w:type="dxa"/>
            <w:vAlign w:val="center"/>
          </w:tcPr>
          <w:p w14:paraId="0025B35F" w14:textId="77777777" w:rsidR="00B02A51" w:rsidRPr="00CE141A" w:rsidRDefault="00B02A51" w:rsidP="00B02A51">
            <w:pPr>
              <w:spacing w:after="0" w:line="240" w:lineRule="auto"/>
              <w:jc w:val="left"/>
              <w:rPr>
                <w:rFonts w:cs="Segoe UI"/>
                <w:sz w:val="20"/>
                <w:szCs w:val="20"/>
              </w:rPr>
            </w:pPr>
            <w:r w:rsidRPr="00CE141A">
              <w:rPr>
                <w:rFonts w:cs="Segoe UI"/>
                <w:sz w:val="20"/>
                <w:szCs w:val="20"/>
              </w:rPr>
              <w:t>FS</w:t>
            </w:r>
          </w:p>
        </w:tc>
        <w:tc>
          <w:tcPr>
            <w:tcW w:w="2410" w:type="dxa"/>
            <w:vAlign w:val="center"/>
          </w:tcPr>
          <w:p w14:paraId="415EEE12" w14:textId="77777777" w:rsidR="00B02A51" w:rsidRPr="00CE141A" w:rsidRDefault="00B02A51" w:rsidP="00B02A51">
            <w:pPr>
              <w:spacing w:after="0" w:line="240" w:lineRule="auto"/>
              <w:jc w:val="left"/>
              <w:rPr>
                <w:rFonts w:cs="Segoe UI"/>
                <w:sz w:val="20"/>
                <w:szCs w:val="20"/>
              </w:rPr>
            </w:pPr>
            <w:r w:rsidRPr="00CE141A">
              <w:rPr>
                <w:rFonts w:cs="Segoe UI"/>
                <w:sz w:val="20"/>
                <w:szCs w:val="20"/>
              </w:rPr>
              <w:t>-</w:t>
            </w:r>
          </w:p>
        </w:tc>
        <w:tc>
          <w:tcPr>
            <w:tcW w:w="1134" w:type="dxa"/>
            <w:vAlign w:val="center"/>
          </w:tcPr>
          <w:p w14:paraId="71E008F8" w14:textId="77777777" w:rsidR="00B02A51" w:rsidRPr="00CE141A" w:rsidRDefault="00B02A51" w:rsidP="00B02A51">
            <w:pPr>
              <w:spacing w:after="0" w:line="240" w:lineRule="auto"/>
              <w:jc w:val="left"/>
              <w:rPr>
                <w:rFonts w:eastAsia="Times New Roman" w:cs="Segoe UI"/>
                <w:bCs/>
                <w:sz w:val="20"/>
                <w:szCs w:val="20"/>
              </w:rPr>
            </w:pPr>
            <w:r w:rsidRPr="00CE141A">
              <w:rPr>
                <w:rFonts w:eastAsia="Times New Roman" w:cs="Segoe UI"/>
                <w:bCs/>
                <w:sz w:val="20"/>
                <w:szCs w:val="20"/>
              </w:rPr>
              <w:t>043</w:t>
            </w:r>
          </w:p>
        </w:tc>
        <w:tc>
          <w:tcPr>
            <w:tcW w:w="2598" w:type="dxa"/>
            <w:vAlign w:val="center"/>
          </w:tcPr>
          <w:p w14:paraId="3AC517EB" w14:textId="5E4923B6" w:rsidR="00B02A51" w:rsidRPr="00CE141A" w:rsidRDefault="00822493" w:rsidP="00B02A51">
            <w:pPr>
              <w:spacing w:after="0" w:line="240" w:lineRule="auto"/>
              <w:jc w:val="right"/>
              <w:rPr>
                <w:rFonts w:eastAsia="Times New Roman" w:cs="Segoe UI"/>
                <w:sz w:val="20"/>
                <w:szCs w:val="20"/>
              </w:rPr>
            </w:pPr>
            <w:r w:rsidRPr="00CE141A">
              <w:rPr>
                <w:rFonts w:eastAsia="Times New Roman" w:cs="Segoe UI"/>
                <w:sz w:val="20"/>
                <w:szCs w:val="20"/>
              </w:rPr>
              <w:t>101 935 067</w:t>
            </w:r>
          </w:p>
        </w:tc>
      </w:tr>
    </w:tbl>
    <w:p w14:paraId="6A6CCC16" w14:textId="77777777" w:rsidR="006B0AEB" w:rsidRPr="00CE141A" w:rsidRDefault="006B0AEB">
      <w:pPr>
        <w:rPr>
          <w:rFonts w:cs="Segoe UI"/>
        </w:rPr>
      </w:pPr>
    </w:p>
    <w:tbl>
      <w:tblPr>
        <w:tblStyle w:val="Mkatabulky"/>
        <w:tblW w:w="9015" w:type="dxa"/>
        <w:tblLayout w:type="fixed"/>
        <w:tblLook w:val="04A0" w:firstRow="1" w:lastRow="0" w:firstColumn="1" w:lastColumn="0" w:noHBand="0" w:noVBand="1"/>
      </w:tblPr>
      <w:tblGrid>
        <w:gridCol w:w="1803"/>
        <w:gridCol w:w="1027"/>
        <w:gridCol w:w="2410"/>
        <w:gridCol w:w="1134"/>
        <w:gridCol w:w="2641"/>
      </w:tblGrid>
      <w:tr w:rsidR="006B0AEB" w:rsidRPr="00CE141A" w14:paraId="6CCC8BD3" w14:textId="77777777">
        <w:trPr>
          <w:trHeight w:val="387"/>
        </w:trPr>
        <w:tc>
          <w:tcPr>
            <w:tcW w:w="9015" w:type="dxa"/>
            <w:gridSpan w:val="5"/>
            <w:shd w:val="clear" w:color="0A5943" w:fill="0A5943"/>
          </w:tcPr>
          <w:p w14:paraId="6ADE4A12"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5: Dimenze 2 – forma financování</w:t>
            </w:r>
          </w:p>
        </w:tc>
      </w:tr>
      <w:tr w:rsidR="006B0AEB" w:rsidRPr="00CE141A" w14:paraId="06A5C3FF" w14:textId="77777777">
        <w:trPr>
          <w:trHeight w:val="1091"/>
        </w:trPr>
        <w:tc>
          <w:tcPr>
            <w:tcW w:w="1803" w:type="dxa"/>
            <w:shd w:val="clear" w:color="71A395" w:fill="71A395"/>
            <w:vAlign w:val="center"/>
          </w:tcPr>
          <w:p w14:paraId="7E1CFE1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27" w:type="dxa"/>
            <w:shd w:val="clear" w:color="71A395" w:fill="71A395"/>
            <w:vAlign w:val="center"/>
          </w:tcPr>
          <w:p w14:paraId="394C632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42842B2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63775CA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41" w:type="dxa"/>
            <w:shd w:val="clear" w:color="71A395" w:fill="71A395"/>
            <w:vAlign w:val="center"/>
          </w:tcPr>
          <w:p w14:paraId="752AD12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943527" w:rsidRPr="00CE141A" w14:paraId="11662C0A" w14:textId="77777777" w:rsidTr="00911612">
        <w:trPr>
          <w:trHeight w:val="567"/>
        </w:trPr>
        <w:tc>
          <w:tcPr>
            <w:tcW w:w="1803" w:type="dxa"/>
            <w:vAlign w:val="center"/>
          </w:tcPr>
          <w:p w14:paraId="205CBB6C" w14:textId="77777777" w:rsidR="00943527" w:rsidRPr="00CE141A" w:rsidRDefault="00943527" w:rsidP="00943527">
            <w:pPr>
              <w:spacing w:after="0" w:line="240" w:lineRule="auto"/>
              <w:jc w:val="left"/>
              <w:rPr>
                <w:rFonts w:cs="Segoe UI"/>
                <w:sz w:val="20"/>
                <w:szCs w:val="20"/>
              </w:rPr>
            </w:pPr>
            <w:r w:rsidRPr="00CE141A">
              <w:rPr>
                <w:rFonts w:eastAsia="Times New Roman" w:cs="Segoe UI"/>
                <w:bCs/>
                <w:sz w:val="20"/>
                <w:szCs w:val="20"/>
              </w:rPr>
              <w:t>1</w:t>
            </w:r>
          </w:p>
        </w:tc>
        <w:tc>
          <w:tcPr>
            <w:tcW w:w="1027" w:type="dxa"/>
            <w:vAlign w:val="center"/>
          </w:tcPr>
          <w:p w14:paraId="208ED10A" w14:textId="77777777" w:rsidR="00943527" w:rsidRPr="00CE141A" w:rsidRDefault="00943527" w:rsidP="00943527">
            <w:pPr>
              <w:spacing w:after="0" w:line="240" w:lineRule="auto"/>
              <w:rPr>
                <w:rFonts w:cs="Segoe UI"/>
                <w:sz w:val="20"/>
                <w:szCs w:val="20"/>
              </w:rPr>
            </w:pPr>
            <w:r w:rsidRPr="00CE141A">
              <w:rPr>
                <w:rFonts w:cs="Segoe UI"/>
                <w:sz w:val="20"/>
                <w:szCs w:val="20"/>
              </w:rPr>
              <w:t>EFRR</w:t>
            </w:r>
          </w:p>
        </w:tc>
        <w:tc>
          <w:tcPr>
            <w:tcW w:w="2410" w:type="dxa"/>
            <w:vAlign w:val="center"/>
          </w:tcPr>
          <w:p w14:paraId="21F625F5" w14:textId="77777777" w:rsidR="00943527" w:rsidRPr="00CE141A" w:rsidRDefault="00943527" w:rsidP="00943527">
            <w:pPr>
              <w:spacing w:after="0" w:line="240" w:lineRule="auto"/>
              <w:rPr>
                <w:rFonts w:cs="Segoe UI"/>
                <w:sz w:val="20"/>
                <w:szCs w:val="20"/>
              </w:rPr>
            </w:pPr>
            <w:r w:rsidRPr="00CE141A">
              <w:rPr>
                <w:rFonts w:cs="Segoe UI"/>
                <w:sz w:val="20"/>
                <w:szCs w:val="20"/>
              </w:rPr>
              <w:t>Méně rozvinuté</w:t>
            </w:r>
          </w:p>
        </w:tc>
        <w:tc>
          <w:tcPr>
            <w:tcW w:w="1134" w:type="dxa"/>
            <w:vAlign w:val="center"/>
          </w:tcPr>
          <w:p w14:paraId="7B1AD9C1"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01</w:t>
            </w:r>
          </w:p>
        </w:tc>
        <w:tc>
          <w:tcPr>
            <w:tcW w:w="2641" w:type="dxa"/>
            <w:vAlign w:val="center"/>
          </w:tcPr>
          <w:p w14:paraId="5020B254" w14:textId="36EBDD07" w:rsidR="00943527" w:rsidRPr="00CE141A" w:rsidRDefault="00943527" w:rsidP="00943527">
            <w:pPr>
              <w:spacing w:after="0" w:line="240" w:lineRule="auto"/>
              <w:jc w:val="right"/>
              <w:rPr>
                <w:rFonts w:cs="Segoe UI"/>
                <w:sz w:val="20"/>
                <w:szCs w:val="20"/>
              </w:rPr>
            </w:pPr>
            <w:r w:rsidRPr="00CE141A">
              <w:rPr>
                <w:sz w:val="20"/>
                <w:szCs w:val="20"/>
              </w:rPr>
              <w:t>233 077 964</w:t>
            </w:r>
          </w:p>
        </w:tc>
      </w:tr>
      <w:tr w:rsidR="00943527" w:rsidRPr="00CE141A" w14:paraId="00A08F76" w14:textId="77777777" w:rsidTr="00911612">
        <w:trPr>
          <w:trHeight w:val="567"/>
        </w:trPr>
        <w:tc>
          <w:tcPr>
            <w:tcW w:w="1803" w:type="dxa"/>
            <w:vAlign w:val="center"/>
          </w:tcPr>
          <w:p w14:paraId="17B44836" w14:textId="77777777"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1027" w:type="dxa"/>
            <w:vAlign w:val="center"/>
          </w:tcPr>
          <w:p w14:paraId="7A430B84" w14:textId="77777777" w:rsidR="00943527" w:rsidRPr="00CE141A" w:rsidRDefault="00943527" w:rsidP="00943527">
            <w:pPr>
              <w:spacing w:after="0" w:line="240" w:lineRule="auto"/>
              <w:rPr>
                <w:rFonts w:cs="Segoe UI"/>
                <w:sz w:val="20"/>
                <w:szCs w:val="20"/>
              </w:rPr>
            </w:pPr>
            <w:r w:rsidRPr="00CE141A">
              <w:rPr>
                <w:rFonts w:cs="Segoe UI"/>
                <w:sz w:val="20"/>
                <w:szCs w:val="20"/>
              </w:rPr>
              <w:t>EFRR</w:t>
            </w:r>
          </w:p>
        </w:tc>
        <w:tc>
          <w:tcPr>
            <w:tcW w:w="2410" w:type="dxa"/>
            <w:vAlign w:val="center"/>
          </w:tcPr>
          <w:p w14:paraId="791DC73A" w14:textId="77777777" w:rsidR="00943527" w:rsidRPr="00CE141A" w:rsidRDefault="00943527" w:rsidP="00943527">
            <w:pPr>
              <w:spacing w:after="0" w:line="240" w:lineRule="auto"/>
              <w:rPr>
                <w:rFonts w:cs="Segoe UI"/>
                <w:sz w:val="20"/>
                <w:szCs w:val="20"/>
              </w:rPr>
            </w:pPr>
            <w:r w:rsidRPr="00CE141A">
              <w:rPr>
                <w:rFonts w:cs="Segoe UI"/>
                <w:sz w:val="20"/>
                <w:szCs w:val="20"/>
              </w:rPr>
              <w:t>Přechodové</w:t>
            </w:r>
          </w:p>
        </w:tc>
        <w:tc>
          <w:tcPr>
            <w:tcW w:w="1134" w:type="dxa"/>
            <w:vAlign w:val="center"/>
          </w:tcPr>
          <w:p w14:paraId="0670FB14"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01</w:t>
            </w:r>
          </w:p>
        </w:tc>
        <w:tc>
          <w:tcPr>
            <w:tcW w:w="2641" w:type="dxa"/>
            <w:vAlign w:val="center"/>
          </w:tcPr>
          <w:p w14:paraId="375CDD3F" w14:textId="118B1C34" w:rsidR="00943527" w:rsidRPr="00CE141A" w:rsidRDefault="00943527" w:rsidP="00943527">
            <w:pPr>
              <w:spacing w:after="0" w:line="240" w:lineRule="auto"/>
              <w:jc w:val="right"/>
              <w:rPr>
                <w:rFonts w:cs="Segoe UI"/>
                <w:sz w:val="20"/>
                <w:szCs w:val="20"/>
              </w:rPr>
            </w:pPr>
            <w:r w:rsidRPr="00CE141A">
              <w:rPr>
                <w:sz w:val="20"/>
                <w:szCs w:val="20"/>
              </w:rPr>
              <w:t>214 182 821</w:t>
            </w:r>
          </w:p>
        </w:tc>
      </w:tr>
      <w:tr w:rsidR="006B0AEB" w:rsidRPr="00CE141A" w14:paraId="7DCDE3BA" w14:textId="77777777">
        <w:trPr>
          <w:trHeight w:val="567"/>
        </w:trPr>
        <w:tc>
          <w:tcPr>
            <w:tcW w:w="1803" w:type="dxa"/>
            <w:vAlign w:val="center"/>
          </w:tcPr>
          <w:p w14:paraId="2AAC3F9E"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1027" w:type="dxa"/>
            <w:vAlign w:val="center"/>
          </w:tcPr>
          <w:p w14:paraId="2D114826"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0B099E2E"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0B0607AB" w14:textId="77777777" w:rsidR="006B0AEB" w:rsidRPr="00CE141A" w:rsidRDefault="00397A74">
            <w:pPr>
              <w:spacing w:after="0" w:line="240" w:lineRule="auto"/>
              <w:jc w:val="left"/>
              <w:rPr>
                <w:rFonts w:cs="Segoe UI"/>
                <w:sz w:val="20"/>
                <w:szCs w:val="20"/>
              </w:rPr>
            </w:pPr>
            <w:r w:rsidRPr="00CE141A">
              <w:rPr>
                <w:rFonts w:cs="Segoe UI"/>
                <w:sz w:val="20"/>
                <w:szCs w:val="20"/>
              </w:rPr>
              <w:t>01</w:t>
            </w:r>
          </w:p>
        </w:tc>
        <w:tc>
          <w:tcPr>
            <w:tcW w:w="2641" w:type="dxa"/>
            <w:vAlign w:val="center"/>
          </w:tcPr>
          <w:p w14:paraId="0160E8C1" w14:textId="20C5B562" w:rsidR="006B0AEB" w:rsidRPr="00CE141A" w:rsidRDefault="0017276A">
            <w:pPr>
              <w:spacing w:after="0" w:line="240" w:lineRule="auto"/>
              <w:jc w:val="right"/>
              <w:rPr>
                <w:rFonts w:cs="Segoe UI"/>
                <w:sz w:val="20"/>
                <w:szCs w:val="20"/>
              </w:rPr>
            </w:pPr>
            <w:r w:rsidRPr="00CE141A">
              <w:rPr>
                <w:rFonts w:eastAsia="Times New Roman" w:cs="Segoe UI"/>
                <w:sz w:val="20"/>
                <w:szCs w:val="20"/>
              </w:rPr>
              <w:t>101 935 067</w:t>
            </w:r>
          </w:p>
        </w:tc>
      </w:tr>
    </w:tbl>
    <w:p w14:paraId="5EA65430"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3574D342" w14:textId="77777777">
        <w:trPr>
          <w:trHeight w:val="450"/>
        </w:trPr>
        <w:tc>
          <w:tcPr>
            <w:tcW w:w="9067" w:type="dxa"/>
            <w:gridSpan w:val="5"/>
            <w:shd w:val="clear" w:color="0A5943" w:fill="0A5943"/>
          </w:tcPr>
          <w:p w14:paraId="2DF89B91"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6: Dimenze 3 – mechanismus územního plnění a územní zaměření</w:t>
            </w:r>
          </w:p>
        </w:tc>
      </w:tr>
      <w:tr w:rsidR="006B0AEB" w:rsidRPr="00CE141A" w14:paraId="5A5C0882" w14:textId="77777777">
        <w:trPr>
          <w:trHeight w:val="1035"/>
        </w:trPr>
        <w:tc>
          <w:tcPr>
            <w:tcW w:w="1852" w:type="dxa"/>
            <w:shd w:val="clear" w:color="71A395" w:fill="71A395"/>
            <w:vAlign w:val="center"/>
          </w:tcPr>
          <w:p w14:paraId="5DD94CB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745FE13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1D50D12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40759A7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7AB3AF6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943527" w:rsidRPr="00CE141A" w14:paraId="0D79392E" w14:textId="77777777" w:rsidTr="00911612">
        <w:trPr>
          <w:trHeight w:val="567"/>
        </w:trPr>
        <w:tc>
          <w:tcPr>
            <w:tcW w:w="1852" w:type="dxa"/>
            <w:vAlign w:val="center"/>
          </w:tcPr>
          <w:p w14:paraId="17BF4F33" w14:textId="77777777" w:rsidR="00943527" w:rsidRPr="00CE141A" w:rsidRDefault="00943527" w:rsidP="00943527">
            <w:pPr>
              <w:spacing w:after="0" w:line="240" w:lineRule="auto"/>
              <w:jc w:val="left"/>
              <w:rPr>
                <w:rFonts w:cs="Segoe UI"/>
                <w:sz w:val="20"/>
                <w:szCs w:val="20"/>
              </w:rPr>
            </w:pPr>
            <w:r w:rsidRPr="00CE141A">
              <w:rPr>
                <w:rFonts w:eastAsia="Times New Roman" w:cs="Segoe UI"/>
                <w:bCs/>
                <w:sz w:val="20"/>
                <w:szCs w:val="20"/>
              </w:rPr>
              <w:t>1</w:t>
            </w:r>
          </w:p>
        </w:tc>
        <w:tc>
          <w:tcPr>
            <w:tcW w:w="978" w:type="dxa"/>
            <w:vAlign w:val="center"/>
          </w:tcPr>
          <w:p w14:paraId="214E278E"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EFRR</w:t>
            </w:r>
          </w:p>
        </w:tc>
        <w:tc>
          <w:tcPr>
            <w:tcW w:w="2410" w:type="dxa"/>
            <w:vAlign w:val="center"/>
          </w:tcPr>
          <w:p w14:paraId="4E5025C3"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Méně rozvinuté</w:t>
            </w:r>
          </w:p>
        </w:tc>
        <w:tc>
          <w:tcPr>
            <w:tcW w:w="1134" w:type="dxa"/>
            <w:vAlign w:val="center"/>
          </w:tcPr>
          <w:p w14:paraId="73C58600" w14:textId="77F4F0FC" w:rsidR="00943527" w:rsidRPr="00CE141A" w:rsidRDefault="00943527" w:rsidP="00943527">
            <w:pPr>
              <w:spacing w:after="0" w:line="240" w:lineRule="auto"/>
              <w:jc w:val="left"/>
              <w:rPr>
                <w:rFonts w:cs="Segoe UI"/>
                <w:sz w:val="20"/>
                <w:szCs w:val="20"/>
              </w:rPr>
            </w:pPr>
            <w:r w:rsidRPr="00CE141A">
              <w:rPr>
                <w:rFonts w:eastAsia="Times New Roman" w:cs="Segoe UI"/>
                <w:bCs/>
                <w:sz w:val="20"/>
                <w:szCs w:val="20"/>
              </w:rPr>
              <w:t>03</w:t>
            </w:r>
          </w:p>
        </w:tc>
        <w:tc>
          <w:tcPr>
            <w:tcW w:w="2693" w:type="dxa"/>
            <w:vAlign w:val="center"/>
          </w:tcPr>
          <w:p w14:paraId="7BB297DF" w14:textId="5BCC36CF" w:rsidR="00943527" w:rsidRPr="00CE141A" w:rsidRDefault="00943527" w:rsidP="00943527">
            <w:pPr>
              <w:spacing w:after="0" w:line="240" w:lineRule="auto"/>
              <w:jc w:val="right"/>
              <w:rPr>
                <w:rFonts w:cs="Segoe UI"/>
                <w:sz w:val="20"/>
                <w:szCs w:val="20"/>
              </w:rPr>
            </w:pPr>
            <w:r w:rsidRPr="00CE141A">
              <w:rPr>
                <w:sz w:val="20"/>
                <w:szCs w:val="20"/>
              </w:rPr>
              <w:t>10 611 65</w:t>
            </w:r>
            <w:r w:rsidR="00596478" w:rsidRPr="00CE141A">
              <w:rPr>
                <w:sz w:val="20"/>
                <w:szCs w:val="20"/>
              </w:rPr>
              <w:t>1</w:t>
            </w:r>
          </w:p>
        </w:tc>
      </w:tr>
      <w:tr w:rsidR="00943527" w:rsidRPr="00CE141A" w14:paraId="62DF857B" w14:textId="77777777" w:rsidTr="00911612">
        <w:trPr>
          <w:trHeight w:val="567"/>
        </w:trPr>
        <w:tc>
          <w:tcPr>
            <w:tcW w:w="1852" w:type="dxa"/>
            <w:vAlign w:val="center"/>
          </w:tcPr>
          <w:p w14:paraId="7E93543A" w14:textId="77777777"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75132FF3"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EFRR</w:t>
            </w:r>
          </w:p>
        </w:tc>
        <w:tc>
          <w:tcPr>
            <w:tcW w:w="2410" w:type="dxa"/>
            <w:vAlign w:val="center"/>
          </w:tcPr>
          <w:p w14:paraId="7C237948"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Přechodové</w:t>
            </w:r>
          </w:p>
        </w:tc>
        <w:tc>
          <w:tcPr>
            <w:tcW w:w="1134" w:type="dxa"/>
            <w:vAlign w:val="center"/>
          </w:tcPr>
          <w:p w14:paraId="77F0B0AB" w14:textId="0ACDF5DA"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67B69784" w14:textId="445F849B" w:rsidR="00943527" w:rsidRPr="00CE141A" w:rsidRDefault="00943527" w:rsidP="00943527">
            <w:pPr>
              <w:spacing w:after="0" w:line="240" w:lineRule="auto"/>
              <w:jc w:val="right"/>
              <w:rPr>
                <w:rFonts w:eastAsia="Times New Roman" w:cs="Segoe UI"/>
                <w:sz w:val="20"/>
                <w:szCs w:val="20"/>
              </w:rPr>
            </w:pPr>
            <w:r w:rsidRPr="00CE141A">
              <w:rPr>
                <w:sz w:val="20"/>
                <w:szCs w:val="20"/>
              </w:rPr>
              <w:t>9 751 38</w:t>
            </w:r>
            <w:r w:rsidR="00596478" w:rsidRPr="00CE141A">
              <w:rPr>
                <w:sz w:val="20"/>
                <w:szCs w:val="20"/>
              </w:rPr>
              <w:t>8</w:t>
            </w:r>
          </w:p>
        </w:tc>
      </w:tr>
      <w:tr w:rsidR="00943527" w:rsidRPr="00CE141A" w14:paraId="49A10633" w14:textId="77777777" w:rsidTr="00911612">
        <w:trPr>
          <w:trHeight w:val="567"/>
        </w:trPr>
        <w:tc>
          <w:tcPr>
            <w:tcW w:w="1852" w:type="dxa"/>
            <w:vAlign w:val="center"/>
          </w:tcPr>
          <w:p w14:paraId="3410BA6B" w14:textId="77777777"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00CC6295"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EFRR</w:t>
            </w:r>
          </w:p>
        </w:tc>
        <w:tc>
          <w:tcPr>
            <w:tcW w:w="2410" w:type="dxa"/>
            <w:vAlign w:val="center"/>
          </w:tcPr>
          <w:p w14:paraId="3BEE9B16"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Méně rozvinuté</w:t>
            </w:r>
          </w:p>
        </w:tc>
        <w:tc>
          <w:tcPr>
            <w:tcW w:w="1134" w:type="dxa"/>
            <w:vAlign w:val="center"/>
          </w:tcPr>
          <w:p w14:paraId="4BC0743C" w14:textId="1A5D5AE1"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12</w:t>
            </w:r>
          </w:p>
        </w:tc>
        <w:tc>
          <w:tcPr>
            <w:tcW w:w="2693" w:type="dxa"/>
            <w:vAlign w:val="center"/>
          </w:tcPr>
          <w:p w14:paraId="3137ED8D" w14:textId="1F6F0D3F" w:rsidR="00943527" w:rsidRPr="00CE141A" w:rsidRDefault="00943527" w:rsidP="00943527">
            <w:pPr>
              <w:spacing w:after="0" w:line="240" w:lineRule="auto"/>
              <w:jc w:val="right"/>
              <w:rPr>
                <w:rFonts w:eastAsia="Times New Roman" w:cs="Segoe UI"/>
                <w:sz w:val="20"/>
                <w:szCs w:val="20"/>
              </w:rPr>
            </w:pPr>
            <w:r w:rsidRPr="00CE141A">
              <w:rPr>
                <w:sz w:val="20"/>
                <w:szCs w:val="20"/>
              </w:rPr>
              <w:t>8 489 322</w:t>
            </w:r>
          </w:p>
        </w:tc>
      </w:tr>
      <w:tr w:rsidR="00943527" w:rsidRPr="00CE141A" w14:paraId="772C213B" w14:textId="77777777" w:rsidTr="00911612">
        <w:trPr>
          <w:trHeight w:val="567"/>
        </w:trPr>
        <w:tc>
          <w:tcPr>
            <w:tcW w:w="1852" w:type="dxa"/>
            <w:vAlign w:val="center"/>
          </w:tcPr>
          <w:p w14:paraId="4177B369" w14:textId="77777777"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282A97AA"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EFRR</w:t>
            </w:r>
          </w:p>
        </w:tc>
        <w:tc>
          <w:tcPr>
            <w:tcW w:w="2410" w:type="dxa"/>
            <w:vAlign w:val="center"/>
          </w:tcPr>
          <w:p w14:paraId="05092A68"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Přechodové</w:t>
            </w:r>
          </w:p>
        </w:tc>
        <w:tc>
          <w:tcPr>
            <w:tcW w:w="1134" w:type="dxa"/>
            <w:vAlign w:val="center"/>
          </w:tcPr>
          <w:p w14:paraId="4BAC7C7F" w14:textId="0A742370"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12</w:t>
            </w:r>
          </w:p>
        </w:tc>
        <w:tc>
          <w:tcPr>
            <w:tcW w:w="2693" w:type="dxa"/>
            <w:vAlign w:val="center"/>
          </w:tcPr>
          <w:p w14:paraId="3330EE20" w14:textId="025BE2B0" w:rsidR="00943527" w:rsidRPr="00CE141A" w:rsidRDefault="00943527" w:rsidP="00943527">
            <w:pPr>
              <w:spacing w:after="0" w:line="240" w:lineRule="auto"/>
              <w:jc w:val="right"/>
              <w:rPr>
                <w:rFonts w:eastAsia="Times New Roman" w:cs="Segoe UI"/>
                <w:sz w:val="20"/>
                <w:szCs w:val="20"/>
              </w:rPr>
            </w:pPr>
            <w:r w:rsidRPr="00CE141A">
              <w:rPr>
                <w:sz w:val="20"/>
                <w:szCs w:val="20"/>
              </w:rPr>
              <w:t>7 801 110</w:t>
            </w:r>
          </w:p>
        </w:tc>
      </w:tr>
      <w:tr w:rsidR="00943527" w:rsidRPr="00CE141A" w14:paraId="3BB6C439" w14:textId="77777777" w:rsidTr="00911612">
        <w:trPr>
          <w:trHeight w:val="567"/>
        </w:trPr>
        <w:tc>
          <w:tcPr>
            <w:tcW w:w="1852" w:type="dxa"/>
            <w:vAlign w:val="center"/>
          </w:tcPr>
          <w:p w14:paraId="7303CBF1" w14:textId="77777777"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lastRenderedPageBreak/>
              <w:t>1</w:t>
            </w:r>
          </w:p>
        </w:tc>
        <w:tc>
          <w:tcPr>
            <w:tcW w:w="978" w:type="dxa"/>
            <w:vAlign w:val="center"/>
          </w:tcPr>
          <w:p w14:paraId="73B3D1F6"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EFRR</w:t>
            </w:r>
          </w:p>
        </w:tc>
        <w:tc>
          <w:tcPr>
            <w:tcW w:w="2410" w:type="dxa"/>
            <w:vAlign w:val="center"/>
          </w:tcPr>
          <w:p w14:paraId="548ABC7B"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Méně rozvinuté</w:t>
            </w:r>
          </w:p>
        </w:tc>
        <w:tc>
          <w:tcPr>
            <w:tcW w:w="1134" w:type="dxa"/>
            <w:vAlign w:val="center"/>
          </w:tcPr>
          <w:p w14:paraId="696DAD19" w14:textId="24802DEC"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33</w:t>
            </w:r>
          </w:p>
        </w:tc>
        <w:tc>
          <w:tcPr>
            <w:tcW w:w="2693" w:type="dxa"/>
            <w:vAlign w:val="center"/>
          </w:tcPr>
          <w:p w14:paraId="2F967FEF" w14:textId="1A142147" w:rsidR="00943527" w:rsidRPr="00CE141A" w:rsidRDefault="00943527" w:rsidP="00943527">
            <w:pPr>
              <w:spacing w:after="0" w:line="240" w:lineRule="auto"/>
              <w:jc w:val="right"/>
              <w:rPr>
                <w:rFonts w:eastAsia="Times New Roman" w:cs="Segoe UI"/>
                <w:sz w:val="20"/>
                <w:szCs w:val="20"/>
              </w:rPr>
            </w:pPr>
            <w:r w:rsidRPr="00CE141A">
              <w:rPr>
                <w:sz w:val="20"/>
                <w:szCs w:val="20"/>
              </w:rPr>
              <w:t>213 976 99</w:t>
            </w:r>
            <w:r w:rsidR="00596478" w:rsidRPr="00CE141A">
              <w:rPr>
                <w:sz w:val="20"/>
                <w:szCs w:val="20"/>
              </w:rPr>
              <w:t>1</w:t>
            </w:r>
          </w:p>
        </w:tc>
      </w:tr>
      <w:tr w:rsidR="00943527" w:rsidRPr="00CE141A" w14:paraId="482EFA97" w14:textId="77777777" w:rsidTr="00911612">
        <w:trPr>
          <w:trHeight w:val="567"/>
        </w:trPr>
        <w:tc>
          <w:tcPr>
            <w:tcW w:w="1852" w:type="dxa"/>
            <w:vAlign w:val="center"/>
          </w:tcPr>
          <w:p w14:paraId="6D9294B9" w14:textId="77777777"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2B606B21"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EFRR</w:t>
            </w:r>
          </w:p>
        </w:tc>
        <w:tc>
          <w:tcPr>
            <w:tcW w:w="2410" w:type="dxa"/>
            <w:vAlign w:val="center"/>
          </w:tcPr>
          <w:p w14:paraId="2CFA9673"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Přechodové</w:t>
            </w:r>
          </w:p>
        </w:tc>
        <w:tc>
          <w:tcPr>
            <w:tcW w:w="1134" w:type="dxa"/>
            <w:vAlign w:val="center"/>
          </w:tcPr>
          <w:p w14:paraId="246A7BDE" w14:textId="646E6CFB"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33</w:t>
            </w:r>
          </w:p>
        </w:tc>
        <w:tc>
          <w:tcPr>
            <w:tcW w:w="2693" w:type="dxa"/>
            <w:vAlign w:val="center"/>
          </w:tcPr>
          <w:p w14:paraId="241EAF12" w14:textId="114D6223" w:rsidR="00943527" w:rsidRPr="00CE141A" w:rsidRDefault="00943527" w:rsidP="00943527">
            <w:pPr>
              <w:spacing w:after="0" w:line="240" w:lineRule="auto"/>
              <w:jc w:val="right"/>
              <w:rPr>
                <w:rFonts w:eastAsia="Times New Roman" w:cs="Segoe UI"/>
                <w:sz w:val="20"/>
                <w:szCs w:val="20"/>
              </w:rPr>
            </w:pPr>
            <w:r w:rsidRPr="00CE141A">
              <w:rPr>
                <w:sz w:val="20"/>
                <w:szCs w:val="20"/>
              </w:rPr>
              <w:t>196 630 32</w:t>
            </w:r>
            <w:r w:rsidR="00596478" w:rsidRPr="00CE141A">
              <w:rPr>
                <w:sz w:val="20"/>
                <w:szCs w:val="20"/>
              </w:rPr>
              <w:t>3</w:t>
            </w:r>
          </w:p>
        </w:tc>
      </w:tr>
      <w:tr w:rsidR="006B0AEB" w:rsidRPr="00CE141A" w14:paraId="0A845CE3" w14:textId="77777777">
        <w:trPr>
          <w:trHeight w:val="567"/>
        </w:trPr>
        <w:tc>
          <w:tcPr>
            <w:tcW w:w="1852" w:type="dxa"/>
            <w:vAlign w:val="center"/>
          </w:tcPr>
          <w:p w14:paraId="4D503D69"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1A50B4B9"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2531CCF0"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028FE1B7" w14:textId="7B57C680" w:rsidR="006B0AEB" w:rsidRPr="00CE141A" w:rsidRDefault="00217940">
            <w:pPr>
              <w:spacing w:after="0" w:line="240" w:lineRule="auto"/>
              <w:jc w:val="left"/>
              <w:rPr>
                <w:rFonts w:eastAsia="Times New Roman" w:cs="Segoe UI"/>
                <w:bCs/>
                <w:sz w:val="20"/>
                <w:szCs w:val="20"/>
              </w:rPr>
            </w:pPr>
            <w:r w:rsidRPr="00CE141A">
              <w:rPr>
                <w:rFonts w:eastAsia="Times New Roman" w:cs="Segoe UI"/>
                <w:bCs/>
                <w:sz w:val="20"/>
                <w:szCs w:val="20"/>
              </w:rPr>
              <w:t>33</w:t>
            </w:r>
          </w:p>
        </w:tc>
        <w:tc>
          <w:tcPr>
            <w:tcW w:w="2693" w:type="dxa"/>
            <w:vAlign w:val="center"/>
          </w:tcPr>
          <w:p w14:paraId="64D2EABE" w14:textId="60BA8BD0" w:rsidR="006B0AEB" w:rsidRPr="00CE141A" w:rsidRDefault="0017276A">
            <w:pPr>
              <w:spacing w:after="0" w:line="240" w:lineRule="auto"/>
              <w:jc w:val="right"/>
              <w:rPr>
                <w:rFonts w:eastAsia="Times New Roman" w:cs="Segoe UI"/>
                <w:sz w:val="20"/>
                <w:szCs w:val="20"/>
              </w:rPr>
            </w:pPr>
            <w:r w:rsidRPr="00CE141A">
              <w:rPr>
                <w:rFonts w:eastAsia="Times New Roman" w:cs="Segoe UI"/>
                <w:sz w:val="20"/>
                <w:szCs w:val="20"/>
              </w:rPr>
              <w:t>101 935 067</w:t>
            </w:r>
          </w:p>
        </w:tc>
      </w:tr>
    </w:tbl>
    <w:p w14:paraId="12EC1D20"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5A8D0E0B" w14:textId="77777777">
        <w:trPr>
          <w:trHeight w:val="445"/>
        </w:trPr>
        <w:tc>
          <w:tcPr>
            <w:tcW w:w="9067" w:type="dxa"/>
            <w:gridSpan w:val="5"/>
            <w:shd w:val="clear" w:color="0A5943" w:fill="0A5943"/>
          </w:tcPr>
          <w:p w14:paraId="072611FF"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8: Dimenze 7 – genderová rovnost</w:t>
            </w:r>
          </w:p>
        </w:tc>
      </w:tr>
      <w:tr w:rsidR="006B0AEB" w:rsidRPr="00CE141A" w14:paraId="17A40764" w14:textId="77777777">
        <w:trPr>
          <w:trHeight w:val="1035"/>
        </w:trPr>
        <w:tc>
          <w:tcPr>
            <w:tcW w:w="1852" w:type="dxa"/>
            <w:shd w:val="clear" w:color="71A395" w:fill="71A395"/>
            <w:vAlign w:val="center"/>
          </w:tcPr>
          <w:p w14:paraId="7060B4D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49070EDF"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2ED26EA2"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59EB0CB9"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2954072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943527" w:rsidRPr="00CE141A" w14:paraId="6E9573FB" w14:textId="77777777" w:rsidTr="00911612">
        <w:trPr>
          <w:trHeight w:val="567"/>
        </w:trPr>
        <w:tc>
          <w:tcPr>
            <w:tcW w:w="1852" w:type="dxa"/>
            <w:vAlign w:val="center"/>
          </w:tcPr>
          <w:p w14:paraId="0ABC4A18" w14:textId="77777777" w:rsidR="00943527" w:rsidRPr="00CE141A" w:rsidRDefault="00943527" w:rsidP="00943527">
            <w:pPr>
              <w:spacing w:after="0" w:line="240" w:lineRule="auto"/>
              <w:jc w:val="left"/>
              <w:rPr>
                <w:rFonts w:cs="Segoe UI"/>
                <w:sz w:val="20"/>
                <w:szCs w:val="20"/>
              </w:rPr>
            </w:pPr>
            <w:r w:rsidRPr="00CE141A">
              <w:rPr>
                <w:rFonts w:eastAsia="Times New Roman" w:cs="Segoe UI"/>
                <w:bCs/>
                <w:sz w:val="20"/>
                <w:szCs w:val="20"/>
              </w:rPr>
              <w:t>1</w:t>
            </w:r>
          </w:p>
        </w:tc>
        <w:tc>
          <w:tcPr>
            <w:tcW w:w="978" w:type="dxa"/>
            <w:vAlign w:val="center"/>
          </w:tcPr>
          <w:p w14:paraId="7473281F"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EFRR</w:t>
            </w:r>
          </w:p>
        </w:tc>
        <w:tc>
          <w:tcPr>
            <w:tcW w:w="2410" w:type="dxa"/>
            <w:vAlign w:val="center"/>
          </w:tcPr>
          <w:p w14:paraId="00D73051"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Méně rozvinuté</w:t>
            </w:r>
          </w:p>
        </w:tc>
        <w:tc>
          <w:tcPr>
            <w:tcW w:w="1134" w:type="dxa"/>
            <w:vAlign w:val="center"/>
          </w:tcPr>
          <w:p w14:paraId="5A653B10"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03</w:t>
            </w:r>
          </w:p>
        </w:tc>
        <w:tc>
          <w:tcPr>
            <w:tcW w:w="2693" w:type="dxa"/>
            <w:vAlign w:val="center"/>
          </w:tcPr>
          <w:p w14:paraId="7897B205" w14:textId="6F92A61E" w:rsidR="00943527" w:rsidRPr="00CE141A" w:rsidRDefault="00943527" w:rsidP="00943527">
            <w:pPr>
              <w:spacing w:after="0" w:line="240" w:lineRule="auto"/>
              <w:jc w:val="right"/>
              <w:rPr>
                <w:rFonts w:cs="Segoe UI"/>
                <w:sz w:val="20"/>
                <w:szCs w:val="20"/>
              </w:rPr>
            </w:pPr>
            <w:r w:rsidRPr="00CE141A">
              <w:rPr>
                <w:sz w:val="20"/>
                <w:szCs w:val="20"/>
              </w:rPr>
              <w:t>233 077 964</w:t>
            </w:r>
          </w:p>
        </w:tc>
      </w:tr>
      <w:tr w:rsidR="00943527" w:rsidRPr="00CE141A" w14:paraId="5922D8BD" w14:textId="77777777" w:rsidTr="00911612">
        <w:trPr>
          <w:trHeight w:val="567"/>
        </w:trPr>
        <w:tc>
          <w:tcPr>
            <w:tcW w:w="1852" w:type="dxa"/>
            <w:vAlign w:val="center"/>
          </w:tcPr>
          <w:p w14:paraId="768F6249" w14:textId="77777777"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75BA7F54"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EFRR</w:t>
            </w:r>
          </w:p>
        </w:tc>
        <w:tc>
          <w:tcPr>
            <w:tcW w:w="2410" w:type="dxa"/>
            <w:vAlign w:val="center"/>
          </w:tcPr>
          <w:p w14:paraId="0EB3C09D" w14:textId="77777777" w:rsidR="00943527" w:rsidRPr="00CE141A" w:rsidRDefault="00943527" w:rsidP="00943527">
            <w:pPr>
              <w:spacing w:after="0" w:line="240" w:lineRule="auto"/>
              <w:jc w:val="left"/>
              <w:rPr>
                <w:rFonts w:cs="Segoe UI"/>
                <w:sz w:val="20"/>
                <w:szCs w:val="20"/>
              </w:rPr>
            </w:pPr>
            <w:r w:rsidRPr="00CE141A">
              <w:rPr>
                <w:rFonts w:cs="Segoe UI"/>
                <w:sz w:val="20"/>
                <w:szCs w:val="20"/>
              </w:rPr>
              <w:t>Přechodové</w:t>
            </w:r>
          </w:p>
        </w:tc>
        <w:tc>
          <w:tcPr>
            <w:tcW w:w="1134" w:type="dxa"/>
            <w:vAlign w:val="center"/>
          </w:tcPr>
          <w:p w14:paraId="20F10DB2" w14:textId="77777777" w:rsidR="00943527" w:rsidRPr="00CE141A" w:rsidRDefault="00943527" w:rsidP="00943527">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5AA72427" w14:textId="67FBBAE4" w:rsidR="00943527" w:rsidRPr="00CE141A" w:rsidRDefault="00943527" w:rsidP="00943527">
            <w:pPr>
              <w:spacing w:after="0" w:line="240" w:lineRule="auto"/>
              <w:jc w:val="right"/>
              <w:rPr>
                <w:rFonts w:eastAsia="Times New Roman" w:cs="Segoe UI"/>
                <w:sz w:val="20"/>
                <w:szCs w:val="20"/>
              </w:rPr>
            </w:pPr>
            <w:r w:rsidRPr="00CE141A">
              <w:rPr>
                <w:sz w:val="20"/>
                <w:szCs w:val="20"/>
              </w:rPr>
              <w:t>214 182 821</w:t>
            </w:r>
          </w:p>
        </w:tc>
      </w:tr>
      <w:tr w:rsidR="006B0AEB" w:rsidRPr="00CE141A" w14:paraId="26F478D7" w14:textId="77777777">
        <w:trPr>
          <w:trHeight w:val="567"/>
        </w:trPr>
        <w:tc>
          <w:tcPr>
            <w:tcW w:w="1852" w:type="dxa"/>
            <w:vAlign w:val="center"/>
          </w:tcPr>
          <w:p w14:paraId="28E1AC12"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7492E71B"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42B8FC55"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4DB516BB"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3735D335" w14:textId="3F3DAF8B" w:rsidR="006B0AEB" w:rsidRPr="00CE141A" w:rsidRDefault="0017276A">
            <w:pPr>
              <w:spacing w:after="0" w:line="240" w:lineRule="auto"/>
              <w:jc w:val="right"/>
              <w:rPr>
                <w:rFonts w:eastAsia="Times New Roman" w:cs="Segoe UI"/>
                <w:sz w:val="20"/>
                <w:szCs w:val="20"/>
              </w:rPr>
            </w:pPr>
            <w:r w:rsidRPr="00CE141A">
              <w:rPr>
                <w:rFonts w:eastAsia="Times New Roman" w:cs="Segoe UI"/>
                <w:sz w:val="20"/>
                <w:szCs w:val="20"/>
              </w:rPr>
              <w:t>101 935 067</w:t>
            </w:r>
          </w:p>
        </w:tc>
      </w:tr>
    </w:tbl>
    <w:p w14:paraId="0BCC88C1" w14:textId="77777777" w:rsidR="006B0AEB" w:rsidRPr="00CE141A" w:rsidRDefault="006B0AEB">
      <w:pPr>
        <w:rPr>
          <w:rFonts w:cs="Segoe UI"/>
        </w:rPr>
      </w:pPr>
    </w:p>
    <w:p w14:paraId="40A713E1" w14:textId="77777777" w:rsidR="006B0AEB" w:rsidRPr="00CE141A" w:rsidRDefault="00397A74">
      <w:pPr>
        <w:pStyle w:val="Nadpis4"/>
      </w:pPr>
      <w:bookmarkStart w:id="22" w:name="_Toc92728214"/>
      <w:r w:rsidRPr="00CE141A">
        <w:t>Specifický cíl 1.2 Podpora energie z obnovitelných zdrojů v souladu se směrnicí (EU) 2018/2001, včetně kritérií udržitelnosti stanovených v uvedené směrnici</w:t>
      </w:r>
      <w:bookmarkEnd w:id="22"/>
    </w:p>
    <w:p w14:paraId="64B26851" w14:textId="77777777" w:rsidR="006B0AEB" w:rsidRPr="00CE141A" w:rsidRDefault="00397A74">
      <w:pPr>
        <w:pStyle w:val="Nadpis5"/>
      </w:pPr>
      <w:r w:rsidRPr="00CE141A">
        <w:t>Intervence fondů</w:t>
      </w:r>
    </w:p>
    <w:p w14:paraId="2B58D381" w14:textId="77777777" w:rsidR="006B0AEB" w:rsidRPr="00CE141A" w:rsidRDefault="00397A74">
      <w:pPr>
        <w:pStyle w:val="Nadpis6"/>
      </w:pPr>
      <w:r w:rsidRPr="00CE141A">
        <w:t>Související druhy činností</w:t>
      </w:r>
    </w:p>
    <w:p w14:paraId="09B6BACF" w14:textId="72399F40" w:rsidR="006B0AEB" w:rsidRPr="00CE141A" w:rsidRDefault="00397A74">
      <w:pPr>
        <w:ind w:right="34"/>
        <w:rPr>
          <w:rFonts w:eastAsia="Times New Roman" w:cs="Segoe UI"/>
          <w:iCs/>
        </w:rPr>
      </w:pPr>
      <w:r w:rsidRPr="00CE141A">
        <w:rPr>
          <w:rFonts w:eastAsia="Times New Roman" w:cs="Segoe UI"/>
          <w:iCs/>
        </w:rPr>
        <w:t>V rámci specifického cíle budou podporován</w:t>
      </w:r>
      <w:r w:rsidR="00900E71" w:rsidRPr="00CE141A">
        <w:rPr>
          <w:rFonts w:eastAsia="Times New Roman" w:cs="Segoe UI"/>
          <w:iCs/>
        </w:rPr>
        <w:t>a</w:t>
      </w:r>
      <w:r w:rsidRPr="00CE141A">
        <w:rPr>
          <w:rFonts w:eastAsia="Times New Roman" w:cs="Segoe UI"/>
          <w:iCs/>
        </w:rPr>
        <w:t xml:space="preserve"> </w:t>
      </w:r>
      <w:r w:rsidR="00900E71" w:rsidRPr="00CE141A">
        <w:rPr>
          <w:rFonts w:eastAsia="Times New Roman" w:cs="Segoe UI"/>
          <w:iCs/>
        </w:rPr>
        <w:t>opatření</w:t>
      </w:r>
      <w:r w:rsidRPr="00CE141A">
        <w:rPr>
          <w:rFonts w:eastAsia="Times New Roman" w:cs="Segoe UI"/>
          <w:iCs/>
        </w:rPr>
        <w:t xml:space="preserve"> spojen</w:t>
      </w:r>
      <w:r w:rsidR="00900E71" w:rsidRPr="00CE141A">
        <w:rPr>
          <w:rFonts w:eastAsia="Times New Roman" w:cs="Segoe UI"/>
          <w:iCs/>
        </w:rPr>
        <w:t>á</w:t>
      </w:r>
      <w:r w:rsidRPr="00CE141A">
        <w:rPr>
          <w:rFonts w:eastAsia="Times New Roman" w:cs="Segoe UI"/>
          <w:iCs/>
        </w:rPr>
        <w:t xml:space="preserve"> se </w:t>
      </w:r>
      <w:r w:rsidRPr="00CE141A">
        <w:rPr>
          <w:rFonts w:eastAsia="Times New Roman" w:cs="Segoe UI"/>
          <w:b/>
          <w:iCs/>
        </w:rPr>
        <w:t>zvyšováním využití obnovitelných zdrojů energie</w:t>
      </w:r>
      <w:r w:rsidRPr="00CE141A">
        <w:rPr>
          <w:rFonts w:eastAsia="Times New Roman" w:cs="Segoe UI"/>
          <w:iCs/>
        </w:rPr>
        <w:t>. Jedná se především o:</w:t>
      </w:r>
    </w:p>
    <w:p w14:paraId="42293A7E" w14:textId="77777777" w:rsidR="006B0AEB" w:rsidRPr="00CE141A" w:rsidRDefault="00397A74">
      <w:pPr>
        <w:pStyle w:val="Odstavecseseznamem"/>
        <w:numPr>
          <w:ilvl w:val="0"/>
          <w:numId w:val="2"/>
        </w:numPr>
        <w:ind w:right="34"/>
        <w:jc w:val="left"/>
        <w:rPr>
          <w:rFonts w:eastAsia="Times New Roman" w:cs="Segoe UI"/>
          <w:iCs/>
        </w:rPr>
      </w:pPr>
      <w:r w:rsidRPr="00CE141A">
        <w:rPr>
          <w:rFonts w:eastAsia="Times New Roman" w:cs="Segoe UI"/>
          <w:iCs/>
        </w:rPr>
        <w:t>výstavbu a rekonstrukci obnovitelných zdrojů energie pro veřejné budovy,</w:t>
      </w:r>
    </w:p>
    <w:p w14:paraId="42B5BC74" w14:textId="77777777" w:rsidR="006B0AEB" w:rsidRPr="00CE141A" w:rsidRDefault="00397A74">
      <w:pPr>
        <w:pStyle w:val="Odstavecseseznamem"/>
        <w:numPr>
          <w:ilvl w:val="0"/>
          <w:numId w:val="2"/>
        </w:numPr>
        <w:ind w:right="34"/>
        <w:jc w:val="left"/>
        <w:rPr>
          <w:rFonts w:eastAsia="Times New Roman" w:cs="Segoe UI"/>
          <w:iCs/>
        </w:rPr>
      </w:pPr>
      <w:r w:rsidRPr="00CE141A">
        <w:rPr>
          <w:rFonts w:eastAsia="Times New Roman" w:cs="Segoe UI"/>
          <w:iCs/>
        </w:rPr>
        <w:t>výstavbu a rekonstrukci obnovitelných zdrojů energie pro zajištění dodávek systémové energie ve veřejném sektoru,</w:t>
      </w:r>
    </w:p>
    <w:p w14:paraId="510B8F52" w14:textId="16EF7451" w:rsidR="006B0AEB" w:rsidRPr="00CE141A" w:rsidRDefault="00397A74">
      <w:pPr>
        <w:pStyle w:val="Odstavecseseznamem"/>
        <w:numPr>
          <w:ilvl w:val="0"/>
          <w:numId w:val="2"/>
        </w:numPr>
        <w:ind w:right="32"/>
        <w:rPr>
          <w:rFonts w:eastAsia="Times New Roman" w:cs="Segoe UI"/>
          <w:iCs/>
        </w:rPr>
      </w:pPr>
      <w:r w:rsidRPr="00CE141A">
        <w:rPr>
          <w:rFonts w:cs="Segoe UI"/>
        </w:rPr>
        <w:t>výměnu nevyhovujících spalovacích zdrojů v domácnostech na pevná paliva a</w:t>
      </w:r>
      <w:r w:rsidR="002E2B1F" w:rsidRPr="00CE141A">
        <w:rPr>
          <w:rFonts w:cs="Segoe UI"/>
        </w:rPr>
        <w:t> </w:t>
      </w:r>
      <w:r w:rsidRPr="00CE141A">
        <w:rPr>
          <w:rFonts w:cs="Segoe UI"/>
        </w:rPr>
        <w:t xml:space="preserve">optimalizace jejich provozu </w:t>
      </w:r>
    </w:p>
    <w:p w14:paraId="43862D2E" w14:textId="25D417AF" w:rsidR="006B0AEB" w:rsidRPr="00CE141A" w:rsidRDefault="00397A74">
      <w:pPr>
        <w:ind w:right="34"/>
        <w:rPr>
          <w:rFonts w:eastAsia="Times New Roman" w:cs="Segoe UI"/>
          <w:iCs/>
        </w:rPr>
      </w:pPr>
      <w:r w:rsidRPr="00CE141A">
        <w:rPr>
          <w:rFonts w:eastAsia="Times New Roman" w:cs="Segoe UI"/>
          <w:b/>
          <w:iCs/>
        </w:rPr>
        <w:t>Očekávaným příspěvkem</w:t>
      </w:r>
      <w:r w:rsidRPr="00CE141A">
        <w:rPr>
          <w:rFonts w:eastAsia="Times New Roman" w:cs="Segoe UI"/>
          <w:iCs/>
        </w:rPr>
        <w:t xml:space="preserve"> je zvýšení kapacity pro výrobu energie z obnovitelných zdrojů, která přispěje k dosažení vnitrostátního cíle pro podíl obnovitelných zdrojů na konečně </w:t>
      </w:r>
      <w:r w:rsidRPr="00CE141A">
        <w:rPr>
          <w:rFonts w:eastAsia="Times New Roman" w:cs="Segoe UI"/>
          <w:iCs/>
        </w:rPr>
        <w:lastRenderedPageBreak/>
        <w:t>spotřebě energie. Uveden</w:t>
      </w:r>
      <w:r w:rsidR="00900E71" w:rsidRPr="00CE141A">
        <w:rPr>
          <w:rFonts w:eastAsia="Times New Roman" w:cs="Segoe UI"/>
          <w:iCs/>
        </w:rPr>
        <w:t>á</w:t>
      </w:r>
      <w:r w:rsidRPr="00CE141A">
        <w:rPr>
          <w:rFonts w:eastAsia="Times New Roman" w:cs="Segoe UI"/>
          <w:iCs/>
        </w:rPr>
        <w:t xml:space="preserve"> </w:t>
      </w:r>
      <w:r w:rsidR="00900E71" w:rsidRPr="00CE141A">
        <w:rPr>
          <w:rFonts w:eastAsia="Times New Roman" w:cs="Segoe UI"/>
          <w:iCs/>
        </w:rPr>
        <w:t>opatření</w:t>
      </w:r>
      <w:r w:rsidRPr="00CE141A">
        <w:rPr>
          <w:rFonts w:eastAsia="Times New Roman" w:cs="Segoe UI"/>
          <w:iCs/>
        </w:rPr>
        <w:t xml:space="preserve"> zároveň přispívají ke snížení emisí skleníkových plynů a znečišťujících látek a zvýšení energetické účinnosti.</w:t>
      </w:r>
    </w:p>
    <w:p w14:paraId="0D80293D" w14:textId="549D4AAC" w:rsidR="006B0AEB" w:rsidRPr="00CE141A" w:rsidRDefault="00B97315">
      <w:pPr>
        <w:ind w:right="34"/>
        <w:rPr>
          <w:rFonts w:eastAsia="Times New Roman" w:cs="Segoe UI"/>
          <w:b/>
          <w:bCs/>
          <w:iCs/>
        </w:rPr>
      </w:pPr>
      <w:r w:rsidRPr="00CE141A">
        <w:rPr>
          <w:rFonts w:eastAsia="Times New Roman" w:cs="Segoe UI"/>
          <w:b/>
          <w:bCs/>
          <w:iCs/>
        </w:rPr>
        <w:t>Vybrané</w:t>
      </w:r>
      <w:r w:rsidR="00397A74" w:rsidRPr="00CE141A">
        <w:rPr>
          <w:rFonts w:eastAsia="Times New Roman" w:cs="Segoe UI"/>
          <w:b/>
          <w:bCs/>
          <w:iCs/>
        </w:rPr>
        <w:t xml:space="preserve"> podmínky podpory:</w:t>
      </w:r>
    </w:p>
    <w:p w14:paraId="08BAAF61" w14:textId="77777777" w:rsidR="006B0AEB" w:rsidRPr="00CE141A" w:rsidRDefault="00397A74">
      <w:pPr>
        <w:pStyle w:val="Odstavecseseznamem"/>
        <w:numPr>
          <w:ilvl w:val="0"/>
          <w:numId w:val="70"/>
        </w:numPr>
        <w:ind w:right="34"/>
        <w:rPr>
          <w:rFonts w:eastAsia="Times New Roman" w:cs="Segoe UI"/>
          <w:iCs/>
        </w:rPr>
      </w:pPr>
      <w:r w:rsidRPr="00CE141A">
        <w:rPr>
          <w:rFonts w:eastAsia="Times New Roman" w:cs="Segoe UI"/>
          <w:iCs/>
        </w:rPr>
        <w:t xml:space="preserve">u veřejných budov podporujeme pořízení </w:t>
      </w:r>
      <w:proofErr w:type="spellStart"/>
      <w:r w:rsidRPr="00CE141A">
        <w:rPr>
          <w:rFonts w:eastAsia="Times New Roman" w:cs="Segoe UI"/>
          <w:iCs/>
        </w:rPr>
        <w:t>fotovoltaických</w:t>
      </w:r>
      <w:proofErr w:type="spellEnd"/>
      <w:r w:rsidRPr="00CE141A">
        <w:rPr>
          <w:rFonts w:eastAsia="Times New Roman" w:cs="Segoe UI"/>
          <w:iCs/>
        </w:rPr>
        <w:t xml:space="preserve"> a solárně-termických systémů, tepelných čerpadel a kotlů na biomasu</w:t>
      </w:r>
    </w:p>
    <w:p w14:paraId="7CE6C1C6" w14:textId="77777777" w:rsidR="00177F8D" w:rsidRPr="00CE141A" w:rsidRDefault="00177F8D" w:rsidP="00177F8D">
      <w:pPr>
        <w:pStyle w:val="Odstavecseseznamem"/>
        <w:numPr>
          <w:ilvl w:val="0"/>
          <w:numId w:val="70"/>
        </w:numPr>
        <w:ind w:right="34"/>
        <w:rPr>
          <w:rFonts w:eastAsia="Times New Roman" w:cs="Segoe UI"/>
          <w:iCs/>
        </w:rPr>
      </w:pPr>
      <w:r w:rsidRPr="00CE141A">
        <w:rPr>
          <w:rFonts w:eastAsia="Times New Roman" w:cs="Segoe UI"/>
          <w:iCs/>
        </w:rPr>
        <w:t>v případě kotlů na biomasu ve veřejných budovách musí dojít ke snížení emisí skleníkových plynů alespoň o 80 %</w:t>
      </w:r>
    </w:p>
    <w:p w14:paraId="3BA4C935" w14:textId="50FB26BB" w:rsidR="006B0AEB" w:rsidRPr="00CE141A" w:rsidRDefault="00397A74">
      <w:pPr>
        <w:pStyle w:val="Odstavecseseznamem"/>
        <w:numPr>
          <w:ilvl w:val="0"/>
          <w:numId w:val="70"/>
        </w:numPr>
        <w:ind w:right="34"/>
        <w:rPr>
          <w:rFonts w:eastAsia="Times New Roman" w:cs="Segoe UI"/>
          <w:iCs/>
        </w:rPr>
      </w:pPr>
      <w:r w:rsidRPr="00CE141A">
        <w:rPr>
          <w:rFonts w:eastAsia="Times New Roman" w:cs="Segoe UI"/>
          <w:iCs/>
        </w:rPr>
        <w:t>projekty je možné realizovat jako komplexní spolu s opatřeními na energetické úspory podle podmínek specifického cíle 1.1 a adaptačními opatřeními dle specifického cíle 1.3</w:t>
      </w:r>
    </w:p>
    <w:p w14:paraId="3BC7CEE5" w14:textId="027B8E72" w:rsidR="006B0AEB" w:rsidRPr="00CE141A" w:rsidRDefault="00397A74">
      <w:pPr>
        <w:pStyle w:val="Odstavecseseznamem"/>
        <w:numPr>
          <w:ilvl w:val="0"/>
          <w:numId w:val="70"/>
        </w:numPr>
        <w:ind w:right="34"/>
        <w:rPr>
          <w:rFonts w:eastAsia="Times New Roman" w:cs="Segoe UI"/>
          <w:iCs/>
        </w:rPr>
      </w:pPr>
      <w:r w:rsidRPr="00CE141A">
        <w:rPr>
          <w:rFonts w:eastAsia="Times New Roman" w:cs="Segoe UI"/>
          <w:iCs/>
        </w:rPr>
        <w:t>u domácností podporujeme tepelná čerpadla a kotle na biomasu a zemní plyn</w:t>
      </w:r>
      <w:r w:rsidR="00DE403F" w:rsidRPr="00CE141A">
        <w:rPr>
          <w:rFonts w:eastAsia="Times New Roman" w:cs="Segoe UI"/>
          <w:iCs/>
        </w:rPr>
        <w:t>, akumulační nádoby a topidla na pelety</w:t>
      </w:r>
    </w:p>
    <w:p w14:paraId="5914646F" w14:textId="7D9C89B5" w:rsidR="00CF1BDF" w:rsidRPr="00CE141A" w:rsidRDefault="00CF1BDF">
      <w:pPr>
        <w:pStyle w:val="Odstavecseseznamem"/>
        <w:numPr>
          <w:ilvl w:val="0"/>
          <w:numId w:val="70"/>
        </w:numPr>
        <w:ind w:right="34"/>
        <w:rPr>
          <w:rFonts w:eastAsia="Times New Roman" w:cs="Segoe UI"/>
          <w:iCs/>
        </w:rPr>
      </w:pPr>
      <w:r w:rsidRPr="00CE141A">
        <w:rPr>
          <w:rFonts w:eastAsia="Times New Roman" w:cs="Segoe UI"/>
          <w:iCs/>
        </w:rPr>
        <w:t>podpora pořízení plynových kondenzačních kotlů je omezena pouze na instalace dokončené nebo závazně objednané do 30. dubna 2022</w:t>
      </w:r>
    </w:p>
    <w:p w14:paraId="058479B0" w14:textId="77777777" w:rsidR="00D361EB" w:rsidRPr="00CE141A" w:rsidRDefault="002A386D">
      <w:pPr>
        <w:pStyle w:val="Odstavecseseznamem"/>
        <w:numPr>
          <w:ilvl w:val="0"/>
          <w:numId w:val="70"/>
        </w:numPr>
        <w:ind w:right="34"/>
        <w:rPr>
          <w:rFonts w:eastAsia="Times New Roman" w:cs="Segoe UI"/>
          <w:iCs/>
        </w:rPr>
      </w:pPr>
      <w:r w:rsidRPr="00CE141A">
        <w:rPr>
          <w:rFonts w:eastAsia="Times New Roman" w:cs="Segoe UI"/>
          <w:iCs/>
        </w:rPr>
        <w:t>podporované projekty musí být v souladu s principem „významně nepoškozovat“ (DNSH)</w:t>
      </w:r>
    </w:p>
    <w:p w14:paraId="7B58FC75" w14:textId="4A28424E" w:rsidR="006B0AEB" w:rsidRPr="00CE141A" w:rsidRDefault="00397A74">
      <w:pPr>
        <w:pStyle w:val="Odstavecseseznamem"/>
        <w:numPr>
          <w:ilvl w:val="0"/>
          <w:numId w:val="70"/>
        </w:numPr>
        <w:ind w:right="34"/>
        <w:rPr>
          <w:rFonts w:eastAsia="Times New Roman" w:cs="Segoe UI"/>
          <w:iCs/>
        </w:rPr>
      </w:pPr>
      <w:r w:rsidRPr="00CE141A">
        <w:rPr>
          <w:rFonts w:eastAsia="Times New Roman" w:cs="Segoe UI"/>
          <w:iCs/>
        </w:rPr>
        <w:t xml:space="preserve">podporované </w:t>
      </w:r>
      <w:r w:rsidR="00DE403F" w:rsidRPr="00CE141A">
        <w:rPr>
          <w:rFonts w:eastAsia="Times New Roman" w:cs="Segoe UI"/>
          <w:iCs/>
        </w:rPr>
        <w:t>zdroje tepla</w:t>
      </w:r>
      <w:r w:rsidR="00D27C91" w:rsidRPr="00CE141A">
        <w:rPr>
          <w:rFonts w:eastAsia="Times New Roman" w:cs="Segoe UI"/>
          <w:iCs/>
        </w:rPr>
        <w:t xml:space="preserve"> </w:t>
      </w:r>
      <w:r w:rsidRPr="00CE141A">
        <w:rPr>
          <w:rFonts w:eastAsia="Times New Roman" w:cs="Segoe UI"/>
          <w:iCs/>
        </w:rPr>
        <w:t>musí splnit požadavky ekodesignu</w:t>
      </w:r>
    </w:p>
    <w:p w14:paraId="1FDA0978" w14:textId="75DFE1CD" w:rsidR="00B42945" w:rsidRPr="00CE141A" w:rsidRDefault="00243EC5">
      <w:pPr>
        <w:pStyle w:val="Odstavecseseznamem"/>
        <w:numPr>
          <w:ilvl w:val="0"/>
          <w:numId w:val="70"/>
        </w:numPr>
        <w:ind w:right="34"/>
        <w:rPr>
          <w:rFonts w:eastAsia="Times New Roman" w:cs="Segoe UI"/>
          <w:iCs/>
        </w:rPr>
      </w:pPr>
      <w:r w:rsidRPr="00CE141A">
        <w:rPr>
          <w:rFonts w:eastAsia="Times New Roman" w:cs="Segoe UI"/>
          <w:iCs/>
        </w:rPr>
        <w:t>p</w:t>
      </w:r>
      <w:r w:rsidR="00B42945" w:rsidRPr="00CE141A">
        <w:rPr>
          <w:rFonts w:eastAsia="Times New Roman" w:cs="Segoe UI"/>
          <w:iCs/>
        </w:rPr>
        <w:t xml:space="preserve">odporovat budeme jen domácnosti, jejichž příjem dosahuje </w:t>
      </w:r>
      <w:bookmarkStart w:id="23" w:name="_Hlk80726724"/>
      <w:r w:rsidR="00AC3C6D" w:rsidRPr="00CE141A">
        <w:rPr>
          <w:rFonts w:eastAsia="Times New Roman" w:cs="Segoe UI"/>
          <w:iCs/>
        </w:rPr>
        <w:t xml:space="preserve">maximálně výše </w:t>
      </w:r>
      <w:r w:rsidR="00A00D71" w:rsidRPr="00CE141A">
        <w:rPr>
          <w:rFonts w:eastAsia="Times New Roman" w:cs="Segoe UI"/>
          <w:iCs/>
        </w:rPr>
        <w:t>stanoveného</w:t>
      </w:r>
      <w:r w:rsidR="00B42945" w:rsidRPr="00CE141A">
        <w:rPr>
          <w:rFonts w:eastAsia="Times New Roman" w:cs="Segoe UI"/>
          <w:iCs/>
        </w:rPr>
        <w:t xml:space="preserve"> příjmového decilu dle podkladu zpracovaného Agenturou pro sociální začleňování</w:t>
      </w:r>
      <w:r w:rsidR="003961C1" w:rsidRPr="00CE141A">
        <w:rPr>
          <w:rFonts w:eastAsia="Times New Roman" w:cs="Segoe UI"/>
          <w:iCs/>
        </w:rPr>
        <w:t xml:space="preserve"> nebo okruh domácností stanovený po konzultacích se zástupci sociálního sektoru (např. Ministerstva práce a sociálních věcí).</w:t>
      </w:r>
    </w:p>
    <w:p w14:paraId="0AAA08E7" w14:textId="606CD3E7" w:rsidR="00AC54C2" w:rsidRPr="00CE141A" w:rsidRDefault="00860388">
      <w:pPr>
        <w:pStyle w:val="Odstavecseseznamem"/>
        <w:numPr>
          <w:ilvl w:val="0"/>
          <w:numId w:val="70"/>
        </w:numPr>
        <w:ind w:right="34"/>
        <w:rPr>
          <w:rFonts w:eastAsia="Times New Roman" w:cs="Segoe UI"/>
          <w:iCs/>
        </w:rPr>
      </w:pPr>
      <w:r w:rsidRPr="00CE141A">
        <w:rPr>
          <w:rFonts w:eastAsia="Times New Roman" w:cs="Segoe UI"/>
          <w:iCs/>
        </w:rPr>
        <w:t>investice v oblasti využití biomasy budou respektovat závěry analýzy na toto téma</w:t>
      </w:r>
      <w:r w:rsidR="002A386D" w:rsidRPr="00CE141A">
        <w:rPr>
          <w:rFonts w:eastAsia="Times New Roman" w:cs="Segoe UI"/>
          <w:iCs/>
        </w:rPr>
        <w:t>,</w:t>
      </w:r>
      <w:r w:rsidRPr="00CE141A">
        <w:rPr>
          <w:rFonts w:eastAsia="Times New Roman" w:cs="Segoe UI"/>
          <w:iCs/>
        </w:rPr>
        <w:t xml:space="preserve"> vypracované v souvislosti s </w:t>
      </w:r>
      <w:r w:rsidRPr="00CE141A">
        <w:t>Nástrojem pro oživení a odolnost (RRF)</w:t>
      </w:r>
    </w:p>
    <w:bookmarkEnd w:id="23"/>
    <w:p w14:paraId="38244442" w14:textId="209F4E39" w:rsidR="00A14528" w:rsidRPr="00CE141A" w:rsidRDefault="00397A74" w:rsidP="00226845">
      <w:r w:rsidRPr="00CE141A">
        <w:rPr>
          <w:rFonts w:eastAsia="Times New Roman" w:cs="Segoe UI"/>
        </w:rPr>
        <w:t xml:space="preserve">Úplný seznam podmínek podpory je v samostatném dokumentu </w:t>
      </w:r>
      <w:r w:rsidRPr="00CE141A">
        <w:rPr>
          <w:rFonts w:eastAsia="Times New Roman" w:cs="Segoe UI"/>
          <w:b/>
          <w:bCs/>
        </w:rPr>
        <w:t>Pravidla pro žadatele a příjemce podpory</w:t>
      </w:r>
      <w:r w:rsidR="00D27C91" w:rsidRPr="00CE141A">
        <w:rPr>
          <w:rFonts w:eastAsia="Times New Roman" w:cs="Segoe UI"/>
        </w:rPr>
        <w:t>.</w:t>
      </w:r>
    </w:p>
    <w:p w14:paraId="625B769C" w14:textId="77777777" w:rsidR="006B0AEB" w:rsidRPr="00CE141A" w:rsidRDefault="00397A74">
      <w:pPr>
        <w:pStyle w:val="Nadpis6"/>
      </w:pPr>
      <w:r w:rsidRPr="00CE141A">
        <w:rPr>
          <w:rFonts w:eastAsia="Times New Roman"/>
        </w:rPr>
        <w:t>Hlavní cílové skupiny</w:t>
      </w:r>
    </w:p>
    <w:p w14:paraId="69E22852" w14:textId="77777777" w:rsidR="006B0AEB" w:rsidRPr="00CE141A" w:rsidRDefault="00397A74">
      <w:pPr>
        <w:rPr>
          <w:rFonts w:cs="Segoe UI"/>
        </w:rPr>
      </w:pPr>
      <w:r w:rsidRPr="00CE141A">
        <w:rPr>
          <w:rFonts w:cs="Segoe UI"/>
        </w:rPr>
        <w:t xml:space="preserve">Hlavní cílovou skupinou jsou </w:t>
      </w:r>
      <w:r w:rsidRPr="00CE141A">
        <w:rPr>
          <w:rFonts w:cs="Segoe UI"/>
          <w:b/>
        </w:rPr>
        <w:t>veřejné subjekty.</w:t>
      </w:r>
    </w:p>
    <w:p w14:paraId="5BC158D3" w14:textId="3B60A46B" w:rsidR="002A386D" w:rsidRPr="00CE141A" w:rsidRDefault="00397A74" w:rsidP="002A386D">
      <w:r w:rsidRPr="00CE141A">
        <w:rPr>
          <w:rFonts w:cs="Segoe UI"/>
        </w:rPr>
        <w:lastRenderedPageBreak/>
        <w:t>Jedná se převážně o obce, kraje a jejich organizace jako jsou např. školy, kulturní a sportovní zařízení, dále pak o vysoké školy, veřejné výzkumné instituce, obchodní společnosti vlastněné ze 100 % veřejným subjektem, státní podniky, organizační složky státu apod</w:t>
      </w:r>
      <w:r w:rsidR="002A386D" w:rsidRPr="00CE141A">
        <w:rPr>
          <w:rFonts w:cs="Segoe UI"/>
        </w:rPr>
        <w:t>. V</w:t>
      </w:r>
      <w:r w:rsidR="002A386D" w:rsidRPr="00CE141A">
        <w:t xml:space="preserve">edle veřejných subjektů je podpora cílena i na spolky, církve, fundace, ústavy apod. </w:t>
      </w:r>
    </w:p>
    <w:p w14:paraId="1FBE6B97" w14:textId="38B86F61" w:rsidR="005E3209" w:rsidRPr="00CE141A" w:rsidRDefault="00397A74" w:rsidP="005E3209">
      <w:pPr>
        <w:rPr>
          <w:rFonts w:cs="Segoe UI"/>
        </w:rPr>
      </w:pPr>
      <w:r w:rsidRPr="00CE141A">
        <w:t xml:space="preserve">Pro oblast výměny nevyhovujících spalovacích zdrojů jsou cílovou skupinou </w:t>
      </w:r>
      <w:r w:rsidRPr="00CE141A">
        <w:rPr>
          <w:b/>
        </w:rPr>
        <w:t>domácnosti</w:t>
      </w:r>
      <w:r w:rsidRPr="00CE141A">
        <w:t xml:space="preserve"> s tím, že podpora bude poskytována prostřednictvím krajů nebo SFŽP</w:t>
      </w:r>
      <w:r w:rsidR="00344C8C" w:rsidRPr="00CE141A">
        <w:t xml:space="preserve"> ČR</w:t>
      </w:r>
      <w:r w:rsidRPr="00CE141A">
        <w:t xml:space="preserve"> v roli administrátora </w:t>
      </w:r>
      <w:r w:rsidR="00576305" w:rsidRPr="00CE141A">
        <w:t xml:space="preserve">tzv. </w:t>
      </w:r>
      <w:r w:rsidR="00DC176F" w:rsidRPr="00CE141A">
        <w:t>projektového schématu</w:t>
      </w:r>
      <w:r w:rsidRPr="00CE141A">
        <w:t>.</w:t>
      </w:r>
      <w:r w:rsidR="002B1AE6" w:rsidRPr="00CE141A">
        <w:t xml:space="preserve"> V rámci </w:t>
      </w:r>
      <w:r w:rsidR="002246D6" w:rsidRPr="00CE141A">
        <w:t>tohoto schématu</w:t>
      </w:r>
      <w:r w:rsidR="002B1AE6" w:rsidRPr="00CE141A">
        <w:t xml:space="preserve"> </w:t>
      </w:r>
      <w:r w:rsidR="00EE4FB3" w:rsidRPr="00CE141A">
        <w:t>administrátor</w:t>
      </w:r>
      <w:r w:rsidR="006744AC" w:rsidRPr="00CE141A">
        <w:t xml:space="preserve"> </w:t>
      </w:r>
      <w:r w:rsidR="002B1AE6" w:rsidRPr="00CE141A">
        <w:t xml:space="preserve">bude udělovat jednotlivým žadatelům podporu </w:t>
      </w:r>
      <w:r w:rsidR="0024708F" w:rsidRPr="00CE141A">
        <w:rPr>
          <w:rFonts w:cs="Segoe UI"/>
        </w:rPr>
        <w:t xml:space="preserve">dle </w:t>
      </w:r>
      <w:r w:rsidR="00850A16" w:rsidRPr="00CE141A">
        <w:rPr>
          <w:rFonts w:cs="Segoe UI"/>
        </w:rPr>
        <w:t>podmínek hodnocení</w:t>
      </w:r>
      <w:r w:rsidR="0024708F" w:rsidRPr="00CE141A">
        <w:rPr>
          <w:rFonts w:cs="Segoe UI"/>
        </w:rPr>
        <w:t xml:space="preserve"> schválených Monitorovacím výborem </w:t>
      </w:r>
      <w:r w:rsidR="005A2342" w:rsidRPr="00CE141A">
        <w:rPr>
          <w:rFonts w:cs="Segoe UI"/>
        </w:rPr>
        <w:t>p</w:t>
      </w:r>
      <w:r w:rsidR="0024708F" w:rsidRPr="00CE141A">
        <w:rPr>
          <w:rFonts w:cs="Segoe UI"/>
        </w:rPr>
        <w:t xml:space="preserve">rogramu </w:t>
      </w:r>
      <w:r w:rsidR="002B1AE6" w:rsidRPr="00CE141A">
        <w:t>mimo monitorovací systém EU fondů MS2021+ (včetně možné podpory de minimis</w:t>
      </w:r>
      <w:r w:rsidR="007F761D" w:rsidRPr="00CE141A">
        <w:t xml:space="preserve"> se zajištěním souvisejících legislativních povinností</w:t>
      </w:r>
      <w:r w:rsidR="002B1AE6" w:rsidRPr="00CE141A">
        <w:t xml:space="preserve">). </w:t>
      </w:r>
      <w:r w:rsidR="005E3209" w:rsidRPr="00CE141A">
        <w:rPr>
          <w:rFonts w:cs="Segoe UI"/>
        </w:rPr>
        <w:t xml:space="preserve">Povinnosti </w:t>
      </w:r>
      <w:r w:rsidR="00EB1FDC" w:rsidRPr="00CE141A">
        <w:t xml:space="preserve">krajů nebo </w:t>
      </w:r>
      <w:r w:rsidR="002906DD" w:rsidRPr="00CE141A">
        <w:rPr>
          <w:rFonts w:cs="Segoe UI"/>
        </w:rPr>
        <w:t>SFŽP</w:t>
      </w:r>
      <w:r w:rsidR="005E3209" w:rsidRPr="00CE141A">
        <w:rPr>
          <w:rFonts w:cs="Segoe UI"/>
        </w:rPr>
        <w:t xml:space="preserve"> ČR budou definov</w:t>
      </w:r>
      <w:r w:rsidR="00C303C5" w:rsidRPr="00CE141A">
        <w:rPr>
          <w:rFonts w:cs="Segoe UI"/>
        </w:rPr>
        <w:t>á</w:t>
      </w:r>
      <w:r w:rsidR="005E3209" w:rsidRPr="00CE141A">
        <w:rPr>
          <w:rFonts w:cs="Segoe UI"/>
        </w:rPr>
        <w:t>n</w:t>
      </w:r>
      <w:r w:rsidR="00C303C5" w:rsidRPr="00CE141A">
        <w:rPr>
          <w:rFonts w:cs="Segoe UI"/>
        </w:rPr>
        <w:t>y</w:t>
      </w:r>
      <w:r w:rsidR="005E3209" w:rsidRPr="00CE141A">
        <w:rPr>
          <w:rFonts w:cs="Segoe UI"/>
        </w:rPr>
        <w:t xml:space="preserve"> ze strany ŘO v právním aktu.</w:t>
      </w:r>
    </w:p>
    <w:p w14:paraId="1A9D28F2" w14:textId="57464C9C" w:rsidR="002B1AE6" w:rsidRPr="00CE141A" w:rsidRDefault="002B1AE6" w:rsidP="00C250B0"/>
    <w:p w14:paraId="05FFFF8B" w14:textId="77777777" w:rsidR="006B0AEB" w:rsidRPr="00CE141A" w:rsidRDefault="00397A74">
      <w:pPr>
        <w:pStyle w:val="Nadpis6"/>
      </w:pPr>
      <w:r w:rsidRPr="00CE141A">
        <w:t>Aktivity zajišťující rovnost, inkluzi a nediskriminaci</w:t>
      </w:r>
    </w:p>
    <w:p w14:paraId="48FB3DA1" w14:textId="3C8444DB" w:rsidR="006B0AEB" w:rsidRPr="00CE141A" w:rsidRDefault="00397A74">
      <w:pPr>
        <w:tabs>
          <w:tab w:val="left" w:pos="1814"/>
        </w:tabs>
        <w:rPr>
          <w:rFonts w:cs="Segoe UI"/>
        </w:rPr>
      </w:pPr>
      <w:r w:rsidRPr="00CE141A">
        <w:rPr>
          <w:rFonts w:cs="Segoe UI"/>
        </w:rPr>
        <w:t>V rámci specifického cíle nejsou podporovány žádné aktivity přímo cílící na zajištění rovnosti, inkluze a nediskriminace. Nastavení podmínek podpory i proces výběru projektů bude nicméně respektovat obecné principy</w:t>
      </w:r>
      <w:r w:rsidR="00D92997" w:rsidRPr="00CE141A">
        <w:rPr>
          <w:rFonts w:cs="Segoe UI"/>
        </w:rPr>
        <w:t xml:space="preserve"> včetně rovnosti mužů a žen</w:t>
      </w:r>
      <w:r w:rsidRPr="00CE141A">
        <w:rPr>
          <w:rFonts w:cs="Segoe UI"/>
        </w:rPr>
        <w:t xml:space="preserve"> tak, aby poskytovanou podporou nedocházelo k vytváření nerovného a diskriminačního prostředí.</w:t>
      </w:r>
      <w:r w:rsidR="00072B9C" w:rsidRPr="00CE141A">
        <w:rPr>
          <w:rFonts w:cs="Segoe UI"/>
        </w:rPr>
        <w:t xml:space="preserve"> V rámci výměny nevyhovujících spalovacích zdrojů jsou cílovou skupinou domácnosti s příjmem maximálně ve výši stanoveného příjmového decilu dle podkladu zpracovaného Agenturou pro sociální začleňování</w:t>
      </w:r>
      <w:r w:rsidR="003961C1" w:rsidRPr="00CE141A">
        <w:rPr>
          <w:rFonts w:cs="Segoe UI"/>
        </w:rPr>
        <w:t xml:space="preserve"> </w:t>
      </w:r>
      <w:r w:rsidR="003961C1" w:rsidRPr="00CE141A">
        <w:rPr>
          <w:rFonts w:eastAsia="Times New Roman" w:cs="Segoe UI"/>
          <w:iCs/>
        </w:rPr>
        <w:t>nebo okruh domácností stanovený po konzultacích se zástupci sociálního sektoru (např. Ministerstva práce a sociálních věcí).</w:t>
      </w:r>
      <w:r w:rsidR="00072B9C" w:rsidRPr="00CE141A">
        <w:rPr>
          <w:rFonts w:cs="Segoe UI"/>
        </w:rPr>
        <w:t xml:space="preserve"> V této části tedy specifický cíl usiluje o odstraňování stávajících ekonomických nerovností (včetně genderových) a podporu znevýhodněných skupin domácností.</w:t>
      </w:r>
    </w:p>
    <w:p w14:paraId="697823ED" w14:textId="77777777" w:rsidR="006B0AEB" w:rsidRPr="00CE141A" w:rsidRDefault="00397A74">
      <w:pPr>
        <w:pStyle w:val="Nadpis6"/>
      </w:pPr>
      <w:r w:rsidRPr="00CE141A">
        <w:t>Konkrétní cílová území, včetně plánovaného použití územních nástrojů</w:t>
      </w:r>
    </w:p>
    <w:p w14:paraId="41071E27" w14:textId="39526BD6" w:rsidR="006B0AEB" w:rsidRPr="00CE141A" w:rsidRDefault="00397A74">
      <w:pPr>
        <w:rPr>
          <w:rFonts w:cs="Segoe UI"/>
          <w:b/>
        </w:rPr>
      </w:pPr>
      <w:bookmarkStart w:id="24" w:name="_Hlk118722866"/>
      <w:r w:rsidRPr="00CE141A">
        <w:rPr>
          <w:rFonts w:cs="Segoe UI"/>
        </w:rPr>
        <w:t xml:space="preserve">Výměna nevyhovujících spalovacích zdrojů na pevná paliva v domácnostech cílí na </w:t>
      </w:r>
      <w:r w:rsidRPr="00CE141A">
        <w:rPr>
          <w:rFonts w:cs="Segoe UI"/>
          <w:b/>
        </w:rPr>
        <w:t xml:space="preserve">všechny regiony NUTS </w:t>
      </w:r>
      <w:r w:rsidRPr="00CE141A">
        <w:rPr>
          <w:rFonts w:cs="Segoe UI"/>
        </w:rPr>
        <w:t>2</w:t>
      </w:r>
      <w:r w:rsidR="001024AD" w:rsidRPr="00CE141A">
        <w:rPr>
          <w:rFonts w:cs="Segoe UI"/>
        </w:rPr>
        <w:t xml:space="preserve"> v rámci ČR</w:t>
      </w:r>
      <w:r w:rsidRPr="00CE141A">
        <w:rPr>
          <w:rFonts w:cs="Segoe UI"/>
        </w:rPr>
        <w:t xml:space="preserve">. Ostatní opatření v rámci tohoto specifického cíle jsou podporována ve </w:t>
      </w:r>
      <w:r w:rsidRPr="00CE141A">
        <w:rPr>
          <w:rFonts w:cs="Segoe UI"/>
          <w:b/>
        </w:rPr>
        <w:t xml:space="preserve">všech regionech </w:t>
      </w:r>
      <w:r w:rsidR="001024AD" w:rsidRPr="00CE141A">
        <w:rPr>
          <w:rFonts w:cs="Segoe UI"/>
        </w:rPr>
        <w:t>v rámci ČR</w:t>
      </w:r>
      <w:r w:rsidR="001024AD" w:rsidRPr="00CE141A">
        <w:rPr>
          <w:rFonts w:cs="Segoe UI"/>
          <w:b/>
        </w:rPr>
        <w:t xml:space="preserve"> </w:t>
      </w:r>
      <w:r w:rsidRPr="00CE141A">
        <w:rPr>
          <w:rFonts w:cs="Segoe UI"/>
          <w:b/>
        </w:rPr>
        <w:t>s výjimkou Prahy.</w:t>
      </w:r>
      <w:r w:rsidR="004813F2" w:rsidRPr="00CE141A">
        <w:rPr>
          <w:rFonts w:cs="Segoe UI"/>
          <w:b/>
        </w:rPr>
        <w:t xml:space="preserve"> Omezení pro Prahu se nevztahuje na projekty realizované organizačními složkami státu.</w:t>
      </w:r>
    </w:p>
    <w:bookmarkEnd w:id="24"/>
    <w:p w14:paraId="491C9CF4" w14:textId="3891B081" w:rsidR="000E7C66" w:rsidRPr="00CE141A" w:rsidRDefault="000E7C66" w:rsidP="00AC3DDD">
      <w:pPr>
        <w:tabs>
          <w:tab w:val="left" w:pos="5648"/>
        </w:tabs>
        <w:rPr>
          <w:rFonts w:cs="Segoe UI"/>
        </w:rPr>
      </w:pPr>
      <w:r w:rsidRPr="00CE141A">
        <w:rPr>
          <w:rFonts w:cs="Segoe UI"/>
          <w:lang w:eastAsia="cs-CZ"/>
        </w:rPr>
        <w:lastRenderedPageBreak/>
        <w:t>Územní vymezení nositelů integrovaných nástrojů i jejich roli definuje dokument Územní dimenze v programech v programovém období 2021</w:t>
      </w:r>
      <w:r w:rsidR="002E2B1F" w:rsidRPr="00CE141A">
        <w:rPr>
          <w:rFonts w:cs="Segoe UI"/>
          <w:lang w:eastAsia="cs-CZ"/>
        </w:rPr>
        <w:t>–</w:t>
      </w:r>
      <w:r w:rsidRPr="00CE141A">
        <w:rPr>
          <w:rFonts w:cs="Segoe UI"/>
          <w:lang w:eastAsia="cs-CZ"/>
        </w:rPr>
        <w:t>2027.</w:t>
      </w:r>
    </w:p>
    <w:p w14:paraId="69BE0DDC" w14:textId="4FAFC2F3" w:rsidR="006B0AEB" w:rsidRPr="00CE141A" w:rsidRDefault="00397A74">
      <w:pPr>
        <w:tabs>
          <w:tab w:val="left" w:pos="5648"/>
        </w:tabs>
        <w:rPr>
          <w:rFonts w:cs="Segoe UI"/>
        </w:rPr>
      </w:pPr>
      <w:r w:rsidRPr="00CE141A">
        <w:rPr>
          <w:rFonts w:cs="Segoe UI"/>
        </w:rPr>
        <w:t>Ve specifickém cíli budou využívány ITI.</w:t>
      </w:r>
    </w:p>
    <w:p w14:paraId="3B26AD3B" w14:textId="77777777" w:rsidR="006B0AEB" w:rsidRPr="00CE141A" w:rsidRDefault="00397A74">
      <w:r w:rsidRPr="00CE141A">
        <w:rPr>
          <w:rFonts w:cs="Segoe UI"/>
          <w:lang w:eastAsia="cs-CZ"/>
        </w:rPr>
        <w:t>Nositelem nástroje ITI jsou aglomerace, jejichž vymezení odpovídá funkčním městským územím. V r</w:t>
      </w:r>
      <w:r w:rsidR="00D5536F" w:rsidRPr="00CE141A">
        <w:rPr>
          <w:rFonts w:cs="Segoe UI"/>
          <w:lang w:eastAsia="cs-CZ"/>
        </w:rPr>
        <w:t>ámci SC 1.2</w:t>
      </w:r>
      <w:r w:rsidRPr="00CE141A">
        <w:rPr>
          <w:rFonts w:cs="Segoe UI"/>
          <w:lang w:eastAsia="cs-CZ"/>
        </w:rPr>
        <w:t xml:space="preserve"> jsou způsobilými žadateli všechny ITI v ČR. </w:t>
      </w:r>
    </w:p>
    <w:p w14:paraId="55D07105" w14:textId="77777777" w:rsidR="006B0AEB" w:rsidRPr="00CE141A" w:rsidRDefault="00397A74">
      <w:r w:rsidRPr="00CE141A">
        <w:t xml:space="preserve">Základním principem při implementaci je respekt k autonomii nositele ITI. </w:t>
      </w:r>
    </w:p>
    <w:p w14:paraId="57830AA2" w14:textId="77777777" w:rsidR="000E7C66" w:rsidRPr="00CE141A" w:rsidRDefault="000E7C66" w:rsidP="000324C8">
      <w:r w:rsidRPr="00CE141A">
        <w:t xml:space="preserve">Nositel ITI zpracovává integrovanou strategii v souladu se SRR21+, ve které identifikuje podle potřeb aglomerace specifické cíle a ve vztahu k nim popíše integrovaná řešení. </w:t>
      </w:r>
    </w:p>
    <w:p w14:paraId="593BD87E" w14:textId="78445D63" w:rsidR="000E7C66" w:rsidRPr="00CE141A" w:rsidRDefault="000E7C66" w:rsidP="000324C8">
      <w:r w:rsidRPr="00CE141A">
        <w:t>Proces hodnocení a změn, stejně jako realizace a implementace, vyplývají z MP INRAP. Ze strany ŘO OPŽP bude posuzován soulad integrované územní strategie s programem, nositelé ITI budou ověřovat soulad integrovaných projektů se schválenou integrovanou strategií a</w:t>
      </w:r>
      <w:r w:rsidR="000324C8" w:rsidRPr="00CE141A">
        <w:t> </w:t>
      </w:r>
      <w:r w:rsidRPr="00CE141A">
        <w:t>vydávat vyjádření, které zajistí soulad projektu s prioritami řešeného území a které bude povinnou přílohou žádosti o podporu ve výzvě ŘO OPŽP pro integrované projekty.</w:t>
      </w:r>
    </w:p>
    <w:p w14:paraId="67ED4C56" w14:textId="77777777" w:rsidR="006B0AEB" w:rsidRPr="00CE141A" w:rsidRDefault="00397A74">
      <w:pPr>
        <w:pStyle w:val="Nadpis6"/>
      </w:pPr>
      <w:r w:rsidRPr="00CE141A">
        <w:t>Meziregionální a nadnárodní činnosti</w:t>
      </w:r>
    </w:p>
    <w:p w14:paraId="4F1F759A" w14:textId="2EED5C6D" w:rsidR="00E121C9" w:rsidRPr="00CE141A" w:rsidRDefault="00E121C9" w:rsidP="00E121C9">
      <w:pPr>
        <w:rPr>
          <w:rFonts w:eastAsia="Times New Roman" w:cs="Segoe UI"/>
        </w:rPr>
      </w:pPr>
      <w:r w:rsidRPr="00CE141A">
        <w:t xml:space="preserve">SC 1.2 má vazbu na </w:t>
      </w:r>
      <w:proofErr w:type="spellStart"/>
      <w:r w:rsidRPr="00CE141A">
        <w:rPr>
          <w:rFonts w:cs="Segoe UI"/>
        </w:rPr>
        <w:t>makroregionální</w:t>
      </w:r>
      <w:proofErr w:type="spellEnd"/>
      <w:r w:rsidRPr="00CE141A">
        <w:rPr>
          <w:rFonts w:cs="Segoe UI"/>
        </w:rPr>
        <w:t xml:space="preserve"> Strategii EU pro Podunají, konkrétně </w:t>
      </w:r>
      <w:r w:rsidRPr="00CE141A">
        <w:t xml:space="preserve">prioritní oblast </w:t>
      </w:r>
      <w:r w:rsidRPr="00CE141A">
        <w:rPr>
          <w:rFonts w:cs="Segoe UI"/>
        </w:rPr>
        <w:t>2 „Podpora udržitelnější energetiky</w:t>
      </w:r>
      <w:r w:rsidR="00632A5A" w:rsidRPr="00CE141A">
        <w:rPr>
          <w:rFonts w:cs="Segoe UI"/>
        </w:rPr>
        <w:t>“</w:t>
      </w:r>
      <w:r w:rsidRPr="00CE141A">
        <w:rPr>
          <w:rFonts w:cs="Segoe UI"/>
        </w:rPr>
        <w:t xml:space="preserve">. Informace o vazbách na ostatní programy včetně programů </w:t>
      </w:r>
      <w:r w:rsidRPr="00CE141A">
        <w:rPr>
          <w:rFonts w:eastAsia="Times New Roman" w:cs="Segoe UI"/>
        </w:rPr>
        <w:t>přeshraniční, nadnárodní a meziregionální spolupráce jsou uvedeny v samostatné příloze programu.</w:t>
      </w:r>
    </w:p>
    <w:p w14:paraId="48147C10" w14:textId="77777777" w:rsidR="006B0AEB" w:rsidRPr="00CE141A" w:rsidRDefault="00397A74">
      <w:pPr>
        <w:pStyle w:val="Nadpis6"/>
      </w:pPr>
      <w:r w:rsidRPr="00CE141A">
        <w:rPr>
          <w:rFonts w:eastAsia="Times New Roman"/>
        </w:rPr>
        <w:t>Plánované využití finančních nástrojů</w:t>
      </w:r>
    </w:p>
    <w:p w14:paraId="54E84894" w14:textId="77777777" w:rsidR="006B0AEB" w:rsidRPr="00CE141A" w:rsidRDefault="00397A74">
      <w:pPr>
        <w:rPr>
          <w:rFonts w:cs="Segoe UI"/>
        </w:rPr>
        <w:sectPr w:rsidR="006B0AEB" w:rsidRPr="00CE141A">
          <w:footerReference w:type="first" r:id="rId16"/>
          <w:pgSz w:w="11906" w:h="16838"/>
          <w:pgMar w:top="1417" w:right="1417" w:bottom="1417" w:left="1417" w:header="708" w:footer="708" w:gutter="0"/>
          <w:cols w:space="708"/>
          <w:titlePg/>
          <w:docGrid w:linePitch="360"/>
        </w:sectPr>
      </w:pPr>
      <w:r w:rsidRPr="00CE141A">
        <w:rPr>
          <w:rFonts w:cs="Segoe UI"/>
        </w:rPr>
        <w:t xml:space="preserve">Ve specifickém cíli se poskytuje podpora formou grantů, využití finančních nástrojů se nepředpokládá. Ze zkušeností ze současného období vyplývá, že většina projektů nemá ideální parametry pro návratnou formu podpory a bez grantové podpory je návratnost investice příliš dlouhá. Pro cílovou skupinu je navíc dostupná grantová podpora klíčovým faktorem při rozhodování o realizaci investice. Je proto nutné maximální objem prostředků programu vyčlenit právě na grantovou podporu. Zároveň také platí, že cílové skupiny nemají problém s přístupem ke komerčnímu financování a nemají proto problémy se zajištěním vlastního spolufinancování z dostupných komerčních nástrojů. Není proto nutné na trh vstupovat s vlastním finančním nástrojem. Tento závěr podporuje i provedené předběžné hodnocení </w:t>
      </w:r>
      <w:r w:rsidRPr="00CE141A">
        <w:rPr>
          <w:rFonts w:cs="Segoe UI"/>
        </w:rPr>
        <w:lastRenderedPageBreak/>
        <w:t xml:space="preserve">oblastí vhodných pro podporu prostřednictvím finančních nástrojů, které tuto oblast doporučuje zejména pro podnikatelský sektor. </w:t>
      </w:r>
    </w:p>
    <w:p w14:paraId="6E353CA4" w14:textId="77777777" w:rsidR="006B0AEB" w:rsidRPr="00CE141A" w:rsidRDefault="00397A74">
      <w:pPr>
        <w:pStyle w:val="Nadpis5"/>
      </w:pPr>
      <w:r w:rsidRPr="00CE141A">
        <w:lastRenderedPageBreak/>
        <w:t>Ukazatele</w:t>
      </w:r>
    </w:p>
    <w:tbl>
      <w:tblPr>
        <w:tblStyle w:val="Mkatabulky"/>
        <w:tblW w:w="21109" w:type="dxa"/>
        <w:tblLayout w:type="fixed"/>
        <w:tblLook w:val="01E0" w:firstRow="1" w:lastRow="1" w:firstColumn="1" w:lastColumn="1" w:noHBand="0" w:noVBand="0"/>
      </w:tblPr>
      <w:tblGrid>
        <w:gridCol w:w="1713"/>
        <w:gridCol w:w="1936"/>
        <w:gridCol w:w="1290"/>
        <w:gridCol w:w="4079"/>
        <w:gridCol w:w="1785"/>
        <w:gridCol w:w="3813"/>
        <w:gridCol w:w="1781"/>
        <w:gridCol w:w="2352"/>
        <w:gridCol w:w="2360"/>
      </w:tblGrid>
      <w:tr w:rsidR="006B0AEB" w:rsidRPr="00CE141A" w14:paraId="213D558D" w14:textId="77777777">
        <w:trPr>
          <w:trHeight w:val="117"/>
        </w:trPr>
        <w:tc>
          <w:tcPr>
            <w:tcW w:w="21109" w:type="dxa"/>
            <w:gridSpan w:val="9"/>
            <w:shd w:val="clear" w:color="0A5943" w:fill="0A5943"/>
          </w:tcPr>
          <w:p w14:paraId="0B64487B"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2: Ukazatele výstupů</w:t>
            </w:r>
          </w:p>
        </w:tc>
      </w:tr>
      <w:tr w:rsidR="006B0AEB" w:rsidRPr="00CE141A" w14:paraId="3B9333AE" w14:textId="77777777">
        <w:trPr>
          <w:trHeight w:val="428"/>
        </w:trPr>
        <w:tc>
          <w:tcPr>
            <w:tcW w:w="1713" w:type="dxa"/>
          </w:tcPr>
          <w:p w14:paraId="4907C4E9"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Priorita </w:t>
            </w:r>
          </w:p>
        </w:tc>
        <w:tc>
          <w:tcPr>
            <w:tcW w:w="1936" w:type="dxa"/>
          </w:tcPr>
          <w:p w14:paraId="4A19EB72"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Specifický cíl</w:t>
            </w:r>
          </w:p>
        </w:tc>
        <w:tc>
          <w:tcPr>
            <w:tcW w:w="1290" w:type="dxa"/>
          </w:tcPr>
          <w:p w14:paraId="5F6A5538"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Fond</w:t>
            </w:r>
          </w:p>
        </w:tc>
        <w:tc>
          <w:tcPr>
            <w:tcW w:w="4079" w:type="dxa"/>
          </w:tcPr>
          <w:p w14:paraId="0D543943" w14:textId="77777777" w:rsidR="006B0AEB" w:rsidRPr="00CE141A" w:rsidRDefault="00397A74">
            <w:pPr>
              <w:spacing w:after="0" w:line="240" w:lineRule="auto"/>
              <w:jc w:val="left"/>
              <w:rPr>
                <w:rFonts w:eastAsia="Times New Roman" w:cs="Segoe UI"/>
                <w:b/>
                <w:bCs/>
              </w:rPr>
            </w:pPr>
            <w:r w:rsidRPr="00CE141A">
              <w:rPr>
                <w:rFonts w:eastAsia="Times New Roman" w:cs="Segoe UI"/>
                <w:b/>
                <w:bCs/>
              </w:rPr>
              <w:t>Kategorie regionu</w:t>
            </w:r>
          </w:p>
        </w:tc>
        <w:tc>
          <w:tcPr>
            <w:tcW w:w="1785" w:type="dxa"/>
          </w:tcPr>
          <w:p w14:paraId="732572BD"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ID</w:t>
            </w:r>
          </w:p>
        </w:tc>
        <w:tc>
          <w:tcPr>
            <w:tcW w:w="3813" w:type="dxa"/>
          </w:tcPr>
          <w:p w14:paraId="7EAFADB9"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Ukazatel</w:t>
            </w:r>
          </w:p>
        </w:tc>
        <w:tc>
          <w:tcPr>
            <w:tcW w:w="1781" w:type="dxa"/>
          </w:tcPr>
          <w:p w14:paraId="34A89628"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Jednotka měření</w:t>
            </w:r>
          </w:p>
        </w:tc>
        <w:tc>
          <w:tcPr>
            <w:tcW w:w="2352" w:type="dxa"/>
          </w:tcPr>
          <w:p w14:paraId="4295516D"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Milník (2024)</w:t>
            </w:r>
          </w:p>
        </w:tc>
        <w:tc>
          <w:tcPr>
            <w:tcW w:w="2360" w:type="dxa"/>
          </w:tcPr>
          <w:p w14:paraId="756194B7"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Cíl (2029)</w:t>
            </w:r>
          </w:p>
        </w:tc>
      </w:tr>
      <w:tr w:rsidR="006B0AEB" w:rsidRPr="00CE141A" w14:paraId="4E9AB4BD" w14:textId="77777777">
        <w:trPr>
          <w:trHeight w:val="1100"/>
        </w:trPr>
        <w:tc>
          <w:tcPr>
            <w:tcW w:w="1713" w:type="dxa"/>
            <w:vAlign w:val="center"/>
          </w:tcPr>
          <w:p w14:paraId="19327627"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936" w:type="dxa"/>
            <w:vAlign w:val="center"/>
          </w:tcPr>
          <w:p w14:paraId="3FEB64C6"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1.2</w:t>
            </w:r>
          </w:p>
        </w:tc>
        <w:tc>
          <w:tcPr>
            <w:tcW w:w="1290" w:type="dxa"/>
            <w:vAlign w:val="center"/>
          </w:tcPr>
          <w:p w14:paraId="4485D905"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4079" w:type="dxa"/>
            <w:vAlign w:val="center"/>
          </w:tcPr>
          <w:p w14:paraId="5DE36D88"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785" w:type="dxa"/>
            <w:vAlign w:val="center"/>
          </w:tcPr>
          <w:p w14:paraId="78EDD6A4" w14:textId="71BFA8C1" w:rsidR="006B0AEB" w:rsidRPr="00CE141A" w:rsidRDefault="00397A74">
            <w:pPr>
              <w:spacing w:after="0" w:line="240" w:lineRule="auto"/>
              <w:jc w:val="left"/>
              <w:rPr>
                <w:rFonts w:eastAsia="Times New Roman" w:cs="Segoe UI"/>
                <w:b/>
                <w:bCs/>
                <w:i/>
                <w:iCs/>
                <w:sz w:val="20"/>
                <w:szCs w:val="20"/>
              </w:rPr>
            </w:pPr>
            <w:r w:rsidRPr="00CE141A">
              <w:rPr>
                <w:rFonts w:eastAsia="Times New Roman" w:cs="Segoe UI"/>
                <w:bCs/>
                <w:iCs/>
                <w:sz w:val="20"/>
                <w:szCs w:val="20"/>
              </w:rPr>
              <w:t>RCO22</w:t>
            </w:r>
          </w:p>
        </w:tc>
        <w:tc>
          <w:tcPr>
            <w:tcW w:w="3813" w:type="dxa"/>
            <w:vAlign w:val="center"/>
          </w:tcPr>
          <w:p w14:paraId="5750426B" w14:textId="77777777" w:rsidR="006B0AEB" w:rsidRPr="00CE141A" w:rsidRDefault="00397A74">
            <w:pPr>
              <w:spacing w:after="0" w:line="240" w:lineRule="auto"/>
              <w:jc w:val="left"/>
              <w:rPr>
                <w:rFonts w:eastAsia="Times New Roman" w:cs="Segoe UI"/>
                <w:b/>
                <w:bCs/>
                <w:i/>
                <w:iCs/>
                <w:sz w:val="20"/>
                <w:szCs w:val="20"/>
              </w:rPr>
            </w:pPr>
            <w:r w:rsidRPr="00CE141A">
              <w:rPr>
                <w:rFonts w:eastAsia="Times New Roman" w:cs="Segoe UI"/>
                <w:bCs/>
                <w:iCs/>
                <w:sz w:val="20"/>
                <w:szCs w:val="20"/>
              </w:rPr>
              <w:t>Zvýšení kapacity pro výrobu energie z obnovitelných zdrojů (z toho: elektřina, teplo)</w:t>
            </w:r>
          </w:p>
        </w:tc>
        <w:tc>
          <w:tcPr>
            <w:tcW w:w="1781" w:type="dxa"/>
            <w:vAlign w:val="center"/>
          </w:tcPr>
          <w:p w14:paraId="3D10F1FE" w14:textId="77777777" w:rsidR="006B0AEB" w:rsidRPr="00CE141A" w:rsidRDefault="00397A74">
            <w:pPr>
              <w:spacing w:after="0" w:line="240" w:lineRule="auto"/>
              <w:jc w:val="left"/>
              <w:rPr>
                <w:rFonts w:eastAsia="Times New Roman" w:cs="Segoe UI"/>
                <w:b/>
                <w:bCs/>
                <w:i/>
                <w:iCs/>
                <w:sz w:val="20"/>
                <w:szCs w:val="20"/>
              </w:rPr>
            </w:pPr>
            <w:r w:rsidRPr="00CE141A">
              <w:rPr>
                <w:rFonts w:eastAsia="Times New Roman" w:cs="Segoe UI"/>
                <w:bCs/>
                <w:iCs/>
                <w:sz w:val="20"/>
                <w:szCs w:val="20"/>
              </w:rPr>
              <w:t>MW</w:t>
            </w:r>
          </w:p>
        </w:tc>
        <w:tc>
          <w:tcPr>
            <w:tcW w:w="2352" w:type="dxa"/>
            <w:vAlign w:val="center"/>
          </w:tcPr>
          <w:p w14:paraId="4E205F0F" w14:textId="29FFC843" w:rsidR="006B0AEB" w:rsidRPr="00CE141A" w:rsidRDefault="00AB5BA0">
            <w:pPr>
              <w:spacing w:after="0" w:line="240" w:lineRule="auto"/>
              <w:jc w:val="right"/>
              <w:rPr>
                <w:rFonts w:eastAsia="Times New Roman" w:cs="Segoe UI"/>
                <w:b/>
                <w:bCs/>
                <w:sz w:val="20"/>
                <w:szCs w:val="20"/>
              </w:rPr>
            </w:pPr>
            <w:r w:rsidRPr="00CE141A">
              <w:rPr>
                <w:rFonts w:eastAsia="Times New Roman" w:cs="Segoe UI"/>
                <w:bCs/>
                <w:sz w:val="20"/>
                <w:szCs w:val="20"/>
              </w:rPr>
              <w:t>109</w:t>
            </w:r>
          </w:p>
        </w:tc>
        <w:tc>
          <w:tcPr>
            <w:tcW w:w="2360" w:type="dxa"/>
            <w:vAlign w:val="center"/>
          </w:tcPr>
          <w:p w14:paraId="4AEBAEB8" w14:textId="54B26BCF" w:rsidR="006B0AEB" w:rsidRPr="00CE141A" w:rsidRDefault="004E2E19">
            <w:pPr>
              <w:spacing w:after="0" w:line="240" w:lineRule="auto"/>
              <w:jc w:val="right"/>
              <w:rPr>
                <w:rFonts w:eastAsia="Times New Roman" w:cs="Segoe UI"/>
                <w:b/>
                <w:bCs/>
                <w:sz w:val="20"/>
                <w:szCs w:val="20"/>
              </w:rPr>
            </w:pPr>
            <w:r w:rsidRPr="00CE141A">
              <w:rPr>
                <w:rFonts w:eastAsia="Times New Roman" w:cs="Segoe UI"/>
                <w:bCs/>
                <w:sz w:val="20"/>
                <w:szCs w:val="20"/>
              </w:rPr>
              <w:t>375</w:t>
            </w:r>
          </w:p>
        </w:tc>
      </w:tr>
      <w:tr w:rsidR="006B0AEB" w:rsidRPr="00CE141A" w14:paraId="7ABAEC17" w14:textId="77777777" w:rsidTr="003010C2">
        <w:trPr>
          <w:trHeight w:val="1100"/>
        </w:trPr>
        <w:tc>
          <w:tcPr>
            <w:tcW w:w="1713" w:type="dxa"/>
            <w:vAlign w:val="center"/>
          </w:tcPr>
          <w:p w14:paraId="2014A615" w14:textId="77777777" w:rsidR="006B0AEB" w:rsidRPr="00CE141A" w:rsidRDefault="00397A74" w:rsidP="003010C2">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936" w:type="dxa"/>
            <w:vAlign w:val="center"/>
          </w:tcPr>
          <w:p w14:paraId="53342AED" w14:textId="77777777" w:rsidR="006B0AEB" w:rsidRPr="00CE141A" w:rsidRDefault="00397A74" w:rsidP="003010C2">
            <w:pPr>
              <w:spacing w:after="0" w:line="240" w:lineRule="auto"/>
              <w:jc w:val="left"/>
              <w:rPr>
                <w:rFonts w:eastAsia="Times New Roman" w:cs="Segoe UI"/>
                <w:bCs/>
                <w:iCs/>
                <w:sz w:val="20"/>
                <w:szCs w:val="20"/>
              </w:rPr>
            </w:pPr>
            <w:r w:rsidRPr="00CE141A">
              <w:rPr>
                <w:rFonts w:eastAsia="Times New Roman" w:cs="Segoe UI"/>
                <w:bCs/>
                <w:iCs/>
                <w:sz w:val="20"/>
                <w:szCs w:val="20"/>
              </w:rPr>
              <w:t>1.2</w:t>
            </w:r>
          </w:p>
        </w:tc>
        <w:tc>
          <w:tcPr>
            <w:tcW w:w="1290" w:type="dxa"/>
            <w:vAlign w:val="center"/>
          </w:tcPr>
          <w:p w14:paraId="135FA1E3" w14:textId="77777777" w:rsidR="006B0AEB" w:rsidRPr="00CE141A" w:rsidRDefault="00397A74" w:rsidP="003010C2">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4079" w:type="dxa"/>
            <w:vAlign w:val="center"/>
          </w:tcPr>
          <w:p w14:paraId="56D2487F" w14:textId="77777777" w:rsidR="006B0AEB" w:rsidRPr="00CE141A" w:rsidRDefault="00397A74" w:rsidP="003010C2">
            <w:pPr>
              <w:spacing w:after="0" w:line="240" w:lineRule="auto"/>
              <w:jc w:val="left"/>
              <w:rPr>
                <w:rFonts w:cs="Segoe UI"/>
                <w:sz w:val="20"/>
                <w:szCs w:val="20"/>
              </w:rPr>
            </w:pPr>
            <w:r w:rsidRPr="00CE141A">
              <w:rPr>
                <w:rFonts w:cs="Segoe UI"/>
                <w:sz w:val="20"/>
                <w:szCs w:val="20"/>
              </w:rPr>
              <w:t>-</w:t>
            </w:r>
          </w:p>
        </w:tc>
        <w:tc>
          <w:tcPr>
            <w:tcW w:w="1785" w:type="dxa"/>
            <w:vAlign w:val="center"/>
          </w:tcPr>
          <w:p w14:paraId="5C341178" w14:textId="5BADF720" w:rsidR="006B0AEB" w:rsidRPr="00CE141A" w:rsidRDefault="00DE51F1" w:rsidP="003010C2">
            <w:pPr>
              <w:spacing w:after="0" w:line="240" w:lineRule="auto"/>
              <w:jc w:val="left"/>
              <w:rPr>
                <w:rFonts w:eastAsia="Times New Roman" w:cs="Segoe UI"/>
                <w:b/>
                <w:bCs/>
                <w:i/>
                <w:iCs/>
                <w:sz w:val="20"/>
                <w:szCs w:val="20"/>
              </w:rPr>
            </w:pPr>
            <w:r w:rsidRPr="00CE141A">
              <w:rPr>
                <w:rFonts w:eastAsia="Times New Roman" w:cs="Segoe UI"/>
                <w:bCs/>
                <w:iCs/>
                <w:sz w:val="20"/>
                <w:szCs w:val="20"/>
              </w:rPr>
              <w:t>361010</w:t>
            </w:r>
          </w:p>
        </w:tc>
        <w:tc>
          <w:tcPr>
            <w:tcW w:w="3813" w:type="dxa"/>
            <w:vAlign w:val="center"/>
          </w:tcPr>
          <w:p w14:paraId="548F008F" w14:textId="77777777" w:rsidR="006B0AEB" w:rsidRPr="00CE141A" w:rsidRDefault="00397A74" w:rsidP="003010C2">
            <w:pPr>
              <w:spacing w:after="0" w:line="240" w:lineRule="auto"/>
              <w:jc w:val="left"/>
              <w:rPr>
                <w:rFonts w:eastAsia="Times New Roman" w:cs="Segoe UI"/>
                <w:b/>
                <w:bCs/>
                <w:i/>
                <w:iCs/>
                <w:sz w:val="20"/>
                <w:szCs w:val="20"/>
              </w:rPr>
            </w:pPr>
            <w:r w:rsidRPr="00CE141A">
              <w:rPr>
                <w:rFonts w:eastAsia="Times New Roman" w:cs="Segoe UI"/>
                <w:bCs/>
                <w:iCs/>
                <w:sz w:val="20"/>
                <w:szCs w:val="20"/>
              </w:rPr>
              <w:t>Počet stacionárních zdrojů znečišťování ovzduší, u kterých bylo provedeno opatření ke snížení emisí</w:t>
            </w:r>
          </w:p>
        </w:tc>
        <w:tc>
          <w:tcPr>
            <w:tcW w:w="1781" w:type="dxa"/>
            <w:vAlign w:val="center"/>
          </w:tcPr>
          <w:p w14:paraId="0D15513C" w14:textId="656E6FAF" w:rsidR="006B0AEB" w:rsidRPr="00CE141A" w:rsidRDefault="00F13604" w:rsidP="003010C2">
            <w:pPr>
              <w:spacing w:after="0" w:line="240" w:lineRule="auto"/>
              <w:jc w:val="left"/>
              <w:rPr>
                <w:rFonts w:eastAsia="Times New Roman" w:cs="Segoe UI"/>
                <w:b/>
                <w:bCs/>
                <w:i/>
                <w:iCs/>
                <w:sz w:val="20"/>
                <w:szCs w:val="20"/>
              </w:rPr>
            </w:pPr>
            <w:r w:rsidRPr="00CE141A">
              <w:rPr>
                <w:rFonts w:eastAsia="Times New Roman" w:cs="Segoe UI"/>
                <w:bCs/>
                <w:iCs/>
                <w:sz w:val="20"/>
                <w:szCs w:val="20"/>
              </w:rPr>
              <w:t>stacionární zdroje</w:t>
            </w:r>
          </w:p>
        </w:tc>
        <w:tc>
          <w:tcPr>
            <w:tcW w:w="2352" w:type="dxa"/>
            <w:vAlign w:val="center"/>
          </w:tcPr>
          <w:p w14:paraId="05DA11C3" w14:textId="1C5090E8" w:rsidR="006B0AEB" w:rsidRPr="00CE141A" w:rsidRDefault="00B00793" w:rsidP="003010C2">
            <w:pPr>
              <w:spacing w:after="0" w:line="240" w:lineRule="auto"/>
              <w:jc w:val="right"/>
              <w:rPr>
                <w:rFonts w:eastAsia="Times New Roman" w:cs="Segoe UI"/>
                <w:b/>
                <w:bCs/>
                <w:sz w:val="20"/>
                <w:szCs w:val="20"/>
              </w:rPr>
            </w:pPr>
            <w:r w:rsidRPr="00CE141A">
              <w:rPr>
                <w:rFonts w:eastAsia="Times New Roman" w:cs="Segoe UI"/>
                <w:bCs/>
                <w:sz w:val="20"/>
                <w:szCs w:val="20"/>
              </w:rPr>
              <w:t>7 828</w:t>
            </w:r>
          </w:p>
        </w:tc>
        <w:tc>
          <w:tcPr>
            <w:tcW w:w="2360" w:type="dxa"/>
            <w:vAlign w:val="center"/>
          </w:tcPr>
          <w:p w14:paraId="19E82AB4" w14:textId="4C09D603" w:rsidR="006B0AEB" w:rsidRPr="00CE141A" w:rsidRDefault="00B00793" w:rsidP="003010C2">
            <w:pPr>
              <w:spacing w:after="0" w:line="240" w:lineRule="auto"/>
              <w:jc w:val="right"/>
              <w:rPr>
                <w:rFonts w:eastAsia="Times New Roman" w:cs="Segoe UI"/>
                <w:b/>
                <w:bCs/>
                <w:sz w:val="20"/>
                <w:szCs w:val="20"/>
              </w:rPr>
            </w:pPr>
            <w:r w:rsidRPr="00CE141A">
              <w:rPr>
                <w:rFonts w:eastAsia="Times New Roman" w:cs="Segoe UI"/>
                <w:bCs/>
                <w:sz w:val="20"/>
                <w:szCs w:val="20"/>
              </w:rPr>
              <w:t>23 485</w:t>
            </w:r>
          </w:p>
        </w:tc>
      </w:tr>
    </w:tbl>
    <w:p w14:paraId="7000311A" w14:textId="77777777" w:rsidR="006B0AEB" w:rsidRPr="00CE141A" w:rsidRDefault="006B0AEB">
      <w:pPr>
        <w:spacing w:after="0" w:line="240" w:lineRule="auto"/>
        <w:rPr>
          <w:rFonts w:cs="Segoe UI"/>
          <w:sz w:val="20"/>
          <w:szCs w:val="20"/>
        </w:rPr>
      </w:pPr>
    </w:p>
    <w:tbl>
      <w:tblPr>
        <w:tblStyle w:val="Mkatabulky"/>
        <w:tblW w:w="21116" w:type="dxa"/>
        <w:tblLayout w:type="fixed"/>
        <w:tblLook w:val="01E0" w:firstRow="1" w:lastRow="1" w:firstColumn="1" w:lastColumn="1" w:noHBand="0" w:noVBand="0"/>
      </w:tblPr>
      <w:tblGrid>
        <w:gridCol w:w="753"/>
        <w:gridCol w:w="754"/>
        <w:gridCol w:w="755"/>
        <w:gridCol w:w="1843"/>
        <w:gridCol w:w="992"/>
        <w:gridCol w:w="5669"/>
        <w:gridCol w:w="1276"/>
        <w:gridCol w:w="1814"/>
        <w:gridCol w:w="1815"/>
        <w:gridCol w:w="1815"/>
        <w:gridCol w:w="1815"/>
        <w:gridCol w:w="1815"/>
      </w:tblGrid>
      <w:tr w:rsidR="006B0AEB" w:rsidRPr="00CE141A" w14:paraId="15669E62" w14:textId="77777777" w:rsidTr="005A0F02">
        <w:trPr>
          <w:trHeight w:val="393"/>
        </w:trPr>
        <w:tc>
          <w:tcPr>
            <w:tcW w:w="21116" w:type="dxa"/>
            <w:gridSpan w:val="12"/>
            <w:shd w:val="clear" w:color="0A5943" w:fill="0A5943"/>
          </w:tcPr>
          <w:p w14:paraId="5268B14C"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3: Ukazatele výsledků</w:t>
            </w:r>
          </w:p>
        </w:tc>
      </w:tr>
      <w:tr w:rsidR="006B0AEB" w:rsidRPr="00CE141A" w14:paraId="5A621B36" w14:textId="77777777" w:rsidTr="005A0F02">
        <w:trPr>
          <w:cantSplit/>
          <w:trHeight w:val="2003"/>
        </w:trPr>
        <w:tc>
          <w:tcPr>
            <w:tcW w:w="753" w:type="dxa"/>
            <w:textDirection w:val="btLr"/>
            <w:vAlign w:val="center"/>
          </w:tcPr>
          <w:p w14:paraId="1CD6CD0D"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Priorita</w:t>
            </w:r>
          </w:p>
        </w:tc>
        <w:tc>
          <w:tcPr>
            <w:tcW w:w="754" w:type="dxa"/>
            <w:textDirection w:val="btLr"/>
            <w:vAlign w:val="center"/>
          </w:tcPr>
          <w:p w14:paraId="77852F15"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Specifický cíl</w:t>
            </w:r>
          </w:p>
        </w:tc>
        <w:tc>
          <w:tcPr>
            <w:tcW w:w="755" w:type="dxa"/>
            <w:textDirection w:val="btLr"/>
            <w:vAlign w:val="center"/>
          </w:tcPr>
          <w:p w14:paraId="4B6C1DC8"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Fond</w:t>
            </w:r>
          </w:p>
        </w:tc>
        <w:tc>
          <w:tcPr>
            <w:tcW w:w="1843" w:type="dxa"/>
            <w:vAlign w:val="center"/>
          </w:tcPr>
          <w:p w14:paraId="0DBF63E4" w14:textId="77777777" w:rsidR="006B0AEB" w:rsidRPr="00CE141A" w:rsidRDefault="00397A74">
            <w:pPr>
              <w:spacing w:after="0" w:line="240" w:lineRule="auto"/>
              <w:jc w:val="center"/>
              <w:rPr>
                <w:rFonts w:eastAsia="Times New Roman" w:cs="Segoe UI"/>
                <w:b/>
                <w:bCs/>
                <w:sz w:val="20"/>
              </w:rPr>
            </w:pPr>
            <w:r w:rsidRPr="00CE141A">
              <w:rPr>
                <w:rFonts w:eastAsia="Times New Roman" w:cs="Segoe UI"/>
                <w:b/>
                <w:bCs/>
                <w:sz w:val="20"/>
              </w:rPr>
              <w:t>Kategorie regionu</w:t>
            </w:r>
          </w:p>
        </w:tc>
        <w:tc>
          <w:tcPr>
            <w:tcW w:w="992" w:type="dxa"/>
            <w:vAlign w:val="center"/>
          </w:tcPr>
          <w:p w14:paraId="0267DA54"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ID</w:t>
            </w:r>
          </w:p>
        </w:tc>
        <w:tc>
          <w:tcPr>
            <w:tcW w:w="5669" w:type="dxa"/>
            <w:vAlign w:val="center"/>
          </w:tcPr>
          <w:p w14:paraId="652F7A57"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Ukazatel</w:t>
            </w:r>
          </w:p>
        </w:tc>
        <w:tc>
          <w:tcPr>
            <w:tcW w:w="1276" w:type="dxa"/>
            <w:vAlign w:val="center"/>
          </w:tcPr>
          <w:p w14:paraId="697553CA"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Jednotka měření</w:t>
            </w:r>
          </w:p>
        </w:tc>
        <w:tc>
          <w:tcPr>
            <w:tcW w:w="1814" w:type="dxa"/>
            <w:vAlign w:val="center"/>
          </w:tcPr>
          <w:p w14:paraId="551C6AB6"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Základní nebo referenční hodnota</w:t>
            </w:r>
          </w:p>
        </w:tc>
        <w:tc>
          <w:tcPr>
            <w:tcW w:w="1815" w:type="dxa"/>
            <w:vAlign w:val="center"/>
          </w:tcPr>
          <w:p w14:paraId="3E36AB66"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Referenční rok</w:t>
            </w:r>
          </w:p>
        </w:tc>
        <w:tc>
          <w:tcPr>
            <w:tcW w:w="1815" w:type="dxa"/>
            <w:vAlign w:val="center"/>
          </w:tcPr>
          <w:p w14:paraId="525A3561"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Cíl (2029)</w:t>
            </w:r>
          </w:p>
        </w:tc>
        <w:tc>
          <w:tcPr>
            <w:tcW w:w="1815" w:type="dxa"/>
            <w:vAlign w:val="center"/>
          </w:tcPr>
          <w:p w14:paraId="69BEB575"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Zdroj údajů</w:t>
            </w:r>
          </w:p>
        </w:tc>
        <w:tc>
          <w:tcPr>
            <w:tcW w:w="1815" w:type="dxa"/>
            <w:vAlign w:val="center"/>
          </w:tcPr>
          <w:p w14:paraId="544446EF"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Poznámky</w:t>
            </w:r>
          </w:p>
        </w:tc>
      </w:tr>
      <w:tr w:rsidR="005A0F02" w:rsidRPr="00CE141A" w14:paraId="7F7E6778" w14:textId="77777777" w:rsidTr="005A0F02">
        <w:trPr>
          <w:trHeight w:val="751"/>
        </w:trPr>
        <w:tc>
          <w:tcPr>
            <w:tcW w:w="753" w:type="dxa"/>
            <w:vAlign w:val="center"/>
          </w:tcPr>
          <w:p w14:paraId="00BABF09" w14:textId="77777777" w:rsidR="005A0F02" w:rsidRPr="00CE141A" w:rsidRDefault="005A0F02" w:rsidP="005A0F02">
            <w:pPr>
              <w:spacing w:after="0" w:line="240" w:lineRule="auto"/>
              <w:jc w:val="left"/>
              <w:rPr>
                <w:rFonts w:eastAsia="Times New Roman" w:cs="Segoe UI"/>
                <w:iCs/>
                <w:sz w:val="20"/>
                <w:szCs w:val="20"/>
              </w:rPr>
            </w:pPr>
            <w:r w:rsidRPr="00CE141A">
              <w:rPr>
                <w:rFonts w:eastAsia="Times New Roman" w:cs="Segoe UI"/>
                <w:iCs/>
                <w:sz w:val="20"/>
                <w:szCs w:val="20"/>
              </w:rPr>
              <w:t>1</w:t>
            </w:r>
          </w:p>
        </w:tc>
        <w:tc>
          <w:tcPr>
            <w:tcW w:w="754" w:type="dxa"/>
            <w:vAlign w:val="center"/>
          </w:tcPr>
          <w:p w14:paraId="173F7CA3" w14:textId="77777777" w:rsidR="005A0F02" w:rsidRPr="00CE141A" w:rsidRDefault="005A0F02" w:rsidP="005A0F02">
            <w:pPr>
              <w:spacing w:after="0" w:line="240" w:lineRule="auto"/>
              <w:jc w:val="left"/>
              <w:rPr>
                <w:rFonts w:eastAsia="Times New Roman" w:cs="Segoe UI"/>
                <w:iCs/>
                <w:sz w:val="20"/>
                <w:szCs w:val="20"/>
              </w:rPr>
            </w:pPr>
            <w:r w:rsidRPr="00CE141A">
              <w:rPr>
                <w:rFonts w:eastAsia="Times New Roman" w:cs="Segoe UI"/>
                <w:iCs/>
                <w:sz w:val="20"/>
                <w:szCs w:val="20"/>
              </w:rPr>
              <w:t>1.2</w:t>
            </w:r>
          </w:p>
        </w:tc>
        <w:tc>
          <w:tcPr>
            <w:tcW w:w="755" w:type="dxa"/>
            <w:vAlign w:val="center"/>
          </w:tcPr>
          <w:p w14:paraId="799D2DD0" w14:textId="77777777" w:rsidR="005A0F02" w:rsidRPr="00CE141A" w:rsidRDefault="005A0F02" w:rsidP="005A0F02">
            <w:pPr>
              <w:spacing w:after="0" w:line="240" w:lineRule="auto"/>
              <w:rPr>
                <w:rFonts w:eastAsia="Times New Roman" w:cs="Segoe UI"/>
                <w:bCs/>
                <w:iCs/>
                <w:sz w:val="20"/>
                <w:szCs w:val="20"/>
              </w:rPr>
            </w:pPr>
            <w:r w:rsidRPr="00CE141A">
              <w:rPr>
                <w:rFonts w:eastAsia="Times New Roman" w:cs="Segoe UI"/>
                <w:iCs/>
                <w:sz w:val="20"/>
                <w:szCs w:val="20"/>
              </w:rPr>
              <w:t>FS</w:t>
            </w:r>
          </w:p>
        </w:tc>
        <w:tc>
          <w:tcPr>
            <w:tcW w:w="1843" w:type="dxa"/>
            <w:vAlign w:val="center"/>
          </w:tcPr>
          <w:p w14:paraId="1DF37D89" w14:textId="77777777" w:rsidR="005A0F02" w:rsidRPr="00CE141A" w:rsidRDefault="005A0F02" w:rsidP="005A0F02">
            <w:pPr>
              <w:spacing w:after="0" w:line="240" w:lineRule="auto"/>
              <w:rPr>
                <w:rFonts w:cs="Segoe UI"/>
                <w:sz w:val="20"/>
                <w:szCs w:val="20"/>
              </w:rPr>
            </w:pPr>
            <w:r w:rsidRPr="00CE141A">
              <w:rPr>
                <w:rFonts w:cs="Segoe UI"/>
                <w:sz w:val="20"/>
                <w:szCs w:val="20"/>
              </w:rPr>
              <w:t>-</w:t>
            </w:r>
          </w:p>
        </w:tc>
        <w:tc>
          <w:tcPr>
            <w:tcW w:w="992" w:type="dxa"/>
            <w:vAlign w:val="center"/>
          </w:tcPr>
          <w:p w14:paraId="2123C178" w14:textId="3BEE7F69" w:rsidR="005A0F02" w:rsidRPr="00CE141A" w:rsidRDefault="00DE51F1" w:rsidP="005A0F02">
            <w:pPr>
              <w:spacing w:after="0" w:line="240" w:lineRule="auto"/>
              <w:rPr>
                <w:rFonts w:eastAsia="Times New Roman" w:cs="Segoe UI"/>
                <w:iCs/>
                <w:sz w:val="20"/>
                <w:szCs w:val="20"/>
              </w:rPr>
            </w:pPr>
            <w:r w:rsidRPr="00CE141A">
              <w:rPr>
                <w:rFonts w:eastAsia="Times New Roman" w:cs="Segoe UI"/>
                <w:iCs/>
                <w:sz w:val="20"/>
                <w:szCs w:val="20"/>
              </w:rPr>
              <w:t>323000</w:t>
            </w:r>
          </w:p>
        </w:tc>
        <w:tc>
          <w:tcPr>
            <w:tcW w:w="5669" w:type="dxa"/>
            <w:vAlign w:val="center"/>
          </w:tcPr>
          <w:p w14:paraId="73C1E41E" w14:textId="77777777" w:rsidR="005A0F02" w:rsidRPr="00CE141A" w:rsidRDefault="005A0F02" w:rsidP="005A0F02">
            <w:pPr>
              <w:spacing w:after="0" w:line="240" w:lineRule="auto"/>
              <w:rPr>
                <w:rFonts w:cs="Segoe UI"/>
                <w:sz w:val="20"/>
                <w:szCs w:val="20"/>
              </w:rPr>
            </w:pPr>
            <w:r w:rsidRPr="00CE141A">
              <w:rPr>
                <w:rFonts w:cs="Segoe UI"/>
                <w:sz w:val="20"/>
                <w:szCs w:val="20"/>
              </w:rPr>
              <w:t>Snížení konečné spotřeby energie u podpořených subjektů</w:t>
            </w:r>
          </w:p>
        </w:tc>
        <w:tc>
          <w:tcPr>
            <w:tcW w:w="1276" w:type="dxa"/>
            <w:vAlign w:val="center"/>
          </w:tcPr>
          <w:p w14:paraId="705956B2" w14:textId="77777777" w:rsidR="005A0F02" w:rsidRPr="00CE141A" w:rsidRDefault="005A0F02" w:rsidP="005A0F02">
            <w:pPr>
              <w:spacing w:after="0" w:line="240" w:lineRule="auto"/>
              <w:jc w:val="center"/>
              <w:rPr>
                <w:rFonts w:cs="Segoe UI"/>
                <w:sz w:val="20"/>
                <w:szCs w:val="20"/>
              </w:rPr>
            </w:pPr>
            <w:r w:rsidRPr="00CE141A">
              <w:rPr>
                <w:rFonts w:cs="Segoe UI"/>
                <w:sz w:val="20"/>
                <w:szCs w:val="20"/>
              </w:rPr>
              <w:t>GJ/rok</w:t>
            </w:r>
          </w:p>
        </w:tc>
        <w:tc>
          <w:tcPr>
            <w:tcW w:w="1814" w:type="dxa"/>
            <w:vAlign w:val="center"/>
          </w:tcPr>
          <w:p w14:paraId="2E5FD7FC" w14:textId="77777777" w:rsidR="005A0F02" w:rsidRPr="00CE141A" w:rsidRDefault="005A0F02" w:rsidP="005A0F02">
            <w:pPr>
              <w:spacing w:after="0" w:line="240" w:lineRule="auto"/>
              <w:jc w:val="right"/>
              <w:rPr>
                <w:rFonts w:eastAsia="Times New Roman" w:cs="Segoe UI"/>
                <w:sz w:val="20"/>
                <w:szCs w:val="20"/>
              </w:rPr>
            </w:pPr>
            <w:r w:rsidRPr="00CE141A">
              <w:rPr>
                <w:rFonts w:eastAsia="Times New Roman" w:cs="Segoe UI"/>
                <w:sz w:val="20"/>
                <w:szCs w:val="20"/>
              </w:rPr>
              <w:t>0</w:t>
            </w:r>
          </w:p>
        </w:tc>
        <w:tc>
          <w:tcPr>
            <w:tcW w:w="1815" w:type="dxa"/>
            <w:vAlign w:val="center"/>
          </w:tcPr>
          <w:p w14:paraId="2DEDB8FD" w14:textId="77777777" w:rsidR="005A0F02" w:rsidRPr="00CE141A" w:rsidRDefault="005A0F02" w:rsidP="005A0F02">
            <w:pPr>
              <w:spacing w:after="0" w:line="240" w:lineRule="auto"/>
              <w:jc w:val="right"/>
              <w:rPr>
                <w:rFonts w:eastAsia="Times New Roman" w:cs="Segoe UI"/>
                <w:sz w:val="20"/>
                <w:szCs w:val="20"/>
              </w:rPr>
            </w:pPr>
            <w:r w:rsidRPr="00CE141A">
              <w:rPr>
                <w:rFonts w:eastAsia="Times New Roman" w:cs="Segoe UI"/>
                <w:sz w:val="20"/>
                <w:szCs w:val="20"/>
              </w:rPr>
              <w:t>2021</w:t>
            </w:r>
          </w:p>
        </w:tc>
        <w:tc>
          <w:tcPr>
            <w:tcW w:w="1815" w:type="dxa"/>
            <w:vAlign w:val="center"/>
          </w:tcPr>
          <w:p w14:paraId="13DE7E9B" w14:textId="701909C2" w:rsidR="005A0F02" w:rsidRPr="00CE141A" w:rsidRDefault="003C3BD9" w:rsidP="005A0F02">
            <w:pPr>
              <w:spacing w:after="0" w:line="240" w:lineRule="auto"/>
              <w:jc w:val="right"/>
              <w:rPr>
                <w:rFonts w:eastAsia="Times New Roman" w:cs="Segoe UI"/>
                <w:sz w:val="20"/>
                <w:szCs w:val="20"/>
              </w:rPr>
            </w:pPr>
            <w:r w:rsidRPr="00CE141A">
              <w:rPr>
                <w:rFonts w:eastAsia="Times New Roman" w:cs="Segoe UI"/>
                <w:sz w:val="20"/>
                <w:szCs w:val="20"/>
              </w:rPr>
              <w:t>550 700</w:t>
            </w:r>
          </w:p>
        </w:tc>
        <w:tc>
          <w:tcPr>
            <w:tcW w:w="1815" w:type="dxa"/>
            <w:vAlign w:val="center"/>
          </w:tcPr>
          <w:p w14:paraId="59ABB8BA" w14:textId="18747292" w:rsidR="005A0F02" w:rsidRPr="00CE141A" w:rsidRDefault="00E44B6D" w:rsidP="005A0F02">
            <w:pPr>
              <w:spacing w:after="0" w:line="240" w:lineRule="auto"/>
              <w:jc w:val="right"/>
              <w:rPr>
                <w:rFonts w:eastAsia="Times New Roman" w:cs="Segoe UI"/>
                <w:sz w:val="20"/>
                <w:szCs w:val="20"/>
              </w:rPr>
            </w:pPr>
            <w:r w:rsidRPr="00CE141A">
              <w:rPr>
                <w:rFonts w:cs="Segoe UI"/>
                <w:sz w:val="20"/>
                <w:szCs w:val="20"/>
              </w:rPr>
              <w:t>ŘO</w:t>
            </w:r>
          </w:p>
        </w:tc>
        <w:tc>
          <w:tcPr>
            <w:tcW w:w="1815" w:type="dxa"/>
          </w:tcPr>
          <w:p w14:paraId="2BDAAF28" w14:textId="77777777" w:rsidR="005A0F02" w:rsidRPr="00CE141A" w:rsidRDefault="005A0F02" w:rsidP="005A0F02">
            <w:pPr>
              <w:spacing w:after="0" w:line="240" w:lineRule="auto"/>
              <w:rPr>
                <w:rFonts w:eastAsia="Times New Roman" w:cs="Segoe UI"/>
                <w:i/>
                <w:iCs/>
                <w:sz w:val="20"/>
                <w:szCs w:val="20"/>
              </w:rPr>
            </w:pPr>
          </w:p>
        </w:tc>
      </w:tr>
      <w:tr w:rsidR="00D418F4" w:rsidRPr="00CE141A" w14:paraId="4301D3BE" w14:textId="77777777" w:rsidTr="005A0F02">
        <w:trPr>
          <w:trHeight w:val="751"/>
        </w:trPr>
        <w:tc>
          <w:tcPr>
            <w:tcW w:w="753" w:type="dxa"/>
            <w:vAlign w:val="center"/>
          </w:tcPr>
          <w:p w14:paraId="2F5473E9" w14:textId="77777777" w:rsidR="00D418F4" w:rsidRPr="00CE141A" w:rsidRDefault="00D418F4" w:rsidP="00D418F4">
            <w:pPr>
              <w:spacing w:after="0" w:line="240" w:lineRule="auto"/>
              <w:jc w:val="left"/>
              <w:rPr>
                <w:rFonts w:eastAsia="Times New Roman" w:cs="Segoe UI"/>
                <w:iCs/>
                <w:sz w:val="20"/>
                <w:szCs w:val="20"/>
              </w:rPr>
            </w:pPr>
            <w:r w:rsidRPr="00CE141A">
              <w:rPr>
                <w:rFonts w:eastAsia="Times New Roman" w:cs="Segoe UI"/>
                <w:iCs/>
                <w:sz w:val="20"/>
                <w:szCs w:val="20"/>
              </w:rPr>
              <w:t>1</w:t>
            </w:r>
          </w:p>
        </w:tc>
        <w:tc>
          <w:tcPr>
            <w:tcW w:w="754" w:type="dxa"/>
            <w:vAlign w:val="center"/>
          </w:tcPr>
          <w:p w14:paraId="55EF7B4C" w14:textId="77777777" w:rsidR="00D418F4" w:rsidRPr="00CE141A" w:rsidRDefault="00D418F4" w:rsidP="00D418F4">
            <w:pPr>
              <w:spacing w:after="0" w:line="240" w:lineRule="auto"/>
              <w:jc w:val="left"/>
              <w:rPr>
                <w:rFonts w:eastAsia="Times New Roman" w:cs="Segoe UI"/>
                <w:iCs/>
                <w:sz w:val="20"/>
                <w:szCs w:val="20"/>
              </w:rPr>
            </w:pPr>
            <w:r w:rsidRPr="00CE141A">
              <w:rPr>
                <w:rFonts w:eastAsia="Times New Roman" w:cs="Segoe UI"/>
                <w:iCs/>
                <w:sz w:val="20"/>
                <w:szCs w:val="20"/>
              </w:rPr>
              <w:t>1.2</w:t>
            </w:r>
          </w:p>
        </w:tc>
        <w:tc>
          <w:tcPr>
            <w:tcW w:w="755" w:type="dxa"/>
            <w:vAlign w:val="center"/>
          </w:tcPr>
          <w:p w14:paraId="5F5A01A7" w14:textId="77777777" w:rsidR="00D418F4" w:rsidRPr="00CE141A" w:rsidRDefault="00D418F4" w:rsidP="00D418F4">
            <w:pPr>
              <w:spacing w:after="0" w:line="240" w:lineRule="auto"/>
              <w:rPr>
                <w:rFonts w:eastAsia="Times New Roman" w:cs="Segoe UI"/>
                <w:iCs/>
                <w:sz w:val="20"/>
                <w:szCs w:val="20"/>
              </w:rPr>
            </w:pPr>
            <w:r w:rsidRPr="00CE141A">
              <w:rPr>
                <w:rFonts w:eastAsia="Times New Roman" w:cs="Segoe UI"/>
                <w:iCs/>
                <w:sz w:val="20"/>
                <w:szCs w:val="20"/>
              </w:rPr>
              <w:t>FS</w:t>
            </w:r>
          </w:p>
        </w:tc>
        <w:tc>
          <w:tcPr>
            <w:tcW w:w="1843" w:type="dxa"/>
            <w:vAlign w:val="center"/>
          </w:tcPr>
          <w:p w14:paraId="1AFE44DA" w14:textId="77777777" w:rsidR="00D418F4" w:rsidRPr="00CE141A" w:rsidRDefault="00D418F4" w:rsidP="00D418F4">
            <w:pPr>
              <w:spacing w:after="0" w:line="240" w:lineRule="auto"/>
              <w:rPr>
                <w:rFonts w:cs="Segoe UI"/>
                <w:sz w:val="20"/>
                <w:szCs w:val="20"/>
              </w:rPr>
            </w:pPr>
            <w:r w:rsidRPr="00CE141A">
              <w:rPr>
                <w:rFonts w:cs="Segoe UI"/>
                <w:sz w:val="20"/>
                <w:szCs w:val="20"/>
              </w:rPr>
              <w:t>-</w:t>
            </w:r>
          </w:p>
        </w:tc>
        <w:tc>
          <w:tcPr>
            <w:tcW w:w="992" w:type="dxa"/>
            <w:vAlign w:val="center"/>
          </w:tcPr>
          <w:p w14:paraId="27A4293A" w14:textId="58BF6BE2" w:rsidR="00D418F4" w:rsidRPr="00CE141A" w:rsidRDefault="00196E76" w:rsidP="00D418F4">
            <w:pPr>
              <w:spacing w:after="0" w:line="240" w:lineRule="auto"/>
              <w:rPr>
                <w:rFonts w:eastAsia="Times New Roman" w:cs="Segoe UI"/>
                <w:iCs/>
                <w:sz w:val="20"/>
                <w:szCs w:val="20"/>
              </w:rPr>
            </w:pPr>
            <w:r w:rsidRPr="00CE141A">
              <w:rPr>
                <w:rFonts w:eastAsia="Times New Roman" w:cs="Segoe UI"/>
                <w:iCs/>
                <w:sz w:val="20"/>
                <w:szCs w:val="20"/>
              </w:rPr>
              <w:t>32706</w:t>
            </w:r>
            <w:r w:rsidR="004A6794" w:rsidRPr="00CE141A">
              <w:rPr>
                <w:rFonts w:eastAsia="Times New Roman" w:cs="Segoe UI"/>
                <w:iCs/>
                <w:sz w:val="20"/>
                <w:szCs w:val="20"/>
              </w:rPr>
              <w:t>1</w:t>
            </w:r>
          </w:p>
        </w:tc>
        <w:tc>
          <w:tcPr>
            <w:tcW w:w="5669" w:type="dxa"/>
            <w:vAlign w:val="center"/>
          </w:tcPr>
          <w:p w14:paraId="5FCE5B3A" w14:textId="53110896" w:rsidR="008809B1" w:rsidRPr="00CE141A" w:rsidRDefault="00196E76" w:rsidP="00D418F4">
            <w:pPr>
              <w:spacing w:after="0" w:line="240" w:lineRule="auto"/>
              <w:rPr>
                <w:rFonts w:cs="Segoe UI"/>
                <w:sz w:val="20"/>
                <w:szCs w:val="20"/>
              </w:rPr>
            </w:pPr>
            <w:r w:rsidRPr="00CE141A">
              <w:rPr>
                <w:rFonts w:cs="Segoe UI"/>
                <w:sz w:val="20"/>
                <w:szCs w:val="20"/>
              </w:rPr>
              <w:t>Úspora primární energie z neobnovitelných zdrojů</w:t>
            </w:r>
          </w:p>
        </w:tc>
        <w:tc>
          <w:tcPr>
            <w:tcW w:w="1276" w:type="dxa"/>
            <w:vAlign w:val="center"/>
          </w:tcPr>
          <w:p w14:paraId="0A8EB304" w14:textId="4F8353D2" w:rsidR="00D418F4" w:rsidRPr="00CE141A" w:rsidRDefault="00196E76" w:rsidP="00D418F4">
            <w:pPr>
              <w:spacing w:after="0" w:line="240" w:lineRule="auto"/>
              <w:jc w:val="center"/>
              <w:rPr>
                <w:rFonts w:cs="Segoe UI"/>
                <w:sz w:val="20"/>
                <w:szCs w:val="20"/>
              </w:rPr>
            </w:pPr>
            <w:r w:rsidRPr="00CE141A">
              <w:rPr>
                <w:rFonts w:cs="Segoe UI"/>
                <w:sz w:val="20"/>
                <w:szCs w:val="20"/>
              </w:rPr>
              <w:t>GJ/rok</w:t>
            </w:r>
          </w:p>
        </w:tc>
        <w:tc>
          <w:tcPr>
            <w:tcW w:w="1814" w:type="dxa"/>
            <w:vAlign w:val="center"/>
          </w:tcPr>
          <w:p w14:paraId="1F7645FF" w14:textId="7C33820B" w:rsidR="00D418F4" w:rsidRPr="00CE141A" w:rsidRDefault="007A2910" w:rsidP="00D418F4">
            <w:pPr>
              <w:spacing w:after="0" w:line="240" w:lineRule="auto"/>
              <w:jc w:val="right"/>
              <w:rPr>
                <w:rFonts w:eastAsia="Times New Roman" w:cs="Segoe UI"/>
                <w:sz w:val="20"/>
                <w:szCs w:val="20"/>
              </w:rPr>
            </w:pPr>
            <w:r w:rsidRPr="00CE141A">
              <w:rPr>
                <w:rFonts w:cs="Segoe UI"/>
                <w:sz w:val="20"/>
                <w:szCs w:val="20"/>
              </w:rPr>
              <w:t>0</w:t>
            </w:r>
          </w:p>
        </w:tc>
        <w:tc>
          <w:tcPr>
            <w:tcW w:w="1815" w:type="dxa"/>
            <w:vAlign w:val="center"/>
          </w:tcPr>
          <w:p w14:paraId="1767FB31" w14:textId="5F10C945" w:rsidR="00D418F4" w:rsidRPr="00CE141A" w:rsidRDefault="00D418F4" w:rsidP="00D418F4">
            <w:pPr>
              <w:spacing w:after="0" w:line="240" w:lineRule="auto"/>
              <w:jc w:val="right"/>
              <w:rPr>
                <w:rFonts w:eastAsia="Times New Roman" w:cs="Segoe UI"/>
                <w:sz w:val="20"/>
                <w:szCs w:val="20"/>
              </w:rPr>
            </w:pPr>
            <w:r w:rsidRPr="00CE141A">
              <w:rPr>
                <w:rFonts w:cs="Segoe UI"/>
                <w:sz w:val="20"/>
                <w:szCs w:val="20"/>
              </w:rPr>
              <w:t>20</w:t>
            </w:r>
            <w:r w:rsidR="007A2910" w:rsidRPr="00CE141A">
              <w:rPr>
                <w:rFonts w:cs="Segoe UI"/>
                <w:sz w:val="20"/>
                <w:szCs w:val="20"/>
              </w:rPr>
              <w:t>2</w:t>
            </w:r>
            <w:r w:rsidR="00CF7BEC" w:rsidRPr="00CE141A">
              <w:rPr>
                <w:rFonts w:cs="Segoe UI"/>
                <w:sz w:val="20"/>
                <w:szCs w:val="20"/>
              </w:rPr>
              <w:t>1</w:t>
            </w:r>
          </w:p>
        </w:tc>
        <w:tc>
          <w:tcPr>
            <w:tcW w:w="1815" w:type="dxa"/>
            <w:vAlign w:val="center"/>
          </w:tcPr>
          <w:p w14:paraId="0B1C3915" w14:textId="0B98410E" w:rsidR="00D418F4" w:rsidRPr="00CE141A" w:rsidRDefault="00CB2DBA" w:rsidP="00D418F4">
            <w:pPr>
              <w:spacing w:after="0" w:line="240" w:lineRule="auto"/>
              <w:jc w:val="right"/>
              <w:rPr>
                <w:rFonts w:eastAsia="Times New Roman" w:cs="Segoe UI"/>
                <w:sz w:val="20"/>
                <w:szCs w:val="20"/>
              </w:rPr>
            </w:pPr>
            <w:r w:rsidRPr="00CE141A">
              <w:rPr>
                <w:rFonts w:eastAsia="Times New Roman" w:cs="Segoe UI"/>
                <w:sz w:val="20"/>
                <w:szCs w:val="20"/>
              </w:rPr>
              <w:t>963 725</w:t>
            </w:r>
          </w:p>
        </w:tc>
        <w:tc>
          <w:tcPr>
            <w:tcW w:w="1815" w:type="dxa"/>
            <w:vAlign w:val="center"/>
          </w:tcPr>
          <w:p w14:paraId="54C68988" w14:textId="5C40EDD4" w:rsidR="00D418F4" w:rsidRPr="00CE141A" w:rsidRDefault="00E44B6D" w:rsidP="00D418F4">
            <w:pPr>
              <w:spacing w:after="0" w:line="240" w:lineRule="auto"/>
              <w:jc w:val="right"/>
              <w:rPr>
                <w:rFonts w:cs="Segoe UI"/>
                <w:sz w:val="20"/>
                <w:szCs w:val="20"/>
              </w:rPr>
            </w:pPr>
            <w:r w:rsidRPr="00CE141A">
              <w:rPr>
                <w:rFonts w:cs="Segoe UI"/>
                <w:sz w:val="20"/>
                <w:szCs w:val="20"/>
              </w:rPr>
              <w:t>ŘO</w:t>
            </w:r>
          </w:p>
        </w:tc>
        <w:tc>
          <w:tcPr>
            <w:tcW w:w="1815" w:type="dxa"/>
          </w:tcPr>
          <w:p w14:paraId="5F971B5E" w14:textId="77777777" w:rsidR="00D418F4" w:rsidRPr="00CE141A" w:rsidRDefault="00D418F4" w:rsidP="00D418F4">
            <w:pPr>
              <w:spacing w:after="0" w:line="240" w:lineRule="auto"/>
              <w:rPr>
                <w:rFonts w:eastAsia="Times New Roman" w:cs="Segoe UI"/>
                <w:i/>
                <w:iCs/>
                <w:sz w:val="20"/>
                <w:szCs w:val="20"/>
              </w:rPr>
            </w:pPr>
          </w:p>
        </w:tc>
      </w:tr>
      <w:tr w:rsidR="00D418F4" w:rsidRPr="00CE141A" w14:paraId="19E8F44A" w14:textId="77777777" w:rsidTr="005A0F02">
        <w:trPr>
          <w:trHeight w:val="751"/>
        </w:trPr>
        <w:tc>
          <w:tcPr>
            <w:tcW w:w="753" w:type="dxa"/>
            <w:vAlign w:val="center"/>
          </w:tcPr>
          <w:p w14:paraId="3824FDC2" w14:textId="77777777" w:rsidR="00D418F4" w:rsidRPr="00CE141A" w:rsidRDefault="00D418F4" w:rsidP="00D418F4">
            <w:pPr>
              <w:spacing w:after="0" w:line="240" w:lineRule="auto"/>
              <w:jc w:val="left"/>
              <w:rPr>
                <w:rFonts w:eastAsia="Times New Roman" w:cs="Segoe UI"/>
                <w:iCs/>
                <w:sz w:val="20"/>
                <w:szCs w:val="20"/>
              </w:rPr>
            </w:pPr>
            <w:r w:rsidRPr="00CE141A">
              <w:rPr>
                <w:rFonts w:eastAsia="Times New Roman" w:cs="Segoe UI"/>
                <w:iCs/>
                <w:sz w:val="20"/>
                <w:szCs w:val="20"/>
              </w:rPr>
              <w:t>1</w:t>
            </w:r>
          </w:p>
        </w:tc>
        <w:tc>
          <w:tcPr>
            <w:tcW w:w="754" w:type="dxa"/>
            <w:vAlign w:val="center"/>
          </w:tcPr>
          <w:p w14:paraId="7E27DE3B" w14:textId="77777777" w:rsidR="00D418F4" w:rsidRPr="00CE141A" w:rsidRDefault="00D418F4" w:rsidP="00D418F4">
            <w:pPr>
              <w:spacing w:after="0" w:line="240" w:lineRule="auto"/>
              <w:jc w:val="left"/>
              <w:rPr>
                <w:rFonts w:eastAsia="Times New Roman" w:cs="Segoe UI"/>
                <w:iCs/>
                <w:sz w:val="20"/>
                <w:szCs w:val="20"/>
              </w:rPr>
            </w:pPr>
            <w:r w:rsidRPr="00CE141A">
              <w:rPr>
                <w:rFonts w:eastAsia="Times New Roman" w:cs="Segoe UI"/>
                <w:iCs/>
                <w:sz w:val="20"/>
                <w:szCs w:val="20"/>
              </w:rPr>
              <w:t>1.2</w:t>
            </w:r>
          </w:p>
        </w:tc>
        <w:tc>
          <w:tcPr>
            <w:tcW w:w="755" w:type="dxa"/>
            <w:vAlign w:val="center"/>
          </w:tcPr>
          <w:p w14:paraId="5A8566B5" w14:textId="77777777" w:rsidR="00D418F4" w:rsidRPr="00CE141A" w:rsidRDefault="00D418F4" w:rsidP="00D418F4">
            <w:pPr>
              <w:spacing w:after="0" w:line="240" w:lineRule="auto"/>
              <w:rPr>
                <w:rFonts w:eastAsia="Times New Roman" w:cs="Segoe UI"/>
                <w:bCs/>
                <w:iCs/>
                <w:sz w:val="20"/>
                <w:szCs w:val="20"/>
              </w:rPr>
            </w:pPr>
            <w:r w:rsidRPr="00CE141A">
              <w:rPr>
                <w:rFonts w:eastAsia="Times New Roman" w:cs="Segoe UI"/>
                <w:iCs/>
                <w:sz w:val="20"/>
                <w:szCs w:val="20"/>
              </w:rPr>
              <w:t>FS</w:t>
            </w:r>
          </w:p>
        </w:tc>
        <w:tc>
          <w:tcPr>
            <w:tcW w:w="1843" w:type="dxa"/>
            <w:vAlign w:val="center"/>
          </w:tcPr>
          <w:p w14:paraId="4AC20F89" w14:textId="77777777" w:rsidR="00D418F4" w:rsidRPr="00CE141A" w:rsidRDefault="00D418F4" w:rsidP="00D418F4">
            <w:pPr>
              <w:spacing w:after="0" w:line="240" w:lineRule="auto"/>
              <w:rPr>
                <w:rFonts w:cs="Segoe UI"/>
                <w:sz w:val="20"/>
                <w:szCs w:val="20"/>
              </w:rPr>
            </w:pPr>
            <w:r w:rsidRPr="00CE141A">
              <w:rPr>
                <w:rFonts w:cs="Segoe UI"/>
                <w:sz w:val="20"/>
                <w:szCs w:val="20"/>
              </w:rPr>
              <w:t>-</w:t>
            </w:r>
          </w:p>
        </w:tc>
        <w:tc>
          <w:tcPr>
            <w:tcW w:w="992" w:type="dxa"/>
            <w:vAlign w:val="center"/>
          </w:tcPr>
          <w:p w14:paraId="11DAD62F" w14:textId="647F893E" w:rsidR="00D418F4" w:rsidRPr="00CE141A" w:rsidRDefault="00D418F4" w:rsidP="00D418F4">
            <w:pPr>
              <w:spacing w:after="0" w:line="240" w:lineRule="auto"/>
              <w:rPr>
                <w:rFonts w:eastAsia="Times New Roman" w:cs="Segoe UI"/>
                <w:iCs/>
                <w:sz w:val="20"/>
                <w:szCs w:val="20"/>
              </w:rPr>
            </w:pPr>
            <w:r w:rsidRPr="00CE141A">
              <w:rPr>
                <w:rFonts w:eastAsia="Times New Roman" w:cs="Segoe UI"/>
                <w:iCs/>
                <w:sz w:val="20"/>
                <w:szCs w:val="20"/>
              </w:rPr>
              <w:t>RCR29</w:t>
            </w:r>
          </w:p>
        </w:tc>
        <w:tc>
          <w:tcPr>
            <w:tcW w:w="5669" w:type="dxa"/>
            <w:vAlign w:val="center"/>
          </w:tcPr>
          <w:p w14:paraId="135793A2" w14:textId="77777777" w:rsidR="00D418F4" w:rsidRPr="00CE141A" w:rsidRDefault="00D418F4" w:rsidP="00D418F4">
            <w:pPr>
              <w:spacing w:after="0" w:line="240" w:lineRule="auto"/>
              <w:rPr>
                <w:rFonts w:cs="Segoe UI"/>
                <w:sz w:val="20"/>
                <w:szCs w:val="20"/>
              </w:rPr>
            </w:pPr>
            <w:r w:rsidRPr="00CE141A">
              <w:rPr>
                <w:rFonts w:cs="Segoe UI"/>
                <w:sz w:val="20"/>
                <w:szCs w:val="20"/>
              </w:rPr>
              <w:t>Odhadované emise skleníkových plynů</w:t>
            </w:r>
          </w:p>
        </w:tc>
        <w:tc>
          <w:tcPr>
            <w:tcW w:w="1276" w:type="dxa"/>
            <w:vAlign w:val="center"/>
          </w:tcPr>
          <w:p w14:paraId="21C75710" w14:textId="77777777" w:rsidR="00D418F4" w:rsidRPr="00CE141A" w:rsidRDefault="00D418F4" w:rsidP="00D418F4">
            <w:pPr>
              <w:spacing w:after="0" w:line="240" w:lineRule="auto"/>
              <w:jc w:val="center"/>
              <w:rPr>
                <w:rFonts w:cs="Segoe UI"/>
                <w:sz w:val="20"/>
                <w:szCs w:val="20"/>
              </w:rPr>
            </w:pPr>
            <w:r w:rsidRPr="00CE141A">
              <w:rPr>
                <w:rFonts w:eastAsia="Times New Roman" w:cs="Segoe UI"/>
                <w:bCs/>
                <w:iCs/>
                <w:sz w:val="20"/>
                <w:szCs w:val="20"/>
              </w:rPr>
              <w:t>t</w:t>
            </w:r>
            <w:r w:rsidR="00A21A23" w:rsidRPr="00CE141A">
              <w:rPr>
                <w:rFonts w:eastAsia="Times New Roman" w:cs="Segoe UI"/>
                <w:bCs/>
                <w:iCs/>
                <w:sz w:val="20"/>
                <w:szCs w:val="20"/>
              </w:rPr>
              <w:t>un</w:t>
            </w:r>
            <w:r w:rsidRPr="00CE141A">
              <w:rPr>
                <w:rFonts w:eastAsia="Times New Roman" w:cs="Segoe UI"/>
                <w:bCs/>
                <w:iCs/>
                <w:sz w:val="20"/>
                <w:szCs w:val="20"/>
              </w:rPr>
              <w:t xml:space="preserve"> CO</w:t>
            </w:r>
            <w:r w:rsidRPr="00CE141A">
              <w:rPr>
                <w:rFonts w:eastAsia="Times New Roman" w:cs="Segoe UI"/>
                <w:bCs/>
                <w:iCs/>
                <w:sz w:val="20"/>
                <w:szCs w:val="20"/>
                <w:vertAlign w:val="subscript"/>
              </w:rPr>
              <w:t>2</w:t>
            </w:r>
            <w:r w:rsidRPr="00CE141A">
              <w:rPr>
                <w:rFonts w:eastAsia="Times New Roman" w:cs="Segoe UI"/>
                <w:bCs/>
                <w:iCs/>
                <w:sz w:val="20"/>
                <w:szCs w:val="20"/>
              </w:rPr>
              <w:t xml:space="preserve"> </w:t>
            </w:r>
            <w:proofErr w:type="spellStart"/>
            <w:r w:rsidRPr="00CE141A">
              <w:rPr>
                <w:rFonts w:eastAsia="Times New Roman" w:cs="Segoe UI"/>
                <w:bCs/>
                <w:iCs/>
                <w:sz w:val="20"/>
                <w:szCs w:val="20"/>
              </w:rPr>
              <w:t>ekv</w:t>
            </w:r>
            <w:proofErr w:type="spellEnd"/>
            <w:r w:rsidRPr="00CE141A">
              <w:rPr>
                <w:rFonts w:eastAsia="Times New Roman" w:cs="Segoe UI"/>
                <w:bCs/>
                <w:iCs/>
                <w:sz w:val="20"/>
                <w:szCs w:val="20"/>
              </w:rPr>
              <w:t>./rok</w:t>
            </w:r>
          </w:p>
        </w:tc>
        <w:tc>
          <w:tcPr>
            <w:tcW w:w="1814" w:type="dxa"/>
            <w:vAlign w:val="center"/>
          </w:tcPr>
          <w:p w14:paraId="7763D6E7" w14:textId="6FAE5562" w:rsidR="00D418F4" w:rsidRPr="00CE141A" w:rsidRDefault="00550104" w:rsidP="00D418F4">
            <w:pPr>
              <w:spacing w:after="0" w:line="240" w:lineRule="auto"/>
              <w:jc w:val="right"/>
              <w:rPr>
                <w:rFonts w:eastAsia="Times New Roman" w:cs="Segoe UI"/>
                <w:sz w:val="20"/>
                <w:szCs w:val="20"/>
              </w:rPr>
            </w:pPr>
            <w:r w:rsidRPr="00CE141A">
              <w:rPr>
                <w:rFonts w:eastAsia="Times New Roman" w:cs="Segoe UI"/>
                <w:sz w:val="20"/>
                <w:szCs w:val="20"/>
              </w:rPr>
              <w:t>376 485</w:t>
            </w:r>
          </w:p>
        </w:tc>
        <w:tc>
          <w:tcPr>
            <w:tcW w:w="1815" w:type="dxa"/>
            <w:vAlign w:val="center"/>
          </w:tcPr>
          <w:p w14:paraId="4C3850CE" w14:textId="063ABEA1" w:rsidR="00D418F4" w:rsidRPr="00CE141A" w:rsidRDefault="00BE2450" w:rsidP="00D418F4">
            <w:pPr>
              <w:spacing w:after="0" w:line="240" w:lineRule="auto"/>
              <w:jc w:val="right"/>
              <w:rPr>
                <w:rFonts w:eastAsia="Times New Roman" w:cs="Segoe UI"/>
                <w:sz w:val="20"/>
                <w:szCs w:val="20"/>
              </w:rPr>
            </w:pPr>
            <w:r w:rsidRPr="00CE141A">
              <w:rPr>
                <w:rFonts w:eastAsia="Times New Roman" w:cs="Segoe UI"/>
                <w:sz w:val="20"/>
                <w:szCs w:val="20"/>
              </w:rPr>
              <w:t>2020</w:t>
            </w:r>
          </w:p>
        </w:tc>
        <w:tc>
          <w:tcPr>
            <w:tcW w:w="1815" w:type="dxa"/>
            <w:vAlign w:val="center"/>
          </w:tcPr>
          <w:p w14:paraId="2780D677" w14:textId="6B046703" w:rsidR="00D418F4" w:rsidRPr="00CE141A" w:rsidRDefault="002351F9" w:rsidP="00D418F4">
            <w:pPr>
              <w:spacing w:after="0" w:line="240" w:lineRule="auto"/>
              <w:jc w:val="right"/>
              <w:rPr>
                <w:rFonts w:eastAsia="Times New Roman" w:cs="Segoe UI"/>
                <w:sz w:val="20"/>
                <w:szCs w:val="20"/>
              </w:rPr>
            </w:pPr>
            <w:r w:rsidRPr="00CE141A">
              <w:rPr>
                <w:rFonts w:eastAsia="Times New Roman" w:cs="Segoe UI"/>
                <w:sz w:val="20"/>
                <w:szCs w:val="20"/>
              </w:rPr>
              <w:t>156 679</w:t>
            </w:r>
          </w:p>
        </w:tc>
        <w:tc>
          <w:tcPr>
            <w:tcW w:w="1815" w:type="dxa"/>
            <w:vAlign w:val="center"/>
          </w:tcPr>
          <w:p w14:paraId="14B04EBA" w14:textId="7A3C7515" w:rsidR="00D418F4" w:rsidRPr="00CE141A" w:rsidRDefault="00E44B6D" w:rsidP="00D418F4">
            <w:pPr>
              <w:spacing w:after="0" w:line="240" w:lineRule="auto"/>
              <w:jc w:val="right"/>
              <w:rPr>
                <w:rFonts w:eastAsia="Times New Roman" w:cs="Segoe UI"/>
                <w:sz w:val="20"/>
                <w:szCs w:val="20"/>
              </w:rPr>
            </w:pPr>
            <w:r w:rsidRPr="00CE141A">
              <w:rPr>
                <w:rFonts w:cs="Segoe UI"/>
                <w:sz w:val="20"/>
                <w:szCs w:val="20"/>
              </w:rPr>
              <w:t>ŘO</w:t>
            </w:r>
          </w:p>
        </w:tc>
        <w:tc>
          <w:tcPr>
            <w:tcW w:w="1815" w:type="dxa"/>
          </w:tcPr>
          <w:p w14:paraId="4AC8F196" w14:textId="77777777" w:rsidR="00D418F4" w:rsidRPr="00CE141A" w:rsidRDefault="00D418F4" w:rsidP="00D418F4">
            <w:pPr>
              <w:spacing w:after="0" w:line="240" w:lineRule="auto"/>
              <w:rPr>
                <w:rFonts w:eastAsia="Times New Roman" w:cs="Segoe UI"/>
                <w:i/>
                <w:iCs/>
                <w:sz w:val="20"/>
                <w:szCs w:val="20"/>
              </w:rPr>
            </w:pPr>
          </w:p>
        </w:tc>
      </w:tr>
      <w:tr w:rsidR="00D418F4" w:rsidRPr="00CE141A" w14:paraId="450C26DF" w14:textId="77777777" w:rsidTr="005A0F02">
        <w:trPr>
          <w:trHeight w:val="751"/>
        </w:trPr>
        <w:tc>
          <w:tcPr>
            <w:tcW w:w="753" w:type="dxa"/>
            <w:vAlign w:val="center"/>
          </w:tcPr>
          <w:p w14:paraId="18F08AD6" w14:textId="77777777" w:rsidR="00D418F4" w:rsidRPr="00CE141A" w:rsidRDefault="00D418F4" w:rsidP="00D418F4">
            <w:pPr>
              <w:spacing w:after="0" w:line="240" w:lineRule="auto"/>
              <w:jc w:val="left"/>
              <w:rPr>
                <w:rFonts w:eastAsia="Times New Roman" w:cs="Segoe UI"/>
                <w:i/>
                <w:iCs/>
                <w:sz w:val="20"/>
                <w:szCs w:val="20"/>
              </w:rPr>
            </w:pPr>
            <w:r w:rsidRPr="00CE141A">
              <w:rPr>
                <w:rFonts w:eastAsia="Times New Roman" w:cs="Segoe UI"/>
                <w:iCs/>
                <w:sz w:val="20"/>
                <w:szCs w:val="20"/>
              </w:rPr>
              <w:t>1</w:t>
            </w:r>
          </w:p>
        </w:tc>
        <w:tc>
          <w:tcPr>
            <w:tcW w:w="754" w:type="dxa"/>
            <w:vAlign w:val="center"/>
          </w:tcPr>
          <w:p w14:paraId="5F0ADFF3" w14:textId="77777777" w:rsidR="00D418F4" w:rsidRPr="00CE141A" w:rsidRDefault="00D418F4" w:rsidP="00D418F4">
            <w:pPr>
              <w:spacing w:after="0" w:line="240" w:lineRule="auto"/>
              <w:jc w:val="left"/>
              <w:rPr>
                <w:rFonts w:eastAsia="Times New Roman" w:cs="Segoe UI"/>
                <w:i/>
                <w:iCs/>
                <w:sz w:val="20"/>
                <w:szCs w:val="20"/>
              </w:rPr>
            </w:pPr>
            <w:r w:rsidRPr="00CE141A">
              <w:rPr>
                <w:rFonts w:eastAsia="Times New Roman" w:cs="Segoe UI"/>
                <w:iCs/>
                <w:sz w:val="20"/>
                <w:szCs w:val="20"/>
              </w:rPr>
              <w:t>1.2</w:t>
            </w:r>
          </w:p>
        </w:tc>
        <w:tc>
          <w:tcPr>
            <w:tcW w:w="755" w:type="dxa"/>
            <w:vAlign w:val="center"/>
          </w:tcPr>
          <w:p w14:paraId="3F3E4D90" w14:textId="77777777" w:rsidR="00D418F4" w:rsidRPr="00CE141A" w:rsidRDefault="00D418F4" w:rsidP="00D418F4">
            <w:pPr>
              <w:spacing w:after="0" w:line="240" w:lineRule="auto"/>
              <w:rPr>
                <w:rFonts w:eastAsia="Times New Roman" w:cs="Segoe UI"/>
                <w:i/>
                <w:iCs/>
                <w:sz w:val="20"/>
                <w:szCs w:val="20"/>
              </w:rPr>
            </w:pPr>
            <w:r w:rsidRPr="00CE141A">
              <w:rPr>
                <w:rFonts w:eastAsia="Times New Roman" w:cs="Segoe UI"/>
                <w:bCs/>
                <w:iCs/>
                <w:sz w:val="20"/>
                <w:szCs w:val="20"/>
              </w:rPr>
              <w:t>FS</w:t>
            </w:r>
          </w:p>
        </w:tc>
        <w:tc>
          <w:tcPr>
            <w:tcW w:w="1843" w:type="dxa"/>
            <w:vAlign w:val="center"/>
          </w:tcPr>
          <w:p w14:paraId="54325073" w14:textId="77777777" w:rsidR="00D418F4" w:rsidRPr="00CE141A" w:rsidRDefault="00D418F4" w:rsidP="00D418F4">
            <w:pPr>
              <w:spacing w:after="0" w:line="240" w:lineRule="auto"/>
              <w:rPr>
                <w:rFonts w:cs="Segoe UI"/>
                <w:sz w:val="20"/>
                <w:szCs w:val="20"/>
              </w:rPr>
            </w:pPr>
            <w:r w:rsidRPr="00CE141A">
              <w:rPr>
                <w:rFonts w:cs="Segoe UI"/>
                <w:sz w:val="20"/>
                <w:szCs w:val="20"/>
              </w:rPr>
              <w:t>-</w:t>
            </w:r>
          </w:p>
        </w:tc>
        <w:tc>
          <w:tcPr>
            <w:tcW w:w="992" w:type="dxa"/>
            <w:vAlign w:val="center"/>
          </w:tcPr>
          <w:p w14:paraId="29451C07" w14:textId="72B9F0DE" w:rsidR="00D418F4" w:rsidRPr="00CE141A" w:rsidRDefault="00D418F4" w:rsidP="00D418F4">
            <w:pPr>
              <w:spacing w:after="0" w:line="240" w:lineRule="auto"/>
              <w:rPr>
                <w:rFonts w:eastAsia="Times New Roman" w:cs="Segoe UI"/>
                <w:i/>
                <w:iCs/>
                <w:sz w:val="20"/>
                <w:szCs w:val="20"/>
              </w:rPr>
            </w:pPr>
            <w:r w:rsidRPr="00CE141A">
              <w:rPr>
                <w:rFonts w:eastAsia="Times New Roman" w:cs="Segoe UI"/>
                <w:iCs/>
                <w:sz w:val="20"/>
                <w:szCs w:val="20"/>
              </w:rPr>
              <w:t>RCR31</w:t>
            </w:r>
          </w:p>
        </w:tc>
        <w:tc>
          <w:tcPr>
            <w:tcW w:w="5669" w:type="dxa"/>
            <w:vAlign w:val="center"/>
          </w:tcPr>
          <w:p w14:paraId="5B51009F" w14:textId="7C64B2F7" w:rsidR="00D418F4" w:rsidRPr="00CE141A" w:rsidRDefault="00D418F4" w:rsidP="00D418F4">
            <w:pPr>
              <w:spacing w:after="0" w:line="240" w:lineRule="auto"/>
              <w:rPr>
                <w:rFonts w:eastAsia="Times New Roman" w:cs="Segoe UI"/>
                <w:i/>
                <w:iCs/>
                <w:sz w:val="20"/>
                <w:szCs w:val="20"/>
              </w:rPr>
            </w:pPr>
            <w:r w:rsidRPr="00CE141A">
              <w:rPr>
                <w:rFonts w:cs="Segoe UI"/>
                <w:sz w:val="20"/>
                <w:szCs w:val="20"/>
              </w:rPr>
              <w:t xml:space="preserve">Celkové množství energie </w:t>
            </w:r>
            <w:r w:rsidR="0000446E" w:rsidRPr="00CE141A">
              <w:rPr>
                <w:rFonts w:cs="Segoe UI"/>
                <w:sz w:val="20"/>
                <w:szCs w:val="20"/>
              </w:rPr>
              <w:t xml:space="preserve">vyrobené </w:t>
            </w:r>
            <w:r w:rsidRPr="00CE141A">
              <w:rPr>
                <w:rFonts w:cs="Segoe UI"/>
                <w:sz w:val="20"/>
                <w:szCs w:val="20"/>
              </w:rPr>
              <w:t>z obnovitelných zdrojů (z toho: elektřina, teplo)</w:t>
            </w:r>
          </w:p>
        </w:tc>
        <w:tc>
          <w:tcPr>
            <w:tcW w:w="1276" w:type="dxa"/>
            <w:vAlign w:val="center"/>
          </w:tcPr>
          <w:p w14:paraId="4D91C9EC" w14:textId="77777777" w:rsidR="00D418F4" w:rsidRPr="00CE141A" w:rsidRDefault="00D418F4" w:rsidP="00D418F4">
            <w:pPr>
              <w:spacing w:after="0" w:line="240" w:lineRule="auto"/>
              <w:jc w:val="center"/>
              <w:rPr>
                <w:rFonts w:eastAsia="Times New Roman" w:cs="Segoe UI"/>
                <w:i/>
                <w:iCs/>
                <w:sz w:val="20"/>
                <w:szCs w:val="20"/>
              </w:rPr>
            </w:pPr>
            <w:proofErr w:type="spellStart"/>
            <w:r w:rsidRPr="00CE141A">
              <w:rPr>
                <w:rFonts w:cs="Segoe UI"/>
                <w:sz w:val="20"/>
                <w:szCs w:val="20"/>
              </w:rPr>
              <w:t>MWh</w:t>
            </w:r>
            <w:proofErr w:type="spellEnd"/>
            <w:r w:rsidRPr="00CE141A">
              <w:rPr>
                <w:rFonts w:cs="Segoe UI"/>
                <w:sz w:val="20"/>
                <w:szCs w:val="20"/>
              </w:rPr>
              <w:t>/rok</w:t>
            </w:r>
          </w:p>
        </w:tc>
        <w:tc>
          <w:tcPr>
            <w:tcW w:w="1814" w:type="dxa"/>
            <w:vAlign w:val="center"/>
          </w:tcPr>
          <w:p w14:paraId="6CFC4DBB" w14:textId="77777777" w:rsidR="00D418F4" w:rsidRPr="00CE141A" w:rsidRDefault="00D418F4" w:rsidP="00D418F4">
            <w:pPr>
              <w:spacing w:after="0" w:line="240" w:lineRule="auto"/>
              <w:jc w:val="right"/>
              <w:rPr>
                <w:rFonts w:eastAsia="Times New Roman" w:cs="Segoe UI"/>
                <w:sz w:val="20"/>
                <w:szCs w:val="20"/>
              </w:rPr>
            </w:pPr>
            <w:r w:rsidRPr="00CE141A">
              <w:rPr>
                <w:rFonts w:eastAsia="Times New Roman" w:cs="Segoe UI"/>
                <w:sz w:val="20"/>
                <w:szCs w:val="20"/>
              </w:rPr>
              <w:t>0</w:t>
            </w:r>
          </w:p>
        </w:tc>
        <w:tc>
          <w:tcPr>
            <w:tcW w:w="1815" w:type="dxa"/>
            <w:vAlign w:val="center"/>
          </w:tcPr>
          <w:p w14:paraId="263EE776" w14:textId="77777777" w:rsidR="00D418F4" w:rsidRPr="00CE141A" w:rsidRDefault="00D418F4" w:rsidP="00D418F4">
            <w:pPr>
              <w:spacing w:after="0" w:line="240" w:lineRule="auto"/>
              <w:jc w:val="right"/>
              <w:rPr>
                <w:rFonts w:eastAsia="Times New Roman" w:cs="Segoe UI"/>
                <w:b/>
                <w:bCs/>
                <w:sz w:val="20"/>
                <w:szCs w:val="20"/>
              </w:rPr>
            </w:pPr>
            <w:r w:rsidRPr="00CE141A">
              <w:rPr>
                <w:rFonts w:eastAsia="Times New Roman" w:cs="Segoe UI"/>
                <w:bCs/>
                <w:sz w:val="20"/>
                <w:szCs w:val="20"/>
              </w:rPr>
              <w:t>2020</w:t>
            </w:r>
          </w:p>
        </w:tc>
        <w:tc>
          <w:tcPr>
            <w:tcW w:w="1815" w:type="dxa"/>
            <w:vAlign w:val="center"/>
          </w:tcPr>
          <w:p w14:paraId="56425C54" w14:textId="22F0CF62" w:rsidR="00D418F4" w:rsidRPr="00CE141A" w:rsidRDefault="00D73D44" w:rsidP="00D418F4">
            <w:pPr>
              <w:spacing w:after="0" w:line="240" w:lineRule="auto"/>
              <w:jc w:val="right"/>
              <w:rPr>
                <w:rFonts w:eastAsia="Times New Roman" w:cs="Segoe UI"/>
                <w:b/>
                <w:bCs/>
                <w:sz w:val="20"/>
                <w:szCs w:val="20"/>
              </w:rPr>
            </w:pPr>
            <w:r w:rsidRPr="00CE141A">
              <w:rPr>
                <w:rFonts w:eastAsia="Times New Roman" w:cs="Segoe UI"/>
                <w:bCs/>
                <w:sz w:val="20"/>
                <w:szCs w:val="20"/>
              </w:rPr>
              <w:t>706 333</w:t>
            </w:r>
          </w:p>
        </w:tc>
        <w:tc>
          <w:tcPr>
            <w:tcW w:w="1815" w:type="dxa"/>
            <w:vAlign w:val="center"/>
          </w:tcPr>
          <w:p w14:paraId="4ADCE0C6" w14:textId="3A83AD59" w:rsidR="00D418F4" w:rsidRPr="00CE141A" w:rsidRDefault="00E44B6D" w:rsidP="00D418F4">
            <w:pPr>
              <w:spacing w:after="0" w:line="240" w:lineRule="auto"/>
              <w:jc w:val="right"/>
              <w:rPr>
                <w:rFonts w:eastAsia="Times New Roman" w:cs="Segoe UI"/>
                <w:sz w:val="20"/>
                <w:szCs w:val="20"/>
              </w:rPr>
            </w:pPr>
            <w:r w:rsidRPr="00CE141A">
              <w:rPr>
                <w:rFonts w:cs="Segoe UI"/>
                <w:sz w:val="20"/>
                <w:szCs w:val="20"/>
              </w:rPr>
              <w:t>ŘO</w:t>
            </w:r>
          </w:p>
        </w:tc>
        <w:tc>
          <w:tcPr>
            <w:tcW w:w="1815" w:type="dxa"/>
          </w:tcPr>
          <w:p w14:paraId="16A7F91A" w14:textId="77777777" w:rsidR="00D418F4" w:rsidRPr="00CE141A" w:rsidRDefault="00D418F4" w:rsidP="00D418F4">
            <w:pPr>
              <w:spacing w:after="0" w:line="240" w:lineRule="auto"/>
              <w:rPr>
                <w:rFonts w:eastAsia="Times New Roman" w:cs="Segoe UI"/>
                <w:i/>
                <w:iCs/>
                <w:sz w:val="20"/>
                <w:szCs w:val="20"/>
              </w:rPr>
            </w:pPr>
          </w:p>
        </w:tc>
      </w:tr>
      <w:tr w:rsidR="00550104" w:rsidRPr="00CE141A" w14:paraId="63FD53E0" w14:textId="77777777" w:rsidTr="005A0F02">
        <w:trPr>
          <w:trHeight w:val="751"/>
        </w:trPr>
        <w:tc>
          <w:tcPr>
            <w:tcW w:w="753" w:type="dxa"/>
            <w:vAlign w:val="center"/>
          </w:tcPr>
          <w:p w14:paraId="263B9CA0" w14:textId="35B805DC" w:rsidR="00550104" w:rsidRPr="00CE141A" w:rsidRDefault="00550104" w:rsidP="00550104">
            <w:pPr>
              <w:spacing w:after="0" w:line="240" w:lineRule="auto"/>
              <w:jc w:val="left"/>
              <w:rPr>
                <w:rFonts w:eastAsia="Times New Roman" w:cs="Segoe UI"/>
                <w:iCs/>
                <w:sz w:val="20"/>
                <w:szCs w:val="20"/>
              </w:rPr>
            </w:pPr>
            <w:r w:rsidRPr="00CE141A">
              <w:rPr>
                <w:rFonts w:eastAsia="Times New Roman" w:cs="Segoe UI"/>
                <w:iCs/>
                <w:sz w:val="20"/>
                <w:szCs w:val="20"/>
              </w:rPr>
              <w:t>1</w:t>
            </w:r>
          </w:p>
        </w:tc>
        <w:tc>
          <w:tcPr>
            <w:tcW w:w="754" w:type="dxa"/>
            <w:vAlign w:val="center"/>
          </w:tcPr>
          <w:p w14:paraId="57F45ED8" w14:textId="6FC58B61" w:rsidR="00550104" w:rsidRPr="00CE141A" w:rsidRDefault="00550104" w:rsidP="00550104">
            <w:pPr>
              <w:spacing w:after="0" w:line="240" w:lineRule="auto"/>
              <w:jc w:val="left"/>
              <w:rPr>
                <w:rFonts w:eastAsia="Times New Roman" w:cs="Segoe UI"/>
                <w:iCs/>
                <w:sz w:val="20"/>
                <w:szCs w:val="20"/>
              </w:rPr>
            </w:pPr>
            <w:r w:rsidRPr="00CE141A">
              <w:rPr>
                <w:rFonts w:eastAsia="Times New Roman" w:cs="Segoe UI"/>
                <w:iCs/>
                <w:sz w:val="20"/>
                <w:szCs w:val="20"/>
              </w:rPr>
              <w:t>1.2</w:t>
            </w:r>
          </w:p>
        </w:tc>
        <w:tc>
          <w:tcPr>
            <w:tcW w:w="755" w:type="dxa"/>
            <w:vAlign w:val="center"/>
          </w:tcPr>
          <w:p w14:paraId="54E77190" w14:textId="08810CDD" w:rsidR="00550104" w:rsidRPr="00CE141A" w:rsidRDefault="00550104" w:rsidP="00550104">
            <w:pPr>
              <w:spacing w:after="0" w:line="240" w:lineRule="auto"/>
              <w:rPr>
                <w:rFonts w:eastAsia="Times New Roman" w:cs="Segoe UI"/>
                <w:bCs/>
                <w:iCs/>
                <w:sz w:val="20"/>
                <w:szCs w:val="20"/>
              </w:rPr>
            </w:pPr>
            <w:r w:rsidRPr="00CE141A">
              <w:rPr>
                <w:rFonts w:eastAsia="Times New Roman" w:cs="Segoe UI"/>
                <w:bCs/>
                <w:iCs/>
                <w:sz w:val="20"/>
                <w:szCs w:val="20"/>
              </w:rPr>
              <w:t>FS</w:t>
            </w:r>
          </w:p>
        </w:tc>
        <w:tc>
          <w:tcPr>
            <w:tcW w:w="1843" w:type="dxa"/>
            <w:vAlign w:val="center"/>
          </w:tcPr>
          <w:p w14:paraId="4DFC8D22" w14:textId="59D7413E" w:rsidR="00550104" w:rsidRPr="00CE141A" w:rsidRDefault="00550104" w:rsidP="00550104">
            <w:pPr>
              <w:spacing w:after="0" w:line="240" w:lineRule="auto"/>
              <w:rPr>
                <w:rFonts w:cs="Segoe UI"/>
                <w:sz w:val="20"/>
                <w:szCs w:val="20"/>
              </w:rPr>
            </w:pPr>
            <w:r w:rsidRPr="00CE141A">
              <w:rPr>
                <w:rFonts w:cs="Segoe UI"/>
                <w:sz w:val="20"/>
                <w:szCs w:val="20"/>
              </w:rPr>
              <w:t>-</w:t>
            </w:r>
          </w:p>
        </w:tc>
        <w:tc>
          <w:tcPr>
            <w:tcW w:w="992" w:type="dxa"/>
            <w:vAlign w:val="center"/>
          </w:tcPr>
          <w:p w14:paraId="6CBF39CD" w14:textId="1E4BB9C7" w:rsidR="00550104" w:rsidRPr="00CE141A" w:rsidRDefault="00550104" w:rsidP="00550104">
            <w:pPr>
              <w:spacing w:after="0" w:line="240" w:lineRule="auto"/>
              <w:rPr>
                <w:rFonts w:eastAsia="Times New Roman" w:cs="Segoe UI"/>
                <w:iCs/>
                <w:sz w:val="20"/>
                <w:szCs w:val="20"/>
              </w:rPr>
            </w:pPr>
            <w:r w:rsidRPr="00CE141A">
              <w:rPr>
                <w:rFonts w:cs="Segoe UI"/>
                <w:sz w:val="20"/>
                <w:szCs w:val="20"/>
              </w:rPr>
              <w:t>361113</w:t>
            </w:r>
          </w:p>
        </w:tc>
        <w:tc>
          <w:tcPr>
            <w:tcW w:w="5669" w:type="dxa"/>
            <w:vAlign w:val="center"/>
          </w:tcPr>
          <w:p w14:paraId="7F194F40" w14:textId="546F1F62" w:rsidR="00550104" w:rsidRPr="00CE141A" w:rsidRDefault="00550104" w:rsidP="00550104">
            <w:pPr>
              <w:spacing w:after="0" w:line="240" w:lineRule="auto"/>
              <w:rPr>
                <w:rFonts w:cs="Segoe UI"/>
                <w:sz w:val="20"/>
                <w:szCs w:val="20"/>
              </w:rPr>
            </w:pPr>
            <w:r w:rsidRPr="00CE141A">
              <w:rPr>
                <w:rFonts w:eastAsia="Times New Roman" w:cs="Segoe UI"/>
                <w:bCs/>
                <w:iCs/>
                <w:sz w:val="20"/>
                <w:szCs w:val="20"/>
              </w:rPr>
              <w:t>Množství odstraněných emisí primárních PM</w:t>
            </w:r>
            <w:r w:rsidRPr="00CE141A">
              <w:rPr>
                <w:rFonts w:eastAsia="Times New Roman" w:cs="Segoe UI"/>
                <w:bCs/>
                <w:iCs/>
                <w:sz w:val="20"/>
                <w:szCs w:val="20"/>
                <w:vertAlign w:val="subscript"/>
              </w:rPr>
              <w:t xml:space="preserve">2,5 </w:t>
            </w:r>
            <w:r w:rsidRPr="00CE141A">
              <w:rPr>
                <w:rFonts w:eastAsia="Times New Roman" w:cs="Segoe UI"/>
                <w:bCs/>
                <w:iCs/>
                <w:sz w:val="20"/>
                <w:szCs w:val="20"/>
              </w:rPr>
              <w:t>a prekurzorů sekundárních PM</w:t>
            </w:r>
            <w:r w:rsidRPr="00CE141A">
              <w:rPr>
                <w:rFonts w:eastAsia="Times New Roman" w:cs="Segoe UI"/>
                <w:bCs/>
                <w:iCs/>
                <w:sz w:val="20"/>
                <w:szCs w:val="20"/>
                <w:vertAlign w:val="subscript"/>
              </w:rPr>
              <w:t>2,5</w:t>
            </w:r>
          </w:p>
        </w:tc>
        <w:tc>
          <w:tcPr>
            <w:tcW w:w="1276" w:type="dxa"/>
            <w:vAlign w:val="center"/>
          </w:tcPr>
          <w:p w14:paraId="09024C1B" w14:textId="01D30E80" w:rsidR="00550104" w:rsidRPr="00CE141A" w:rsidRDefault="00550104" w:rsidP="00550104">
            <w:pPr>
              <w:spacing w:after="0" w:line="240" w:lineRule="auto"/>
              <w:jc w:val="center"/>
              <w:rPr>
                <w:rFonts w:cs="Segoe UI"/>
                <w:sz w:val="20"/>
                <w:szCs w:val="20"/>
              </w:rPr>
            </w:pPr>
            <w:r w:rsidRPr="00CE141A">
              <w:rPr>
                <w:rFonts w:cs="Segoe UI"/>
                <w:sz w:val="20"/>
                <w:szCs w:val="20"/>
              </w:rPr>
              <w:t>t/rok</w:t>
            </w:r>
          </w:p>
        </w:tc>
        <w:tc>
          <w:tcPr>
            <w:tcW w:w="1814" w:type="dxa"/>
            <w:vAlign w:val="center"/>
          </w:tcPr>
          <w:p w14:paraId="382E530B" w14:textId="6435F81D" w:rsidR="00550104" w:rsidRPr="00CE141A" w:rsidRDefault="00550104" w:rsidP="00550104">
            <w:pPr>
              <w:spacing w:after="0" w:line="240" w:lineRule="auto"/>
              <w:jc w:val="right"/>
              <w:rPr>
                <w:rFonts w:eastAsia="Times New Roman" w:cs="Segoe UI"/>
                <w:sz w:val="20"/>
                <w:szCs w:val="20"/>
              </w:rPr>
            </w:pPr>
            <w:r w:rsidRPr="00CE141A">
              <w:rPr>
                <w:rFonts w:eastAsia="Times New Roman" w:cs="Segoe UI"/>
                <w:iCs/>
                <w:sz w:val="20"/>
                <w:szCs w:val="20"/>
              </w:rPr>
              <w:t>0</w:t>
            </w:r>
          </w:p>
        </w:tc>
        <w:tc>
          <w:tcPr>
            <w:tcW w:w="1815" w:type="dxa"/>
            <w:vAlign w:val="center"/>
          </w:tcPr>
          <w:p w14:paraId="64349F6A" w14:textId="0F932BF6" w:rsidR="00550104" w:rsidRPr="00CE141A" w:rsidRDefault="00550104" w:rsidP="00550104">
            <w:pPr>
              <w:spacing w:after="0" w:line="240" w:lineRule="auto"/>
              <w:jc w:val="right"/>
              <w:rPr>
                <w:rFonts w:eastAsia="Times New Roman" w:cs="Segoe UI"/>
                <w:bCs/>
                <w:sz w:val="20"/>
                <w:szCs w:val="20"/>
              </w:rPr>
            </w:pPr>
            <w:r w:rsidRPr="00CE141A">
              <w:rPr>
                <w:rFonts w:eastAsia="Times New Roman" w:cs="Segoe UI"/>
                <w:bCs/>
                <w:sz w:val="20"/>
                <w:szCs w:val="20"/>
              </w:rPr>
              <w:t>202</w:t>
            </w:r>
            <w:r w:rsidR="00C03D6E" w:rsidRPr="00CE141A">
              <w:rPr>
                <w:rFonts w:eastAsia="Times New Roman" w:cs="Segoe UI"/>
                <w:bCs/>
                <w:sz w:val="20"/>
                <w:szCs w:val="20"/>
              </w:rPr>
              <w:t>1</w:t>
            </w:r>
          </w:p>
        </w:tc>
        <w:tc>
          <w:tcPr>
            <w:tcW w:w="1815" w:type="dxa"/>
            <w:vAlign w:val="center"/>
          </w:tcPr>
          <w:p w14:paraId="51D49E37" w14:textId="0B50AEA8" w:rsidR="00550104" w:rsidRPr="00CE141A" w:rsidRDefault="006C1CA2" w:rsidP="00550104">
            <w:pPr>
              <w:spacing w:after="0" w:line="240" w:lineRule="auto"/>
              <w:jc w:val="right"/>
              <w:rPr>
                <w:rFonts w:eastAsia="Times New Roman" w:cs="Segoe UI"/>
                <w:bCs/>
                <w:sz w:val="20"/>
                <w:szCs w:val="20"/>
              </w:rPr>
            </w:pPr>
            <w:r w:rsidRPr="00CE141A">
              <w:rPr>
                <w:rFonts w:eastAsia="Times New Roman" w:cs="Segoe UI"/>
                <w:bCs/>
                <w:sz w:val="20"/>
                <w:szCs w:val="20"/>
              </w:rPr>
              <w:t>800</w:t>
            </w:r>
          </w:p>
        </w:tc>
        <w:tc>
          <w:tcPr>
            <w:tcW w:w="1815" w:type="dxa"/>
            <w:vAlign w:val="center"/>
          </w:tcPr>
          <w:p w14:paraId="64C695B8" w14:textId="7821BB68" w:rsidR="00550104" w:rsidRPr="00CE141A" w:rsidRDefault="00550104" w:rsidP="00550104">
            <w:pPr>
              <w:spacing w:after="0" w:line="240" w:lineRule="auto"/>
              <w:jc w:val="right"/>
              <w:rPr>
                <w:rFonts w:cs="Segoe UI"/>
                <w:sz w:val="20"/>
                <w:szCs w:val="20"/>
              </w:rPr>
            </w:pPr>
            <w:r w:rsidRPr="00CE141A">
              <w:rPr>
                <w:rFonts w:cs="Segoe UI"/>
                <w:sz w:val="20"/>
                <w:szCs w:val="20"/>
              </w:rPr>
              <w:t>ŘO</w:t>
            </w:r>
          </w:p>
        </w:tc>
        <w:tc>
          <w:tcPr>
            <w:tcW w:w="1815" w:type="dxa"/>
          </w:tcPr>
          <w:p w14:paraId="316AA9B5" w14:textId="77777777" w:rsidR="00550104" w:rsidRPr="00CE141A" w:rsidRDefault="00550104" w:rsidP="00550104">
            <w:pPr>
              <w:spacing w:after="0" w:line="240" w:lineRule="auto"/>
              <w:rPr>
                <w:rFonts w:eastAsia="Times New Roman" w:cs="Segoe UI"/>
                <w:i/>
                <w:iCs/>
                <w:sz w:val="20"/>
                <w:szCs w:val="20"/>
              </w:rPr>
            </w:pPr>
          </w:p>
        </w:tc>
      </w:tr>
    </w:tbl>
    <w:p w14:paraId="0AAEBDD7" w14:textId="77777777" w:rsidR="006B0AEB" w:rsidRPr="00CE141A" w:rsidRDefault="006B0AEB">
      <w:pPr>
        <w:rPr>
          <w:rFonts w:cs="Segoe UI"/>
        </w:rPr>
        <w:sectPr w:rsidR="006B0AEB" w:rsidRPr="00CE141A">
          <w:pgSz w:w="23814" w:h="16839" w:orient="landscape"/>
          <w:pgMar w:top="1417" w:right="1417" w:bottom="1417" w:left="1417" w:header="708" w:footer="708" w:gutter="0"/>
          <w:cols w:space="708"/>
          <w:titlePg/>
          <w:docGrid w:linePitch="360"/>
        </w:sectPr>
      </w:pPr>
    </w:p>
    <w:p w14:paraId="6CB5903C" w14:textId="77777777" w:rsidR="006B0AEB" w:rsidRPr="00CE141A" w:rsidRDefault="00397A74">
      <w:pPr>
        <w:pStyle w:val="Nadpis5"/>
      </w:pPr>
      <w:r w:rsidRPr="00CE141A">
        <w:lastRenderedPageBreak/>
        <w:t>Orientační rozdělení programových zdrojů (EU) podle typu intervence</w:t>
      </w:r>
    </w:p>
    <w:tbl>
      <w:tblPr>
        <w:tblStyle w:val="Mkatabulky"/>
        <w:tblW w:w="8972" w:type="dxa"/>
        <w:tblLayout w:type="fixed"/>
        <w:tblLook w:val="04A0" w:firstRow="1" w:lastRow="0" w:firstColumn="1" w:lastColumn="0" w:noHBand="0" w:noVBand="1"/>
      </w:tblPr>
      <w:tblGrid>
        <w:gridCol w:w="1794"/>
        <w:gridCol w:w="1036"/>
        <w:gridCol w:w="2410"/>
        <w:gridCol w:w="1134"/>
        <w:gridCol w:w="2598"/>
      </w:tblGrid>
      <w:tr w:rsidR="006B0AEB" w:rsidRPr="00CE141A" w14:paraId="074F3935" w14:textId="77777777">
        <w:trPr>
          <w:trHeight w:val="369"/>
        </w:trPr>
        <w:tc>
          <w:tcPr>
            <w:tcW w:w="8972" w:type="dxa"/>
            <w:gridSpan w:val="5"/>
            <w:shd w:val="clear" w:color="0A5943" w:fill="0A5943"/>
          </w:tcPr>
          <w:p w14:paraId="0C6B314E" w14:textId="77777777" w:rsidR="006B0AEB" w:rsidRPr="00CE141A" w:rsidRDefault="00397A74">
            <w:pPr>
              <w:spacing w:before="60" w:after="60" w:line="240" w:lineRule="auto"/>
              <w:rPr>
                <w:rFonts w:cs="Segoe UI"/>
                <w:color w:val="FFFFFF"/>
                <w:sz w:val="20"/>
                <w:szCs w:val="20"/>
              </w:rPr>
            </w:pPr>
            <w:r w:rsidRPr="00CE141A">
              <w:rPr>
                <w:rFonts w:eastAsia="Times New Roman" w:cs="Segoe UI"/>
                <w:b/>
                <w:bCs/>
                <w:color w:val="FFFFFF" w:themeColor="background1"/>
                <w:sz w:val="20"/>
                <w:szCs w:val="20"/>
              </w:rPr>
              <w:t>Tabulka 4: Dimenze 1 – oblast intervence</w:t>
            </w:r>
          </w:p>
        </w:tc>
      </w:tr>
      <w:tr w:rsidR="006B0AEB" w:rsidRPr="00CE141A" w14:paraId="2F5BDDDC" w14:textId="77777777">
        <w:trPr>
          <w:trHeight w:val="1042"/>
        </w:trPr>
        <w:tc>
          <w:tcPr>
            <w:tcW w:w="1794" w:type="dxa"/>
            <w:shd w:val="clear" w:color="71A395" w:fill="71A395"/>
            <w:vAlign w:val="center"/>
          </w:tcPr>
          <w:p w14:paraId="05525EC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36" w:type="dxa"/>
            <w:shd w:val="clear" w:color="71A395" w:fill="71A395"/>
            <w:vAlign w:val="center"/>
          </w:tcPr>
          <w:p w14:paraId="4409C3F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45AEC65F"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5CFD11D6" w14:textId="77777777" w:rsidR="006B0AEB" w:rsidRPr="00CE141A" w:rsidRDefault="00397A74">
            <w:pPr>
              <w:spacing w:after="0" w:line="240" w:lineRule="auto"/>
              <w:jc w:val="left"/>
              <w:rPr>
                <w:rFonts w:cs="Segoe UI"/>
              </w:rPr>
            </w:pPr>
            <w:r w:rsidRPr="00CE141A">
              <w:rPr>
                <w:rFonts w:eastAsia="Times New Roman" w:cs="Segoe UI"/>
                <w:b/>
                <w:bCs/>
              </w:rPr>
              <w:t xml:space="preserve">Kód </w:t>
            </w:r>
          </w:p>
        </w:tc>
        <w:tc>
          <w:tcPr>
            <w:tcW w:w="2598" w:type="dxa"/>
            <w:shd w:val="clear" w:color="71A395" w:fill="71A395"/>
            <w:vAlign w:val="center"/>
          </w:tcPr>
          <w:p w14:paraId="73A22B16"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37D8478B" w14:textId="77777777">
        <w:trPr>
          <w:trHeight w:val="567"/>
        </w:trPr>
        <w:tc>
          <w:tcPr>
            <w:tcW w:w="1794" w:type="dxa"/>
            <w:vAlign w:val="center"/>
          </w:tcPr>
          <w:p w14:paraId="725B05EE"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28FF6077"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824895F"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5CB7010A" w14:textId="77777777" w:rsidR="006B0AEB" w:rsidRPr="00CE141A" w:rsidRDefault="00397A74">
            <w:pPr>
              <w:spacing w:after="0" w:line="240" w:lineRule="auto"/>
              <w:jc w:val="left"/>
              <w:rPr>
                <w:rFonts w:cs="Segoe UI"/>
                <w:sz w:val="20"/>
                <w:szCs w:val="20"/>
              </w:rPr>
            </w:pPr>
            <w:r w:rsidRPr="00CE141A">
              <w:rPr>
                <w:rFonts w:cs="Segoe UI"/>
                <w:sz w:val="20"/>
                <w:szCs w:val="20"/>
              </w:rPr>
              <w:t>04</w:t>
            </w:r>
            <w:r w:rsidR="00382816" w:rsidRPr="00CE141A">
              <w:rPr>
                <w:rFonts w:cs="Segoe UI"/>
                <w:sz w:val="20"/>
                <w:szCs w:val="20"/>
              </w:rPr>
              <w:t>8</w:t>
            </w:r>
          </w:p>
        </w:tc>
        <w:tc>
          <w:tcPr>
            <w:tcW w:w="2598" w:type="dxa"/>
            <w:vAlign w:val="center"/>
          </w:tcPr>
          <w:p w14:paraId="73AFBC50" w14:textId="77777777" w:rsidR="006B0AEB" w:rsidRPr="00CE141A" w:rsidRDefault="00397A74">
            <w:pPr>
              <w:spacing w:after="0" w:line="240" w:lineRule="auto"/>
              <w:jc w:val="right"/>
              <w:rPr>
                <w:rFonts w:cs="Segoe UI"/>
                <w:sz w:val="20"/>
                <w:szCs w:val="20"/>
              </w:rPr>
            </w:pPr>
            <w:r w:rsidRPr="00CE141A">
              <w:rPr>
                <w:rFonts w:cs="Segoe UI"/>
                <w:sz w:val="20"/>
                <w:szCs w:val="20"/>
              </w:rPr>
              <w:t>40 150 497</w:t>
            </w:r>
          </w:p>
        </w:tc>
      </w:tr>
      <w:tr w:rsidR="006B0AEB" w:rsidRPr="00CE141A" w14:paraId="01CF36A2" w14:textId="77777777">
        <w:trPr>
          <w:trHeight w:val="567"/>
        </w:trPr>
        <w:tc>
          <w:tcPr>
            <w:tcW w:w="1794" w:type="dxa"/>
            <w:vAlign w:val="center"/>
          </w:tcPr>
          <w:p w14:paraId="7F3D6A59"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7225C3C7"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2DD4956A"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4F74E18B"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04</w:t>
            </w:r>
            <w:r w:rsidR="00382816" w:rsidRPr="00CE141A">
              <w:rPr>
                <w:rFonts w:eastAsia="Times New Roman" w:cs="Segoe UI"/>
                <w:bCs/>
                <w:sz w:val="20"/>
                <w:szCs w:val="20"/>
              </w:rPr>
              <w:t>9</w:t>
            </w:r>
          </w:p>
        </w:tc>
        <w:tc>
          <w:tcPr>
            <w:tcW w:w="2598" w:type="dxa"/>
            <w:vAlign w:val="center"/>
          </w:tcPr>
          <w:p w14:paraId="51FD69C3" w14:textId="31492485" w:rsidR="006B0AEB" w:rsidRPr="00CE141A" w:rsidRDefault="0017276A">
            <w:pPr>
              <w:spacing w:after="0" w:line="240" w:lineRule="auto"/>
              <w:jc w:val="right"/>
              <w:rPr>
                <w:rFonts w:eastAsia="Times New Roman" w:cs="Segoe UI"/>
                <w:sz w:val="20"/>
                <w:szCs w:val="20"/>
              </w:rPr>
            </w:pPr>
            <w:r w:rsidRPr="00CE141A">
              <w:rPr>
                <w:rFonts w:eastAsia="Times New Roman" w:cs="Segoe UI"/>
                <w:sz w:val="20"/>
                <w:szCs w:val="20"/>
              </w:rPr>
              <w:t>82 715 195</w:t>
            </w:r>
          </w:p>
        </w:tc>
      </w:tr>
      <w:tr w:rsidR="006B0AEB" w:rsidRPr="00CE141A" w14:paraId="4273C780" w14:textId="77777777">
        <w:trPr>
          <w:trHeight w:val="567"/>
        </w:trPr>
        <w:tc>
          <w:tcPr>
            <w:tcW w:w="1794" w:type="dxa"/>
            <w:vAlign w:val="center"/>
          </w:tcPr>
          <w:p w14:paraId="056FA1B2"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269AF007"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20F6F628"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3D4E1AE9" w14:textId="77777777" w:rsidR="006B0AEB" w:rsidRPr="00CE141A" w:rsidRDefault="00397A74">
            <w:pPr>
              <w:spacing w:after="0" w:line="240" w:lineRule="auto"/>
              <w:jc w:val="left"/>
              <w:rPr>
                <w:rFonts w:eastAsia="Times New Roman" w:cs="Segoe UI"/>
                <w:sz w:val="20"/>
                <w:szCs w:val="20"/>
              </w:rPr>
            </w:pPr>
            <w:r w:rsidRPr="00CE141A">
              <w:rPr>
                <w:rFonts w:eastAsia="Times New Roman" w:cs="Segoe UI"/>
                <w:sz w:val="20"/>
                <w:szCs w:val="20"/>
              </w:rPr>
              <w:t>0</w:t>
            </w:r>
            <w:r w:rsidR="00382816" w:rsidRPr="00CE141A">
              <w:rPr>
                <w:rFonts w:eastAsia="Times New Roman" w:cs="Segoe UI"/>
                <w:sz w:val="20"/>
                <w:szCs w:val="20"/>
              </w:rPr>
              <w:t>50</w:t>
            </w:r>
          </w:p>
        </w:tc>
        <w:tc>
          <w:tcPr>
            <w:tcW w:w="2598" w:type="dxa"/>
            <w:vAlign w:val="center"/>
          </w:tcPr>
          <w:p w14:paraId="786B2B94"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5 735 785</w:t>
            </w:r>
          </w:p>
        </w:tc>
      </w:tr>
      <w:tr w:rsidR="006B0AEB" w:rsidRPr="00CE141A" w14:paraId="5AFDE77B" w14:textId="77777777">
        <w:trPr>
          <w:trHeight w:val="567"/>
        </w:trPr>
        <w:tc>
          <w:tcPr>
            <w:tcW w:w="1794" w:type="dxa"/>
            <w:vAlign w:val="center"/>
          </w:tcPr>
          <w:p w14:paraId="6EB9415B"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540D2151"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16C3F193"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76176360"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05</w:t>
            </w:r>
            <w:r w:rsidR="00382816" w:rsidRPr="00CE141A">
              <w:rPr>
                <w:rFonts w:eastAsia="Times New Roman" w:cs="Segoe UI"/>
                <w:bCs/>
                <w:sz w:val="20"/>
                <w:szCs w:val="20"/>
              </w:rPr>
              <w:t>2</w:t>
            </w:r>
          </w:p>
        </w:tc>
        <w:tc>
          <w:tcPr>
            <w:tcW w:w="2598" w:type="dxa"/>
            <w:vAlign w:val="center"/>
          </w:tcPr>
          <w:p w14:paraId="7A4C44F2" w14:textId="18127CE9" w:rsidR="006B0AEB" w:rsidRPr="00CE141A" w:rsidRDefault="008D3AD0">
            <w:pPr>
              <w:spacing w:after="0" w:line="240" w:lineRule="auto"/>
              <w:jc w:val="right"/>
              <w:rPr>
                <w:rFonts w:eastAsia="Times New Roman" w:cs="Segoe UI"/>
                <w:sz w:val="20"/>
                <w:szCs w:val="20"/>
              </w:rPr>
            </w:pPr>
            <w:r w:rsidRPr="00CE141A">
              <w:rPr>
                <w:rFonts w:eastAsia="Times New Roman" w:cs="Segoe UI"/>
                <w:sz w:val="20"/>
                <w:szCs w:val="20"/>
              </w:rPr>
              <w:t>90 851 696</w:t>
            </w:r>
          </w:p>
        </w:tc>
      </w:tr>
      <w:tr w:rsidR="006B0AEB" w:rsidRPr="00CE141A" w14:paraId="44365ACC" w14:textId="77777777">
        <w:trPr>
          <w:trHeight w:val="567"/>
        </w:trPr>
        <w:tc>
          <w:tcPr>
            <w:tcW w:w="1794" w:type="dxa"/>
            <w:vAlign w:val="center"/>
          </w:tcPr>
          <w:p w14:paraId="59A6455B"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5ABF8E92"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01CD6111"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3F117D7A"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05</w:t>
            </w:r>
            <w:r w:rsidR="00790B30" w:rsidRPr="00CE141A">
              <w:rPr>
                <w:rFonts w:eastAsia="Times New Roman" w:cs="Segoe UI"/>
                <w:bCs/>
                <w:sz w:val="20"/>
                <w:szCs w:val="20"/>
              </w:rPr>
              <w:t>6</w:t>
            </w:r>
          </w:p>
        </w:tc>
        <w:tc>
          <w:tcPr>
            <w:tcW w:w="2598" w:type="dxa"/>
            <w:vAlign w:val="center"/>
          </w:tcPr>
          <w:p w14:paraId="1D0782EC" w14:textId="184EA3FB" w:rsidR="006B0AEB" w:rsidRPr="00CE141A" w:rsidRDefault="008D3AD0">
            <w:pPr>
              <w:spacing w:after="0" w:line="240" w:lineRule="auto"/>
              <w:jc w:val="right"/>
              <w:rPr>
                <w:rFonts w:eastAsia="Times New Roman" w:cs="Segoe UI"/>
                <w:sz w:val="20"/>
                <w:szCs w:val="20"/>
              </w:rPr>
            </w:pPr>
            <w:r w:rsidRPr="00CE141A">
              <w:rPr>
                <w:rFonts w:eastAsia="Times New Roman" w:cs="Segoe UI"/>
                <w:sz w:val="20"/>
                <w:szCs w:val="20"/>
              </w:rPr>
              <w:t>7 350 011</w:t>
            </w:r>
          </w:p>
        </w:tc>
      </w:tr>
    </w:tbl>
    <w:p w14:paraId="74460D63" w14:textId="77777777" w:rsidR="006B0AEB" w:rsidRPr="00CE141A" w:rsidRDefault="006B0AEB">
      <w:pPr>
        <w:rPr>
          <w:rFonts w:cs="Segoe UI"/>
        </w:rPr>
      </w:pPr>
    </w:p>
    <w:tbl>
      <w:tblPr>
        <w:tblStyle w:val="Mkatabulky"/>
        <w:tblW w:w="9015" w:type="dxa"/>
        <w:tblLayout w:type="fixed"/>
        <w:tblLook w:val="04A0" w:firstRow="1" w:lastRow="0" w:firstColumn="1" w:lastColumn="0" w:noHBand="0" w:noVBand="1"/>
      </w:tblPr>
      <w:tblGrid>
        <w:gridCol w:w="1803"/>
        <w:gridCol w:w="1027"/>
        <w:gridCol w:w="2410"/>
        <w:gridCol w:w="1134"/>
        <w:gridCol w:w="2641"/>
      </w:tblGrid>
      <w:tr w:rsidR="006B0AEB" w:rsidRPr="00CE141A" w14:paraId="49820DE8" w14:textId="77777777">
        <w:trPr>
          <w:trHeight w:val="387"/>
        </w:trPr>
        <w:tc>
          <w:tcPr>
            <w:tcW w:w="9015" w:type="dxa"/>
            <w:gridSpan w:val="5"/>
            <w:shd w:val="clear" w:color="0A5943" w:fill="0A5943"/>
          </w:tcPr>
          <w:p w14:paraId="3E7C8188"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5: Dimenze 2 – forma financování</w:t>
            </w:r>
          </w:p>
        </w:tc>
      </w:tr>
      <w:tr w:rsidR="006B0AEB" w:rsidRPr="00CE141A" w14:paraId="5D52D503" w14:textId="77777777">
        <w:trPr>
          <w:trHeight w:val="1091"/>
        </w:trPr>
        <w:tc>
          <w:tcPr>
            <w:tcW w:w="1803" w:type="dxa"/>
            <w:shd w:val="clear" w:color="71A395" w:fill="71A395"/>
            <w:vAlign w:val="center"/>
          </w:tcPr>
          <w:p w14:paraId="1D5C4C68"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27" w:type="dxa"/>
            <w:shd w:val="clear" w:color="71A395" w:fill="71A395"/>
            <w:vAlign w:val="center"/>
          </w:tcPr>
          <w:p w14:paraId="78EC046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1172B0D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77F75A5B"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41" w:type="dxa"/>
            <w:shd w:val="clear" w:color="71A395" w:fill="71A395"/>
            <w:vAlign w:val="center"/>
          </w:tcPr>
          <w:p w14:paraId="675259FB"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0785E75F" w14:textId="77777777">
        <w:trPr>
          <w:trHeight w:val="567"/>
        </w:trPr>
        <w:tc>
          <w:tcPr>
            <w:tcW w:w="1803" w:type="dxa"/>
            <w:vAlign w:val="center"/>
          </w:tcPr>
          <w:p w14:paraId="4DC2C455"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1027" w:type="dxa"/>
            <w:vAlign w:val="center"/>
          </w:tcPr>
          <w:p w14:paraId="43F2CE77"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54E7800C"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50283DE0" w14:textId="77777777" w:rsidR="006B0AEB" w:rsidRPr="00CE141A" w:rsidRDefault="00397A74">
            <w:pPr>
              <w:spacing w:after="0" w:line="240" w:lineRule="auto"/>
              <w:jc w:val="left"/>
              <w:rPr>
                <w:rFonts w:cs="Segoe UI"/>
                <w:sz w:val="20"/>
                <w:szCs w:val="20"/>
              </w:rPr>
            </w:pPr>
            <w:r w:rsidRPr="00CE141A">
              <w:rPr>
                <w:rFonts w:cs="Segoe UI"/>
                <w:sz w:val="20"/>
                <w:szCs w:val="20"/>
              </w:rPr>
              <w:t>01</w:t>
            </w:r>
          </w:p>
        </w:tc>
        <w:tc>
          <w:tcPr>
            <w:tcW w:w="2641" w:type="dxa"/>
            <w:vAlign w:val="center"/>
          </w:tcPr>
          <w:p w14:paraId="32DA9B55" w14:textId="5E0AD2B7" w:rsidR="006B0AEB" w:rsidRPr="00CE141A" w:rsidRDefault="0017276A">
            <w:pPr>
              <w:spacing w:after="0" w:line="240" w:lineRule="auto"/>
              <w:jc w:val="right"/>
              <w:rPr>
                <w:rFonts w:cs="Segoe UI"/>
                <w:sz w:val="20"/>
                <w:szCs w:val="20"/>
              </w:rPr>
            </w:pPr>
            <w:r w:rsidRPr="00CE141A">
              <w:rPr>
                <w:rFonts w:cs="Segoe UI"/>
                <w:sz w:val="20"/>
                <w:szCs w:val="20"/>
              </w:rPr>
              <w:t>226 803 184</w:t>
            </w:r>
          </w:p>
        </w:tc>
      </w:tr>
    </w:tbl>
    <w:p w14:paraId="3709D2AC" w14:textId="77777777" w:rsidR="006B0AEB" w:rsidRPr="00CE141A" w:rsidRDefault="006B0AEB">
      <w:pPr>
        <w:rPr>
          <w:rFonts w:cs="Segoe UI"/>
        </w:rPr>
      </w:pPr>
    </w:p>
    <w:tbl>
      <w:tblPr>
        <w:tblStyle w:val="Mkatabulky"/>
        <w:tblW w:w="8954" w:type="dxa"/>
        <w:tblLayout w:type="fixed"/>
        <w:tblLook w:val="04A0" w:firstRow="1" w:lastRow="0" w:firstColumn="1" w:lastColumn="0" w:noHBand="0" w:noVBand="1"/>
      </w:tblPr>
      <w:tblGrid>
        <w:gridCol w:w="1852"/>
        <w:gridCol w:w="857"/>
        <w:gridCol w:w="2410"/>
        <w:gridCol w:w="1134"/>
        <w:gridCol w:w="2693"/>
        <w:gridCol w:w="8"/>
      </w:tblGrid>
      <w:tr w:rsidR="006B0AEB" w:rsidRPr="00CE141A" w14:paraId="56795CA7" w14:textId="77777777">
        <w:trPr>
          <w:trHeight w:val="450"/>
        </w:trPr>
        <w:tc>
          <w:tcPr>
            <w:tcW w:w="8954" w:type="dxa"/>
            <w:gridSpan w:val="6"/>
            <w:shd w:val="clear" w:color="0A5943" w:fill="0A5943"/>
          </w:tcPr>
          <w:p w14:paraId="0EE3DBF1"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6: Dimenze 3 – mechanismus územního plnění a územní zaměření</w:t>
            </w:r>
          </w:p>
        </w:tc>
      </w:tr>
      <w:tr w:rsidR="006B0AEB" w:rsidRPr="00CE141A" w14:paraId="10B051FB" w14:textId="77777777">
        <w:trPr>
          <w:gridAfter w:val="1"/>
          <w:wAfter w:w="8" w:type="dxa"/>
          <w:trHeight w:val="1035"/>
        </w:trPr>
        <w:tc>
          <w:tcPr>
            <w:tcW w:w="1852" w:type="dxa"/>
            <w:shd w:val="clear" w:color="71A395" w:fill="71A395"/>
            <w:vAlign w:val="center"/>
          </w:tcPr>
          <w:p w14:paraId="08E4640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857" w:type="dxa"/>
            <w:shd w:val="clear" w:color="71A395" w:fill="71A395"/>
            <w:vAlign w:val="center"/>
          </w:tcPr>
          <w:p w14:paraId="3CDE804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3EEC7A9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1128A9D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60073CB2"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5B87A5C3" w14:textId="77777777">
        <w:trPr>
          <w:gridAfter w:val="1"/>
          <w:wAfter w:w="8" w:type="dxa"/>
          <w:trHeight w:val="567"/>
        </w:trPr>
        <w:tc>
          <w:tcPr>
            <w:tcW w:w="1852" w:type="dxa"/>
            <w:vAlign w:val="center"/>
          </w:tcPr>
          <w:p w14:paraId="5745D170"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857" w:type="dxa"/>
            <w:vAlign w:val="center"/>
          </w:tcPr>
          <w:p w14:paraId="2C80ABED"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5F506EB3"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2BB3AD6F" w14:textId="689DF05E" w:rsidR="006B0AEB" w:rsidRPr="00CE141A" w:rsidRDefault="001353E7">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27113E16"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2 867 893</w:t>
            </w:r>
          </w:p>
        </w:tc>
      </w:tr>
      <w:tr w:rsidR="006B0AEB" w:rsidRPr="00CE141A" w14:paraId="67C81389" w14:textId="77777777">
        <w:trPr>
          <w:gridAfter w:val="1"/>
          <w:wAfter w:w="8" w:type="dxa"/>
          <w:trHeight w:val="567"/>
        </w:trPr>
        <w:tc>
          <w:tcPr>
            <w:tcW w:w="1852" w:type="dxa"/>
            <w:vAlign w:val="center"/>
          </w:tcPr>
          <w:p w14:paraId="7DEF0686"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857" w:type="dxa"/>
            <w:vAlign w:val="center"/>
          </w:tcPr>
          <w:p w14:paraId="55DA36F8"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2F7B9E56"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347625B4" w14:textId="0E1B3977" w:rsidR="006B0AEB" w:rsidRPr="00CE141A" w:rsidRDefault="001353E7">
            <w:pPr>
              <w:spacing w:after="0" w:line="240" w:lineRule="auto"/>
              <w:jc w:val="left"/>
              <w:rPr>
                <w:rFonts w:eastAsia="Times New Roman" w:cs="Segoe UI"/>
                <w:bCs/>
                <w:sz w:val="20"/>
                <w:szCs w:val="20"/>
              </w:rPr>
            </w:pPr>
            <w:r w:rsidRPr="00CE141A">
              <w:rPr>
                <w:rFonts w:eastAsia="Times New Roman" w:cs="Segoe UI"/>
                <w:bCs/>
                <w:sz w:val="20"/>
                <w:szCs w:val="20"/>
              </w:rPr>
              <w:t>33</w:t>
            </w:r>
          </w:p>
        </w:tc>
        <w:tc>
          <w:tcPr>
            <w:tcW w:w="2693" w:type="dxa"/>
            <w:vAlign w:val="center"/>
          </w:tcPr>
          <w:p w14:paraId="339149C7" w14:textId="60428C7F" w:rsidR="006B0AEB" w:rsidRPr="00CE141A" w:rsidRDefault="0017276A">
            <w:pPr>
              <w:spacing w:after="0" w:line="240" w:lineRule="auto"/>
              <w:jc w:val="right"/>
              <w:rPr>
                <w:rFonts w:eastAsia="Times New Roman" w:cs="Segoe UI"/>
                <w:sz w:val="20"/>
                <w:szCs w:val="20"/>
              </w:rPr>
            </w:pPr>
            <w:r w:rsidRPr="00CE141A">
              <w:rPr>
                <w:rFonts w:eastAsia="Times New Roman" w:cs="Segoe UI"/>
                <w:sz w:val="20"/>
                <w:szCs w:val="20"/>
              </w:rPr>
              <w:t>223 935 291</w:t>
            </w:r>
          </w:p>
        </w:tc>
      </w:tr>
    </w:tbl>
    <w:p w14:paraId="01A24A1C"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43BF012C" w14:textId="77777777">
        <w:trPr>
          <w:trHeight w:val="445"/>
        </w:trPr>
        <w:tc>
          <w:tcPr>
            <w:tcW w:w="9067" w:type="dxa"/>
            <w:gridSpan w:val="5"/>
            <w:shd w:val="clear" w:color="0A5943" w:fill="0A5943"/>
          </w:tcPr>
          <w:p w14:paraId="4A01D7C2"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8: Dimenze 7 – genderová rovnost</w:t>
            </w:r>
          </w:p>
        </w:tc>
      </w:tr>
      <w:tr w:rsidR="006B0AEB" w:rsidRPr="00CE141A" w14:paraId="30F9FF2D" w14:textId="77777777">
        <w:trPr>
          <w:trHeight w:val="1035"/>
        </w:trPr>
        <w:tc>
          <w:tcPr>
            <w:tcW w:w="1852" w:type="dxa"/>
            <w:shd w:val="clear" w:color="71A395" w:fill="71A395"/>
            <w:vAlign w:val="center"/>
          </w:tcPr>
          <w:p w14:paraId="119CD62B"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48D0F9A6"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140640D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4EF1D19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2E02801F"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0D89CE60" w14:textId="77777777">
        <w:trPr>
          <w:trHeight w:val="567"/>
        </w:trPr>
        <w:tc>
          <w:tcPr>
            <w:tcW w:w="1852" w:type="dxa"/>
            <w:vAlign w:val="center"/>
          </w:tcPr>
          <w:p w14:paraId="01BF39FE"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2020742E"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1815D751"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18F1F74D"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15A8F348" w14:textId="7414D20E" w:rsidR="006B0AEB" w:rsidRPr="00CE141A" w:rsidRDefault="0017276A">
            <w:pPr>
              <w:spacing w:after="0" w:line="240" w:lineRule="auto"/>
              <w:jc w:val="right"/>
              <w:rPr>
                <w:rFonts w:eastAsia="Times New Roman" w:cs="Segoe UI"/>
                <w:sz w:val="20"/>
                <w:szCs w:val="20"/>
              </w:rPr>
            </w:pPr>
            <w:r w:rsidRPr="00CE141A">
              <w:rPr>
                <w:rFonts w:cs="Segoe UI"/>
                <w:sz w:val="20"/>
                <w:szCs w:val="20"/>
              </w:rPr>
              <w:t>226 803 184</w:t>
            </w:r>
          </w:p>
        </w:tc>
      </w:tr>
    </w:tbl>
    <w:p w14:paraId="7ABEFBB5" w14:textId="625A5C46" w:rsidR="006B0AEB" w:rsidRPr="00CE141A" w:rsidRDefault="00397A74">
      <w:pPr>
        <w:pStyle w:val="Nadpis4"/>
      </w:pPr>
      <w:bookmarkStart w:id="25" w:name="_Toc92728215"/>
      <w:r w:rsidRPr="00CE141A">
        <w:lastRenderedPageBreak/>
        <w:t>Specifický cíl 1.3 Podpora přizpůsobení se změně klimatu, prevence rizika katastrof a odolnosti vůči nim s přihlédnutím k</w:t>
      </w:r>
      <w:r w:rsidR="000324C8" w:rsidRPr="00CE141A">
        <w:t> </w:t>
      </w:r>
      <w:r w:rsidRPr="00CE141A">
        <w:t>ekosystémovým přístupům</w:t>
      </w:r>
      <w:bookmarkEnd w:id="25"/>
    </w:p>
    <w:p w14:paraId="0BCB4FDC" w14:textId="77777777" w:rsidR="006B0AEB" w:rsidRPr="00CE141A" w:rsidRDefault="00397A74">
      <w:pPr>
        <w:pStyle w:val="Nadpis5"/>
      </w:pPr>
      <w:r w:rsidRPr="00CE141A">
        <w:t>Intervence fondů</w:t>
      </w:r>
    </w:p>
    <w:p w14:paraId="11C35D34" w14:textId="77777777" w:rsidR="006B0AEB" w:rsidRPr="00CE141A" w:rsidRDefault="00397A74">
      <w:pPr>
        <w:pStyle w:val="Nadpis6"/>
      </w:pPr>
      <w:r w:rsidRPr="00CE141A">
        <w:t>Související druhy činností</w:t>
      </w:r>
    </w:p>
    <w:p w14:paraId="0EDB42CD" w14:textId="61BA1594" w:rsidR="006B0AEB" w:rsidRPr="00CE141A" w:rsidRDefault="00397A74">
      <w:pPr>
        <w:rPr>
          <w:rFonts w:cs="Segoe UI"/>
        </w:rPr>
      </w:pPr>
      <w:r w:rsidRPr="00CE141A">
        <w:rPr>
          <w:rFonts w:cs="Segoe UI"/>
        </w:rPr>
        <w:t>V rámci specifického cíle budou podporován</w:t>
      </w:r>
      <w:r w:rsidR="00900E71" w:rsidRPr="00CE141A">
        <w:rPr>
          <w:rFonts w:cs="Segoe UI"/>
        </w:rPr>
        <w:t>a</w:t>
      </w:r>
      <w:r w:rsidRPr="00CE141A">
        <w:rPr>
          <w:rFonts w:cs="Segoe UI"/>
        </w:rPr>
        <w:t xml:space="preserve"> zejména </w:t>
      </w:r>
      <w:r w:rsidR="005D5FF8" w:rsidRPr="00CE141A">
        <w:rPr>
          <w:rFonts w:cs="Segoe UI"/>
        </w:rPr>
        <w:t>opatření</w:t>
      </w:r>
      <w:r w:rsidRPr="00CE141A">
        <w:rPr>
          <w:rFonts w:cs="Segoe UI"/>
        </w:rPr>
        <w:t xml:space="preserve"> směřující k předcházení a ke zvýšení odolnosti vůči </w:t>
      </w:r>
      <w:r w:rsidR="00223F9E" w:rsidRPr="00CE141A">
        <w:rPr>
          <w:rFonts w:cs="Segoe UI"/>
        </w:rPr>
        <w:t>mimořádným událostem a krizový</w:t>
      </w:r>
      <w:r w:rsidR="0096174F" w:rsidRPr="00CE141A">
        <w:rPr>
          <w:rFonts w:cs="Segoe UI"/>
        </w:rPr>
        <w:t>m</w:t>
      </w:r>
      <w:r w:rsidR="00223F9E" w:rsidRPr="00CE141A">
        <w:rPr>
          <w:rFonts w:cs="Segoe UI"/>
        </w:rPr>
        <w:t xml:space="preserve"> situ</w:t>
      </w:r>
      <w:r w:rsidR="0096174F" w:rsidRPr="00CE141A">
        <w:rPr>
          <w:rFonts w:cs="Segoe UI"/>
        </w:rPr>
        <w:t xml:space="preserve">acím </w:t>
      </w:r>
      <w:r w:rsidR="0096174F" w:rsidRPr="00CE141A">
        <w:rPr>
          <w:rFonts w:cs="Segoe UI"/>
          <w:b/>
        </w:rPr>
        <w:t>vznikajícím v souvislosti se změnou klimatu</w:t>
      </w:r>
      <w:r w:rsidR="0096174F" w:rsidRPr="00CE141A">
        <w:rPr>
          <w:rFonts w:cs="Segoe UI"/>
        </w:rPr>
        <w:t xml:space="preserve"> (</w:t>
      </w:r>
      <w:r w:rsidRPr="00CE141A">
        <w:rPr>
          <w:rFonts w:cs="Segoe UI"/>
        </w:rPr>
        <w:t>povodním, sesuvům půdy, skalnímu řícení</w:t>
      </w:r>
      <w:r w:rsidR="007723D0" w:rsidRPr="00CE141A">
        <w:rPr>
          <w:rFonts w:cs="Segoe UI"/>
        </w:rPr>
        <w:t>,</w:t>
      </w:r>
      <w:r w:rsidR="0090536C" w:rsidRPr="00CE141A">
        <w:rPr>
          <w:rFonts w:cs="Segoe UI"/>
        </w:rPr>
        <w:t xml:space="preserve"> </w:t>
      </w:r>
      <w:r w:rsidRPr="00CE141A">
        <w:rPr>
          <w:rFonts w:cs="Segoe UI"/>
        </w:rPr>
        <w:t>suchu</w:t>
      </w:r>
      <w:r w:rsidR="007723D0" w:rsidRPr="00CE141A">
        <w:rPr>
          <w:rFonts w:cs="Segoe UI"/>
        </w:rPr>
        <w:t xml:space="preserve"> a lesním požárům</w:t>
      </w:r>
      <w:r w:rsidR="0096174F" w:rsidRPr="00CE141A">
        <w:rPr>
          <w:rFonts w:cs="Segoe UI"/>
        </w:rPr>
        <w:t xml:space="preserve">) </w:t>
      </w:r>
      <w:r w:rsidR="0096174F" w:rsidRPr="00CE141A">
        <w:rPr>
          <w:rFonts w:cs="Segoe UI"/>
          <w:b/>
        </w:rPr>
        <w:t>či lidským působením</w:t>
      </w:r>
      <w:r w:rsidR="0096174F" w:rsidRPr="00CE141A">
        <w:rPr>
          <w:rFonts w:cs="Segoe UI"/>
        </w:rPr>
        <w:t>. Specifický cíl je také zaměřen na opatření z oblasti monitoringu a podpůrných činností</w:t>
      </w:r>
      <w:r w:rsidR="00CE009E" w:rsidRPr="00CE141A">
        <w:rPr>
          <w:rFonts w:cs="Segoe UI"/>
        </w:rPr>
        <w:t xml:space="preserve">. </w:t>
      </w:r>
      <w:r w:rsidRPr="00CE141A">
        <w:rPr>
          <w:rFonts w:cs="Segoe UI"/>
        </w:rPr>
        <w:t>Podporován</w:t>
      </w:r>
      <w:r w:rsidR="0096174F" w:rsidRPr="00CE141A">
        <w:rPr>
          <w:rFonts w:cs="Segoe UI"/>
        </w:rPr>
        <w:t>a</w:t>
      </w:r>
      <w:r w:rsidRPr="00CE141A">
        <w:rPr>
          <w:rFonts w:cs="Segoe UI"/>
        </w:rPr>
        <w:t xml:space="preserve"> budou také </w:t>
      </w:r>
      <w:r w:rsidR="0096174F" w:rsidRPr="00CE141A">
        <w:rPr>
          <w:rFonts w:cs="Segoe UI"/>
        </w:rPr>
        <w:t>opatření</w:t>
      </w:r>
      <w:r w:rsidRPr="00CE141A">
        <w:rPr>
          <w:rFonts w:cs="Segoe UI"/>
        </w:rPr>
        <w:t xml:space="preserve"> směřující ke zvýšení </w:t>
      </w:r>
      <w:r w:rsidRPr="00CE141A">
        <w:rPr>
          <w:rFonts w:cs="Segoe UI"/>
          <w:b/>
        </w:rPr>
        <w:t>povědomí o</w:t>
      </w:r>
      <w:r w:rsidR="00632A5A" w:rsidRPr="00CE141A">
        <w:rPr>
          <w:rFonts w:cs="Segoe UI"/>
          <w:b/>
        </w:rPr>
        <w:t> </w:t>
      </w:r>
      <w:r w:rsidRPr="00CE141A">
        <w:rPr>
          <w:rFonts w:cs="Segoe UI"/>
          <w:b/>
        </w:rPr>
        <w:t>změně klimatu</w:t>
      </w:r>
      <w:r w:rsidRPr="00CE141A">
        <w:rPr>
          <w:rFonts w:cs="Segoe UI"/>
        </w:rPr>
        <w:t>.</w:t>
      </w:r>
    </w:p>
    <w:p w14:paraId="0C9E5AB6" w14:textId="76543FAC" w:rsidR="006B0AEB" w:rsidRPr="00CE141A" w:rsidRDefault="00397A74">
      <w:pPr>
        <w:rPr>
          <w:rFonts w:cs="Segoe UI"/>
        </w:rPr>
      </w:pPr>
      <w:r w:rsidRPr="00CE141A">
        <w:rPr>
          <w:rFonts w:cs="Segoe UI"/>
        </w:rPr>
        <w:t xml:space="preserve">V oblasti </w:t>
      </w:r>
      <w:r w:rsidR="00A650B7" w:rsidRPr="00CE141A">
        <w:rPr>
          <w:rFonts w:cs="Segoe UI"/>
        </w:rPr>
        <w:t xml:space="preserve">předcházení a zvýšení odolnosti vůči mimořádným událostem a krizovým situacím </w:t>
      </w:r>
      <w:r w:rsidR="00A650B7" w:rsidRPr="00CE141A">
        <w:rPr>
          <w:rFonts w:cs="Segoe UI"/>
          <w:b/>
        </w:rPr>
        <w:t>vznikajícím v souvislosti se změnou klimatu</w:t>
      </w:r>
      <w:r w:rsidR="00A650B7" w:rsidRPr="00CE141A" w:rsidDel="00A650B7">
        <w:rPr>
          <w:rFonts w:cs="Segoe UI"/>
          <w:b/>
        </w:rPr>
        <w:t xml:space="preserve"> </w:t>
      </w:r>
      <w:r w:rsidRPr="00CE141A">
        <w:rPr>
          <w:rFonts w:cs="Segoe UI"/>
        </w:rPr>
        <w:t>budou podporována zejména opatření v krajině včetně sídel:</w:t>
      </w:r>
    </w:p>
    <w:p w14:paraId="320AC059" w14:textId="77777777" w:rsidR="00A650B7" w:rsidRPr="00CE141A" w:rsidRDefault="00A650B7" w:rsidP="00A650B7">
      <w:pPr>
        <w:pStyle w:val="Odstavecseseznamem"/>
        <w:numPr>
          <w:ilvl w:val="0"/>
          <w:numId w:val="55"/>
        </w:numPr>
        <w:ind w:left="714" w:hanging="357"/>
        <w:rPr>
          <w:rFonts w:cs="Segoe UI"/>
        </w:rPr>
      </w:pPr>
      <w:r w:rsidRPr="00CE141A">
        <w:rPr>
          <w:rFonts w:cs="Segoe UI"/>
        </w:rPr>
        <w:t>tvorba nových a obnova stávajících přírodě blízkých vodních prvků v krajině včetně sídel;</w:t>
      </w:r>
    </w:p>
    <w:p w14:paraId="6181F411" w14:textId="77777777" w:rsidR="00A650B7" w:rsidRPr="00CE141A" w:rsidRDefault="00A650B7" w:rsidP="00A650B7">
      <w:pPr>
        <w:pStyle w:val="Odstavecseseznamem"/>
        <w:numPr>
          <w:ilvl w:val="0"/>
          <w:numId w:val="55"/>
        </w:numPr>
        <w:ind w:left="714" w:hanging="357"/>
        <w:rPr>
          <w:rFonts w:cs="Segoe UI"/>
        </w:rPr>
      </w:pPr>
      <w:r w:rsidRPr="00CE141A">
        <w:rPr>
          <w:rFonts w:cs="Segoe UI"/>
        </w:rPr>
        <w:t>tvorba nových a obnova stávajících vegetačních prvků a struktur, včetně opatření proti vodní a větrné erozi;</w:t>
      </w:r>
    </w:p>
    <w:p w14:paraId="517D12EE" w14:textId="77777777" w:rsidR="00A650B7" w:rsidRPr="00CE141A" w:rsidRDefault="00A650B7" w:rsidP="00A650B7">
      <w:pPr>
        <w:pStyle w:val="Odstavecseseznamem"/>
        <w:numPr>
          <w:ilvl w:val="0"/>
          <w:numId w:val="55"/>
        </w:numPr>
        <w:ind w:left="714" w:hanging="357"/>
        <w:rPr>
          <w:rFonts w:cs="Segoe UI"/>
        </w:rPr>
      </w:pPr>
      <w:r w:rsidRPr="00CE141A">
        <w:rPr>
          <w:rFonts w:cs="Segoe UI"/>
        </w:rPr>
        <w:t>úprava lesních porostů směrem k přirozené struktuře a druhové skladbě za účelem posílení jejich stability;</w:t>
      </w:r>
    </w:p>
    <w:p w14:paraId="464C1DBC" w14:textId="77777777" w:rsidR="00A650B7" w:rsidRPr="00CE141A" w:rsidRDefault="00A650B7" w:rsidP="00A650B7">
      <w:pPr>
        <w:pStyle w:val="Odstavecseseznamem"/>
        <w:numPr>
          <w:ilvl w:val="0"/>
          <w:numId w:val="55"/>
        </w:numPr>
        <w:ind w:left="714" w:hanging="357"/>
        <w:rPr>
          <w:rFonts w:cs="Segoe UI"/>
        </w:rPr>
      </w:pPr>
      <w:r w:rsidRPr="00CE141A">
        <w:rPr>
          <w:rFonts w:cs="Segoe UI"/>
        </w:rPr>
        <w:t>zakládání a obnova veřejné sídelní zeleně;</w:t>
      </w:r>
    </w:p>
    <w:p w14:paraId="711D9700" w14:textId="77777777" w:rsidR="00A650B7" w:rsidRPr="00CE141A" w:rsidRDefault="00A650B7" w:rsidP="00A650B7">
      <w:pPr>
        <w:pStyle w:val="Odstavecseseznamem"/>
        <w:numPr>
          <w:ilvl w:val="0"/>
          <w:numId w:val="55"/>
        </w:numPr>
        <w:ind w:left="714" w:hanging="357"/>
        <w:rPr>
          <w:rFonts w:cs="Segoe UI"/>
        </w:rPr>
      </w:pPr>
      <w:r w:rsidRPr="00CE141A">
        <w:rPr>
          <w:rFonts w:cs="Segoe UI"/>
        </w:rPr>
        <w:t>odstranění či eliminace negativních funkcí odvodňovacích zařízení v krajině;</w:t>
      </w:r>
    </w:p>
    <w:p w14:paraId="1736D5CF" w14:textId="77777777" w:rsidR="00A650B7" w:rsidRPr="00CE141A" w:rsidRDefault="00A650B7" w:rsidP="00A650B7">
      <w:pPr>
        <w:pStyle w:val="Odstavecseseznamem"/>
        <w:numPr>
          <w:ilvl w:val="0"/>
          <w:numId w:val="55"/>
        </w:numPr>
        <w:ind w:left="714" w:hanging="357"/>
        <w:rPr>
          <w:rFonts w:cs="Segoe UI"/>
        </w:rPr>
      </w:pPr>
      <w:r w:rsidRPr="00CE141A">
        <w:rPr>
          <w:rFonts w:cs="Segoe UI"/>
        </w:rPr>
        <w:t xml:space="preserve">realizace protipovodňových opatření, zejména </w:t>
      </w:r>
      <w:proofErr w:type="spellStart"/>
      <w:r w:rsidRPr="00CE141A">
        <w:rPr>
          <w:rFonts w:cs="Segoe UI"/>
        </w:rPr>
        <w:t>zprůtočnění</w:t>
      </w:r>
      <w:proofErr w:type="spellEnd"/>
      <w:r w:rsidRPr="00CE141A">
        <w:rPr>
          <w:rFonts w:cs="Segoe UI"/>
        </w:rPr>
        <w:t xml:space="preserve"> nebo zvýšení retenčního potenciálu koryt vodních toků a přilehlých niv a zakládání povodňových parků; obnovení, výstavba a rekonstrukce, modernizace, případně změna využití vodních děl nebo rušení vodních děl a příčných staveb za účelem zvýšení povodňové ochrany;</w:t>
      </w:r>
    </w:p>
    <w:p w14:paraId="2DB534F3" w14:textId="77777777" w:rsidR="00660141" w:rsidRPr="00CE141A" w:rsidRDefault="00660141" w:rsidP="00A650B7">
      <w:pPr>
        <w:pStyle w:val="Odstavecseseznamem"/>
        <w:numPr>
          <w:ilvl w:val="0"/>
          <w:numId w:val="55"/>
        </w:numPr>
        <w:ind w:left="714" w:hanging="357"/>
        <w:rPr>
          <w:rFonts w:cs="Segoe UI"/>
        </w:rPr>
      </w:pPr>
      <w:r w:rsidRPr="00CE141A">
        <w:rPr>
          <w:rFonts w:cs="Segoe UI"/>
        </w:rPr>
        <w:lastRenderedPageBreak/>
        <w:t xml:space="preserve">podpora povodňové operativy, zvyšování kapacit pro reakce obcí na povodně technickými prostředky, zvyšování povědomí obyvatel o povodňovém riziku, zvyšování </w:t>
      </w:r>
      <w:proofErr w:type="spellStart"/>
      <w:r w:rsidRPr="00CE141A">
        <w:rPr>
          <w:rFonts w:cs="Segoe UI"/>
        </w:rPr>
        <w:t>resilience</w:t>
      </w:r>
      <w:proofErr w:type="spellEnd"/>
      <w:r w:rsidRPr="00CE141A">
        <w:rPr>
          <w:rFonts w:cs="Segoe UI"/>
        </w:rPr>
        <w:t xml:space="preserve"> citlivých objektů před povodněmi;</w:t>
      </w:r>
    </w:p>
    <w:p w14:paraId="1BBD2473" w14:textId="57AC3819" w:rsidR="00A650B7" w:rsidRPr="00CE141A" w:rsidRDefault="00A650B7" w:rsidP="00641AF7">
      <w:pPr>
        <w:pStyle w:val="Odstavecseseznamem"/>
        <w:numPr>
          <w:ilvl w:val="0"/>
          <w:numId w:val="55"/>
        </w:numPr>
        <w:ind w:left="714" w:hanging="357"/>
        <w:rPr>
          <w:rFonts w:cs="Segoe UI"/>
        </w:rPr>
      </w:pPr>
      <w:r w:rsidRPr="00CE141A">
        <w:rPr>
          <w:rFonts w:cs="Segoe UI"/>
        </w:rPr>
        <w:t>realizace opatření ke zpomalení odtoku, pro vsak, retenci a akumulaci srážkové vody vč. jejího dalšího využití; realizace zelených střech; opatření na využití šedé vody; opatření pro řízenou dotaci podzemních vod</w:t>
      </w:r>
      <w:r w:rsidR="00122196" w:rsidRPr="00CE141A">
        <w:rPr>
          <w:rFonts w:cs="Segoe UI"/>
        </w:rPr>
        <w:t>;</w:t>
      </w:r>
    </w:p>
    <w:p w14:paraId="7B42E54D" w14:textId="02A518CB" w:rsidR="00122196" w:rsidRPr="00CE141A" w:rsidRDefault="00122196" w:rsidP="00641AF7">
      <w:pPr>
        <w:pStyle w:val="Odstavecseseznamem"/>
        <w:numPr>
          <w:ilvl w:val="0"/>
          <w:numId w:val="55"/>
        </w:numPr>
        <w:ind w:left="714" w:hanging="357"/>
        <w:rPr>
          <w:rFonts w:cs="Segoe UI"/>
        </w:rPr>
      </w:pPr>
      <w:r w:rsidRPr="00CE141A">
        <w:t>obnova stability svahů, stabilizace a sanace extrémních svahových nestabilit vzniklých v důsledku přírodních jevů.</w:t>
      </w:r>
    </w:p>
    <w:p w14:paraId="422BFEE8" w14:textId="5657CA87" w:rsidR="006B0AEB" w:rsidRPr="00CE141A" w:rsidRDefault="00397A74">
      <w:pPr>
        <w:rPr>
          <w:rFonts w:cs="Segoe UI"/>
        </w:rPr>
      </w:pPr>
      <w:r w:rsidRPr="00CE141A">
        <w:rPr>
          <w:rFonts w:cs="Segoe UI"/>
        </w:rPr>
        <w:t xml:space="preserve">V oblasti </w:t>
      </w:r>
      <w:r w:rsidR="00641AF7" w:rsidRPr="00CE141A">
        <w:rPr>
          <w:rFonts w:cs="Segoe UI"/>
        </w:rPr>
        <w:t xml:space="preserve">předcházení a zvýšení odolnosti vůči mimořádným událostem a krizovým situacím </w:t>
      </w:r>
      <w:r w:rsidR="00641AF7" w:rsidRPr="00CE141A">
        <w:rPr>
          <w:rFonts w:cs="Segoe UI"/>
          <w:b/>
        </w:rPr>
        <w:t xml:space="preserve">vznikajícím v souvislosti s lidskou činností </w:t>
      </w:r>
      <w:r w:rsidRPr="00CE141A">
        <w:rPr>
          <w:rFonts w:cs="Segoe UI"/>
        </w:rPr>
        <w:t>bude podporován</w:t>
      </w:r>
      <w:r w:rsidR="007B683E" w:rsidRPr="00CE141A">
        <w:rPr>
          <w:rFonts w:cs="Segoe UI"/>
        </w:rPr>
        <w:t>o</w:t>
      </w:r>
      <w:r w:rsidRPr="00CE141A">
        <w:rPr>
          <w:rFonts w:cs="Segoe UI"/>
        </w:rPr>
        <w:t xml:space="preserve"> zejména:</w:t>
      </w:r>
    </w:p>
    <w:p w14:paraId="2CDEEDCA" w14:textId="336DA058" w:rsidR="00641AF7" w:rsidRPr="00CE141A" w:rsidRDefault="00332FBA" w:rsidP="00641AF7">
      <w:pPr>
        <w:pStyle w:val="Odstavecseseznamem"/>
        <w:numPr>
          <w:ilvl w:val="0"/>
          <w:numId w:val="55"/>
        </w:numPr>
        <w:ind w:left="714" w:hanging="357"/>
        <w:rPr>
          <w:rFonts w:cs="Segoe UI"/>
        </w:rPr>
      </w:pPr>
      <w:r w:rsidRPr="00CE141A">
        <w:rPr>
          <w:rFonts w:cs="Segoe UI"/>
        </w:rPr>
        <w:t xml:space="preserve">prevence </w:t>
      </w:r>
      <w:r w:rsidR="0069674B" w:rsidRPr="00CE141A">
        <w:rPr>
          <w:rFonts w:cs="Segoe UI"/>
        </w:rPr>
        <w:t xml:space="preserve">a řízení </w:t>
      </w:r>
      <w:r w:rsidRPr="00CE141A">
        <w:rPr>
          <w:rFonts w:cs="Segoe UI"/>
        </w:rPr>
        <w:t>antropogenních mimořádných a krizových situací</w:t>
      </w:r>
      <w:r w:rsidR="005E2C49" w:rsidRPr="00CE141A">
        <w:rPr>
          <w:rFonts w:cs="Segoe UI"/>
        </w:rPr>
        <w:t>.</w:t>
      </w:r>
    </w:p>
    <w:p w14:paraId="7F551A3F" w14:textId="77777777" w:rsidR="00641AF7" w:rsidRPr="00CE141A" w:rsidRDefault="00641AF7" w:rsidP="00FD5831">
      <w:pPr>
        <w:rPr>
          <w:rFonts w:cs="Segoe UI"/>
        </w:rPr>
      </w:pPr>
      <w:r w:rsidRPr="00CE141A">
        <w:rPr>
          <w:rFonts w:cs="Segoe UI"/>
        </w:rPr>
        <w:t>V oblasti monitoringu a podpůrných činností bude podporováno zejména:</w:t>
      </w:r>
    </w:p>
    <w:p w14:paraId="7EDCE81B" w14:textId="77777777" w:rsidR="00641AF7" w:rsidRPr="00CE141A" w:rsidRDefault="00641AF7" w:rsidP="00FD5831">
      <w:pPr>
        <w:pStyle w:val="Odstavecseseznamem"/>
        <w:numPr>
          <w:ilvl w:val="0"/>
          <w:numId w:val="7"/>
        </w:numPr>
        <w:ind w:left="714" w:hanging="357"/>
        <w:rPr>
          <w:rFonts w:cs="Segoe UI"/>
        </w:rPr>
      </w:pPr>
      <w:r w:rsidRPr="00CE141A">
        <w:rPr>
          <w:rFonts w:cs="Segoe UI"/>
        </w:rPr>
        <w:t xml:space="preserve">monitoring a </w:t>
      </w:r>
      <w:proofErr w:type="spellStart"/>
      <w:r w:rsidRPr="00CE141A">
        <w:rPr>
          <w:rFonts w:cs="Segoe UI"/>
        </w:rPr>
        <w:t>rebilance</w:t>
      </w:r>
      <w:proofErr w:type="spellEnd"/>
      <w:r w:rsidRPr="00CE141A">
        <w:rPr>
          <w:rFonts w:cs="Segoe UI"/>
        </w:rPr>
        <w:t xml:space="preserve"> dlouhodobě využitelných zdrojů podzemních vod pro obce v krystaliniku Českého masivu;</w:t>
      </w:r>
    </w:p>
    <w:p w14:paraId="7BC15282" w14:textId="77777777" w:rsidR="00641AF7" w:rsidRPr="00CE141A" w:rsidRDefault="00641AF7" w:rsidP="00FD5831">
      <w:pPr>
        <w:pStyle w:val="Odstavecseseznamem"/>
        <w:numPr>
          <w:ilvl w:val="0"/>
          <w:numId w:val="7"/>
        </w:numPr>
        <w:rPr>
          <w:rFonts w:cs="Segoe UI"/>
        </w:rPr>
      </w:pPr>
      <w:r w:rsidRPr="00CE141A">
        <w:rPr>
          <w:rFonts w:cs="Segoe UI"/>
        </w:rPr>
        <w:t>zpracování studií a plánů (studie systému sídelní zeleně, územní studie krajiny, plán územního systému ekologické stability);</w:t>
      </w:r>
    </w:p>
    <w:p w14:paraId="42874B6C" w14:textId="2F162E5F" w:rsidR="00641AF7" w:rsidRPr="00CE141A" w:rsidRDefault="00641AF7" w:rsidP="00FD5831">
      <w:pPr>
        <w:pStyle w:val="Odstavecseseznamem"/>
        <w:numPr>
          <w:ilvl w:val="0"/>
          <w:numId w:val="7"/>
        </w:numPr>
        <w:ind w:left="714" w:hanging="357"/>
        <w:rPr>
          <w:rFonts w:cs="Segoe UI"/>
        </w:rPr>
      </w:pPr>
      <w:r w:rsidRPr="00CE141A">
        <w:rPr>
          <w:rFonts w:cs="Segoe UI"/>
        </w:rPr>
        <w:t>podpora preventivních opatření proti povodním a suchu, zejména budování, rozšíření, zkvalitnění a obnova monitorovacích, předpovědních, hlásných, výstražných a varovných systémů; zpracování digitálních povodňových plánů; zpracování analýzy odtokových poměrů.</w:t>
      </w:r>
    </w:p>
    <w:p w14:paraId="5B65545C" w14:textId="77777777" w:rsidR="006B0AEB" w:rsidRPr="00CE141A" w:rsidRDefault="00397A74" w:rsidP="00FD5831">
      <w:pPr>
        <w:rPr>
          <w:rFonts w:cs="Segoe UI"/>
        </w:rPr>
      </w:pPr>
      <w:r w:rsidRPr="00CE141A">
        <w:rPr>
          <w:rFonts w:cs="Segoe UI"/>
        </w:rPr>
        <w:t xml:space="preserve">V oblasti </w:t>
      </w:r>
      <w:r w:rsidRPr="00CE141A">
        <w:rPr>
          <w:rFonts w:cs="Segoe UI"/>
          <w:b/>
        </w:rPr>
        <w:t>zvyšování povědomí o změně klimatu</w:t>
      </w:r>
      <w:r w:rsidRPr="00CE141A">
        <w:rPr>
          <w:rFonts w:cs="Segoe UI"/>
        </w:rPr>
        <w:t xml:space="preserve"> budou podporovány zejména:</w:t>
      </w:r>
    </w:p>
    <w:p w14:paraId="59623D5D" w14:textId="77777777" w:rsidR="006B0AEB" w:rsidRPr="00CE141A" w:rsidRDefault="00397A74" w:rsidP="00FD5831">
      <w:pPr>
        <w:pStyle w:val="Odstavecseseznamem"/>
        <w:numPr>
          <w:ilvl w:val="0"/>
          <w:numId w:val="8"/>
        </w:numPr>
        <w:rPr>
          <w:rFonts w:cs="Segoe UI"/>
        </w:rPr>
      </w:pPr>
      <w:r w:rsidRPr="00CE141A">
        <w:rPr>
          <w:rFonts w:cs="Segoe UI"/>
        </w:rPr>
        <w:t>investice do modernizace vzdělávacích environmentálních center</w:t>
      </w:r>
      <w:r w:rsidR="00922A1E" w:rsidRPr="00CE141A">
        <w:rPr>
          <w:rFonts w:cs="Segoe UI"/>
        </w:rPr>
        <w:t xml:space="preserve"> zaměřených na změnu klimatu</w:t>
      </w:r>
      <w:r w:rsidRPr="00CE141A">
        <w:rPr>
          <w:rFonts w:cs="Segoe UI"/>
        </w:rPr>
        <w:t>.</w:t>
      </w:r>
    </w:p>
    <w:p w14:paraId="28D900DD" w14:textId="010179A9" w:rsidR="006B0AEB" w:rsidRPr="00CE141A" w:rsidRDefault="00397A74" w:rsidP="00FD5831">
      <w:pPr>
        <w:ind w:right="32"/>
        <w:rPr>
          <w:rFonts w:eastAsia="Times New Roman" w:cs="Segoe UI"/>
          <w:iCs/>
        </w:rPr>
      </w:pPr>
      <w:r w:rsidRPr="00CE141A">
        <w:rPr>
          <w:rFonts w:eastAsia="Times New Roman" w:cs="Segoe UI"/>
          <w:b/>
          <w:iCs/>
        </w:rPr>
        <w:t>Očekávaným příspěvkem</w:t>
      </w:r>
      <w:r w:rsidRPr="00CE141A">
        <w:rPr>
          <w:rFonts w:eastAsia="Times New Roman" w:cs="Segoe UI"/>
          <w:iCs/>
        </w:rPr>
        <w:t xml:space="preserve"> uvedených </w:t>
      </w:r>
      <w:r w:rsidR="00D07650" w:rsidRPr="00CE141A">
        <w:rPr>
          <w:rFonts w:eastAsia="Times New Roman" w:cs="Segoe UI"/>
          <w:iCs/>
        </w:rPr>
        <w:t>opatření</w:t>
      </w:r>
      <w:r w:rsidRPr="00CE141A">
        <w:rPr>
          <w:rFonts w:eastAsia="Times New Roman" w:cs="Segoe UI"/>
          <w:iCs/>
        </w:rPr>
        <w:t xml:space="preserve"> ke specifickému cíli je posílení adaptability krajiny, ekosystémů a urbánního prostředí na změnu klimatu, obnovení krajinných prvků a zpomalení degradace krajiny. </w:t>
      </w:r>
      <w:r w:rsidRPr="00CE141A">
        <w:rPr>
          <w:color w:val="000000"/>
        </w:rPr>
        <w:t>Dopadem realizace navržených opatření</w:t>
      </w:r>
      <w:r w:rsidRPr="00CE141A">
        <w:rPr>
          <w:rFonts w:eastAsia="Times New Roman" w:cs="Segoe UI"/>
          <w:iCs/>
        </w:rPr>
        <w:t xml:space="preserve"> je také zvýšení bezpečnosti obyvatel a ochrany majetku v podmínkách klimatických extrémů. Neméně významným příspěvkem je zvýšení povědomí o změně klimatu.</w:t>
      </w:r>
    </w:p>
    <w:p w14:paraId="2802DD3A" w14:textId="30A4E8FD" w:rsidR="006B0AEB" w:rsidRPr="00CE141A" w:rsidRDefault="00B97315">
      <w:pPr>
        <w:ind w:right="32"/>
        <w:rPr>
          <w:rFonts w:eastAsia="Times New Roman" w:cs="Segoe UI"/>
          <w:b/>
          <w:bCs/>
          <w:iCs/>
        </w:rPr>
      </w:pPr>
      <w:r w:rsidRPr="00CE141A">
        <w:rPr>
          <w:rFonts w:eastAsia="Times New Roman" w:cs="Segoe UI"/>
          <w:b/>
          <w:bCs/>
          <w:iCs/>
        </w:rPr>
        <w:lastRenderedPageBreak/>
        <w:t>Vybrané</w:t>
      </w:r>
      <w:r w:rsidR="00397A74" w:rsidRPr="00CE141A">
        <w:rPr>
          <w:rFonts w:eastAsia="Times New Roman" w:cs="Segoe UI"/>
          <w:b/>
          <w:bCs/>
          <w:iCs/>
        </w:rPr>
        <w:t xml:space="preserve"> podmínky podpory:</w:t>
      </w:r>
    </w:p>
    <w:p w14:paraId="10EDC3BA" w14:textId="77777777" w:rsidR="006B0AEB" w:rsidRPr="00CE141A" w:rsidRDefault="00397A74">
      <w:pPr>
        <w:pStyle w:val="Odstavecseseznamem"/>
        <w:numPr>
          <w:ilvl w:val="0"/>
          <w:numId w:val="71"/>
        </w:numPr>
        <w:ind w:right="32"/>
        <w:rPr>
          <w:rFonts w:eastAsia="Times New Roman" w:cs="Segoe UI"/>
          <w:iCs/>
        </w:rPr>
      </w:pPr>
      <w:r w:rsidRPr="00CE141A">
        <w:rPr>
          <w:rFonts w:eastAsia="Times New Roman" w:cs="Segoe UI"/>
          <w:iCs/>
        </w:rPr>
        <w:t>tam, kde je to možné, jsou preferována přírodě blízká řešení</w:t>
      </w:r>
    </w:p>
    <w:p w14:paraId="0C7A7F41" w14:textId="77777777" w:rsidR="00207546" w:rsidRPr="00CE141A" w:rsidRDefault="00397A74">
      <w:pPr>
        <w:pStyle w:val="Odstavecseseznamem"/>
        <w:numPr>
          <w:ilvl w:val="0"/>
          <w:numId w:val="71"/>
        </w:numPr>
        <w:ind w:right="32"/>
        <w:rPr>
          <w:rFonts w:eastAsia="Times New Roman" w:cs="Segoe UI"/>
          <w:iCs/>
        </w:rPr>
      </w:pPr>
      <w:r w:rsidRPr="00CE141A">
        <w:rPr>
          <w:rFonts w:eastAsia="Times New Roman" w:cs="Segoe UI"/>
          <w:iCs/>
        </w:rPr>
        <w:t xml:space="preserve">realizací </w:t>
      </w:r>
      <w:r w:rsidR="00067F0A" w:rsidRPr="00CE141A">
        <w:rPr>
          <w:rFonts w:eastAsia="Times New Roman" w:cs="Segoe UI"/>
          <w:iCs/>
        </w:rPr>
        <w:t>vodních a vegetačních prvků a sídlení zeleně</w:t>
      </w:r>
      <w:r w:rsidR="00207546" w:rsidRPr="00CE141A">
        <w:rPr>
          <w:rFonts w:eastAsia="Times New Roman" w:cs="Segoe UI"/>
          <w:iCs/>
        </w:rPr>
        <w:t xml:space="preserve"> či úpravou lesních porostů</w:t>
      </w:r>
      <w:r w:rsidR="00067F0A" w:rsidRPr="00CE141A">
        <w:rPr>
          <w:rFonts w:eastAsia="Times New Roman" w:cs="Segoe UI"/>
          <w:iCs/>
        </w:rPr>
        <w:t xml:space="preserve"> </w:t>
      </w:r>
      <w:r w:rsidRPr="00CE141A">
        <w:rPr>
          <w:rFonts w:eastAsia="Times New Roman" w:cs="Segoe UI"/>
          <w:iCs/>
        </w:rPr>
        <w:t>nesmí dojít k významnému poklesu biodiverzity nebo k negativnímu zásahu do biotopu chráněných druhů rostlin a živočichů</w:t>
      </w:r>
    </w:p>
    <w:p w14:paraId="52709B6E" w14:textId="77777777" w:rsidR="006B0AEB" w:rsidRPr="00CE141A" w:rsidRDefault="00207546">
      <w:pPr>
        <w:pStyle w:val="Odstavecseseznamem"/>
        <w:numPr>
          <w:ilvl w:val="0"/>
          <w:numId w:val="71"/>
        </w:numPr>
        <w:ind w:right="32"/>
        <w:rPr>
          <w:rFonts w:eastAsia="Times New Roman" w:cs="Segoe UI"/>
          <w:iCs/>
        </w:rPr>
      </w:pPr>
      <w:r w:rsidRPr="00CE141A">
        <w:rPr>
          <w:rFonts w:eastAsia="Times New Roman" w:cs="Segoe UI"/>
          <w:iCs/>
        </w:rPr>
        <w:t>opatření zaměřená na zpracování studií a plánů musejí být zpracována dle schválených metodik</w:t>
      </w:r>
    </w:p>
    <w:p w14:paraId="4507BB5A" w14:textId="77777777" w:rsidR="006B0AEB" w:rsidRPr="00CE141A" w:rsidRDefault="00397A74">
      <w:pPr>
        <w:pStyle w:val="Odstavecseseznamem"/>
        <w:numPr>
          <w:ilvl w:val="0"/>
          <w:numId w:val="71"/>
        </w:numPr>
        <w:ind w:right="32"/>
        <w:rPr>
          <w:rFonts w:eastAsia="Times New Roman" w:cs="Segoe UI"/>
          <w:iCs/>
        </w:rPr>
      </w:pPr>
      <w:r w:rsidRPr="00CE141A">
        <w:rPr>
          <w:rFonts w:eastAsia="Times New Roman" w:cs="Segoe UI"/>
          <w:iCs/>
        </w:rPr>
        <w:t>opatření zaměřená na povodňovou prevenci musejí být v souladu s</w:t>
      </w:r>
      <w:r w:rsidR="00465779" w:rsidRPr="00CE141A">
        <w:rPr>
          <w:rFonts w:eastAsia="Times New Roman" w:cs="Segoe UI"/>
          <w:iCs/>
        </w:rPr>
        <w:t> </w:t>
      </w:r>
      <w:r w:rsidRPr="00CE141A">
        <w:rPr>
          <w:rFonts w:eastAsia="Times New Roman" w:cs="Segoe UI"/>
          <w:iCs/>
        </w:rPr>
        <w:t>plány</w:t>
      </w:r>
      <w:r w:rsidR="00465779" w:rsidRPr="00CE141A">
        <w:rPr>
          <w:rFonts w:eastAsia="Times New Roman" w:cs="Segoe UI"/>
          <w:iCs/>
        </w:rPr>
        <w:t xml:space="preserve"> dílčích</w:t>
      </w:r>
      <w:r w:rsidRPr="00CE141A">
        <w:rPr>
          <w:rFonts w:eastAsia="Times New Roman" w:cs="Segoe UI"/>
          <w:iCs/>
        </w:rPr>
        <w:t xml:space="preserve"> povodí a plány pro zvládání povodňových rizik</w:t>
      </w:r>
    </w:p>
    <w:p w14:paraId="54AB5737" w14:textId="77777777" w:rsidR="006B0AEB" w:rsidRPr="00CE141A" w:rsidRDefault="00397A74">
      <w:pPr>
        <w:pStyle w:val="Odstavecseseznamem"/>
        <w:numPr>
          <w:ilvl w:val="0"/>
          <w:numId w:val="71"/>
        </w:numPr>
        <w:ind w:right="32"/>
        <w:rPr>
          <w:rFonts w:eastAsia="Times New Roman" w:cs="Segoe UI"/>
          <w:iCs/>
        </w:rPr>
      </w:pPr>
      <w:r w:rsidRPr="00CE141A">
        <w:rPr>
          <w:rFonts w:eastAsia="Times New Roman" w:cs="Segoe UI"/>
          <w:iCs/>
        </w:rPr>
        <w:t>řešené sesuvy půdy a skalní řícení</w:t>
      </w:r>
      <w:r w:rsidR="005D776F" w:rsidRPr="00CE141A">
        <w:rPr>
          <w:rFonts w:eastAsia="Times New Roman" w:cs="Segoe UI"/>
          <w:iCs/>
        </w:rPr>
        <w:t xml:space="preserve"> (rizikové </w:t>
      </w:r>
      <w:proofErr w:type="spellStart"/>
      <w:r w:rsidR="005D776F" w:rsidRPr="00CE141A">
        <w:rPr>
          <w:rFonts w:eastAsia="Times New Roman" w:cs="Segoe UI"/>
          <w:iCs/>
        </w:rPr>
        <w:t>geofaktory</w:t>
      </w:r>
      <w:proofErr w:type="spellEnd"/>
      <w:r w:rsidR="005D776F" w:rsidRPr="00CE141A">
        <w:rPr>
          <w:rFonts w:eastAsia="Times New Roman" w:cs="Segoe UI"/>
          <w:iCs/>
        </w:rPr>
        <w:t>)</w:t>
      </w:r>
      <w:r w:rsidRPr="00CE141A">
        <w:rPr>
          <w:rFonts w:eastAsia="Times New Roman" w:cs="Segoe UI"/>
          <w:iCs/>
        </w:rPr>
        <w:t xml:space="preserve"> musejí být v registru svahových nestabilit a zařazené do kategorie III (nejvyšší riziko), realizací projektu musí být eliminováno riziko ohrožení osob a majetku</w:t>
      </w:r>
    </w:p>
    <w:p w14:paraId="4C3DCBEC" w14:textId="77777777" w:rsidR="006B0AEB" w:rsidRPr="00CE141A" w:rsidRDefault="00397A74">
      <w:pPr>
        <w:pStyle w:val="Odstavecseseznamem"/>
        <w:numPr>
          <w:ilvl w:val="0"/>
          <w:numId w:val="71"/>
        </w:numPr>
        <w:ind w:right="32"/>
        <w:rPr>
          <w:rFonts w:eastAsia="Times New Roman" w:cs="Segoe UI"/>
          <w:iCs/>
        </w:rPr>
      </w:pPr>
      <w:r w:rsidRPr="00CE141A">
        <w:rPr>
          <w:rFonts w:eastAsia="Times New Roman" w:cs="Segoe UI"/>
          <w:iCs/>
        </w:rPr>
        <w:t>podpořená environmentální centra musejí zpracovávat vzdělávací plán činnosti, ze kterého bude zřejmé, že činnost centra se zaměřuje na vzdělávání v oblasti klimatu</w:t>
      </w:r>
    </w:p>
    <w:p w14:paraId="79C4E8A2" w14:textId="77777777" w:rsidR="006B0AEB" w:rsidRPr="00CE141A" w:rsidRDefault="00397A74" w:rsidP="00226845">
      <w:pPr>
        <w:pStyle w:val="Odstavecseseznamem"/>
        <w:numPr>
          <w:ilvl w:val="0"/>
          <w:numId w:val="71"/>
        </w:numPr>
        <w:ind w:right="34"/>
        <w:rPr>
          <w:rFonts w:eastAsia="Times New Roman" w:cs="Segoe UI"/>
          <w:iCs/>
        </w:rPr>
      </w:pPr>
      <w:r w:rsidRPr="00CE141A">
        <w:rPr>
          <w:rFonts w:eastAsia="Times New Roman" w:cs="Segoe UI"/>
          <w:iCs/>
        </w:rPr>
        <w:t>projekty související s budovami je možné realizovat jako komplexní spolu s energetickými úsporami dle podmínek specifického cíle 1.1 a instalací obnovitelných zdrojů energie dle specifického cíle 1.2</w:t>
      </w:r>
    </w:p>
    <w:p w14:paraId="26DC8AC7" w14:textId="5A6DCA9A" w:rsidR="00D361EB" w:rsidRPr="00CE141A" w:rsidRDefault="009D11D2" w:rsidP="009A3FE1">
      <w:pPr>
        <w:pStyle w:val="Odstavecseseznamem"/>
        <w:numPr>
          <w:ilvl w:val="0"/>
          <w:numId w:val="71"/>
        </w:numPr>
        <w:ind w:right="32"/>
        <w:rPr>
          <w:rFonts w:eastAsia="Times New Roman" w:cs="Segoe UI"/>
          <w:iCs/>
        </w:rPr>
      </w:pPr>
      <w:r w:rsidRPr="00CE141A">
        <w:rPr>
          <w:rFonts w:eastAsia="Times New Roman" w:cs="Segoe UI"/>
          <w:iCs/>
        </w:rPr>
        <w:t xml:space="preserve">projekty v oblasti </w:t>
      </w:r>
      <w:proofErr w:type="spellStart"/>
      <w:r w:rsidRPr="00CE141A">
        <w:rPr>
          <w:rFonts w:eastAsia="Times New Roman" w:cs="Segoe UI"/>
          <w:iCs/>
        </w:rPr>
        <w:t>zprůtočnění</w:t>
      </w:r>
      <w:proofErr w:type="spellEnd"/>
      <w:r w:rsidRPr="00CE141A">
        <w:rPr>
          <w:rFonts w:eastAsia="Times New Roman" w:cs="Segoe UI"/>
          <w:iCs/>
        </w:rPr>
        <w:t xml:space="preserve"> a zvýšení retenčního potenciálu koryt jsou zaměřeny primárně na zavádění nových či modifikaci stávajících opatření povodňové ochrany v</w:t>
      </w:r>
      <w:r w:rsidR="00501B44" w:rsidRPr="00CE141A">
        <w:rPr>
          <w:rFonts w:eastAsia="Times New Roman" w:cs="Segoe UI"/>
          <w:iCs/>
        </w:rPr>
        <w:t> </w:t>
      </w:r>
      <w:r w:rsidRPr="00CE141A">
        <w:rPr>
          <w:rFonts w:eastAsia="Times New Roman" w:cs="Segoe UI"/>
          <w:iCs/>
        </w:rPr>
        <w:t>hustě osídlených městských oblastech preferovaně s využitím implementace přírodě blízkých prvků</w:t>
      </w:r>
      <w:r w:rsidR="005F3A97" w:rsidRPr="00CE141A">
        <w:rPr>
          <w:rFonts w:eastAsia="Times New Roman" w:cs="Segoe UI"/>
          <w:iCs/>
        </w:rPr>
        <w:t>. Například se jedná o úplné či částečné odstranění nevhodného opevnění vodního toku, odstranění migračních bariér, vylepšení morfologie dna koryta vodního toku, zavedení mírnějšího a variabilnějšího sklonu břehů a jejich případnou stabilizaci, vysazování doplňkové zeleně spolu se zatravněním břehů a okolí vodních toků, vytváření složeného profilu dna vodního toku s přírodě blízkou kynetou pro normální průtoky, umožnění zaplavení městských parků a dalších zelených ploch v</w:t>
      </w:r>
      <w:r w:rsidR="00B20706" w:rsidRPr="00CE141A">
        <w:rPr>
          <w:rFonts w:eastAsia="Times New Roman" w:cs="Segoe UI"/>
          <w:iCs/>
        </w:rPr>
        <w:t> </w:t>
      </w:r>
      <w:r w:rsidR="005F3A97" w:rsidRPr="00CE141A">
        <w:rPr>
          <w:rFonts w:eastAsia="Times New Roman" w:cs="Segoe UI"/>
          <w:iCs/>
        </w:rPr>
        <w:t>blízkosti vodních toků v průběhu povodně atd</w:t>
      </w:r>
      <w:r w:rsidR="008814EA" w:rsidRPr="00CE141A">
        <w:rPr>
          <w:rFonts w:eastAsia="Times New Roman" w:cs="Segoe UI"/>
          <w:iCs/>
        </w:rPr>
        <w:t>.</w:t>
      </w:r>
    </w:p>
    <w:p w14:paraId="165FDB27" w14:textId="1C33EC07" w:rsidR="00FF6EB2" w:rsidRPr="00CE141A" w:rsidRDefault="00FF6EB2" w:rsidP="00FD5831">
      <w:pPr>
        <w:pStyle w:val="Odstavecseseznamem"/>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Segoe UI"/>
          <w:iCs/>
        </w:rPr>
      </w:pPr>
      <w:r w:rsidRPr="00CE141A">
        <w:rPr>
          <w:rFonts w:eastAsia="Times New Roman" w:cs="Segoe UI"/>
          <w:iCs/>
        </w:rPr>
        <w:lastRenderedPageBreak/>
        <w:t>projekty v oblasti protipovodňové prevenci musí být v souladu s plány dílčích povodí a plány zvládání povodňových rizik, které jsou integrovány s plány povodí</w:t>
      </w:r>
      <w:r w:rsidR="00FD5831" w:rsidRPr="00CE141A">
        <w:rPr>
          <w:rFonts w:eastAsia="Times New Roman" w:cs="Segoe UI"/>
          <w:iCs/>
        </w:rPr>
        <w:t>.</w:t>
      </w:r>
    </w:p>
    <w:p w14:paraId="490D1809" w14:textId="77777777" w:rsidR="00FF6EB2" w:rsidRPr="00CE141A" w:rsidRDefault="00FF6EB2" w:rsidP="00FF6EB2">
      <w:pPr>
        <w:pStyle w:val="Odstavecseseznamem"/>
        <w:ind w:right="32"/>
        <w:rPr>
          <w:rFonts w:eastAsia="Times New Roman" w:cs="Segoe UI"/>
          <w:iCs/>
        </w:rPr>
      </w:pPr>
    </w:p>
    <w:p w14:paraId="515F9EC2" w14:textId="38621C18" w:rsidR="006B0AEB" w:rsidRPr="00CE141A" w:rsidRDefault="00397A74">
      <w:pPr>
        <w:ind w:right="32"/>
        <w:rPr>
          <w:rFonts w:eastAsia="Times New Roman" w:cs="Segoe UI"/>
          <w:iCs/>
        </w:rPr>
      </w:pPr>
      <w:r w:rsidRPr="00CE141A">
        <w:rPr>
          <w:rFonts w:eastAsia="Times New Roman" w:cs="Segoe UI"/>
          <w:iCs/>
        </w:rPr>
        <w:t xml:space="preserve">Úplný seznam podmínek podpory je v samostatném dokumentu </w:t>
      </w:r>
      <w:r w:rsidRPr="00CE141A">
        <w:rPr>
          <w:rFonts w:eastAsia="Times New Roman" w:cs="Segoe UI"/>
          <w:b/>
          <w:bCs/>
          <w:iCs/>
        </w:rPr>
        <w:t>Pravidla pro žadatele a příjemce podpory</w:t>
      </w:r>
      <w:r w:rsidRPr="00CE141A">
        <w:rPr>
          <w:rFonts w:eastAsia="Times New Roman" w:cs="Segoe UI"/>
          <w:iCs/>
        </w:rPr>
        <w:t>.</w:t>
      </w:r>
    </w:p>
    <w:p w14:paraId="5C5A4713" w14:textId="77777777" w:rsidR="006B0AEB" w:rsidRPr="00CE141A" w:rsidRDefault="00397A74">
      <w:pPr>
        <w:pStyle w:val="Nadpis6"/>
      </w:pPr>
      <w:r w:rsidRPr="00CE141A">
        <w:rPr>
          <w:rFonts w:eastAsia="Times New Roman"/>
        </w:rPr>
        <w:t>Hlavní cílové skupiny</w:t>
      </w:r>
    </w:p>
    <w:p w14:paraId="0E659280" w14:textId="77777777" w:rsidR="006B0AEB" w:rsidRPr="00CE141A" w:rsidRDefault="00397A74">
      <w:pPr>
        <w:keepNext/>
        <w:rPr>
          <w:rFonts w:cs="Segoe UI"/>
        </w:rPr>
      </w:pPr>
      <w:bookmarkStart w:id="26" w:name="_Hlk92698441"/>
      <w:r w:rsidRPr="00CE141A">
        <w:rPr>
          <w:rFonts w:cs="Segoe UI"/>
        </w:rPr>
        <w:t>Hlavními cílovými skupinami jsou:</w:t>
      </w:r>
    </w:p>
    <w:p w14:paraId="69B1EFDF" w14:textId="77777777" w:rsidR="006B0AEB" w:rsidRPr="00CE141A" w:rsidRDefault="00397A74">
      <w:pPr>
        <w:pStyle w:val="Odstavecseseznamem"/>
        <w:numPr>
          <w:ilvl w:val="0"/>
          <w:numId w:val="8"/>
        </w:numPr>
        <w:ind w:left="714" w:hanging="357"/>
        <w:jc w:val="left"/>
        <w:rPr>
          <w:rFonts w:cs="Segoe UI"/>
        </w:rPr>
      </w:pPr>
      <w:r w:rsidRPr="00CE141A">
        <w:rPr>
          <w:rFonts w:cs="Segoe UI"/>
          <w:b/>
        </w:rPr>
        <w:t>vlastníci a správci pozemků</w:t>
      </w:r>
      <w:r w:rsidRPr="00CE141A">
        <w:rPr>
          <w:rFonts w:cs="Segoe UI"/>
        </w:rPr>
        <w:t xml:space="preserve"> bez ohledu na jejich právní formu,</w:t>
      </w:r>
    </w:p>
    <w:p w14:paraId="6A4C20C4" w14:textId="77777777" w:rsidR="006B0AEB" w:rsidRPr="00CE141A" w:rsidRDefault="00397A74">
      <w:pPr>
        <w:pStyle w:val="Odstavecseseznamem"/>
        <w:numPr>
          <w:ilvl w:val="0"/>
          <w:numId w:val="8"/>
        </w:numPr>
        <w:ind w:left="714" w:hanging="357"/>
        <w:jc w:val="left"/>
        <w:rPr>
          <w:rFonts w:cs="Segoe UI"/>
        </w:rPr>
      </w:pPr>
      <w:r w:rsidRPr="00CE141A">
        <w:rPr>
          <w:rFonts w:cs="Segoe UI"/>
          <w:b/>
        </w:rPr>
        <w:t>obce a jiné veřejné subjekty</w:t>
      </w:r>
      <w:r w:rsidRPr="00CE141A">
        <w:rPr>
          <w:rFonts w:cs="Segoe UI"/>
        </w:rPr>
        <w:t>,</w:t>
      </w:r>
    </w:p>
    <w:p w14:paraId="0591E87B" w14:textId="5F2C62CA" w:rsidR="002E7C9D" w:rsidRPr="00CE141A" w:rsidRDefault="00397A74" w:rsidP="002E7C9D">
      <w:pPr>
        <w:pStyle w:val="Odstavecseseznamem"/>
        <w:numPr>
          <w:ilvl w:val="0"/>
          <w:numId w:val="8"/>
        </w:numPr>
        <w:ind w:left="714" w:hanging="357"/>
        <w:jc w:val="left"/>
        <w:rPr>
          <w:rFonts w:cs="Segoe UI"/>
        </w:rPr>
      </w:pPr>
      <w:r w:rsidRPr="00CE141A">
        <w:rPr>
          <w:rFonts w:cs="Segoe UI"/>
          <w:b/>
        </w:rPr>
        <w:t>organizace zajišťující vzdělávání a osvětu</w:t>
      </w:r>
      <w:r w:rsidRPr="00CE141A">
        <w:rPr>
          <w:rFonts w:cs="Segoe UI"/>
        </w:rPr>
        <w:t xml:space="preserve"> v oblasti klimatu</w:t>
      </w:r>
      <w:r w:rsidR="0069674B" w:rsidRPr="00CE141A">
        <w:rPr>
          <w:rFonts w:cs="Segoe UI"/>
        </w:rPr>
        <w:t xml:space="preserve">, včetně </w:t>
      </w:r>
      <w:r w:rsidR="004D05B7" w:rsidRPr="00CE141A">
        <w:rPr>
          <w:rFonts w:cs="Arial"/>
        </w:rPr>
        <w:t>spolk</w:t>
      </w:r>
      <w:r w:rsidR="007801F4" w:rsidRPr="00CE141A">
        <w:rPr>
          <w:rFonts w:cs="Arial"/>
        </w:rPr>
        <w:t>ů</w:t>
      </w:r>
      <w:r w:rsidR="004D05B7" w:rsidRPr="00CE141A">
        <w:rPr>
          <w:rFonts w:cs="Arial"/>
        </w:rPr>
        <w:t>, církv</w:t>
      </w:r>
      <w:r w:rsidR="007801F4" w:rsidRPr="00CE141A">
        <w:rPr>
          <w:rFonts w:cs="Arial"/>
        </w:rPr>
        <w:t>í</w:t>
      </w:r>
      <w:r w:rsidR="004D05B7" w:rsidRPr="00CE141A">
        <w:rPr>
          <w:rFonts w:cs="Arial"/>
        </w:rPr>
        <w:t>, fundac</w:t>
      </w:r>
      <w:r w:rsidR="007801F4" w:rsidRPr="00CE141A">
        <w:rPr>
          <w:rFonts w:cs="Arial"/>
        </w:rPr>
        <w:t>í</w:t>
      </w:r>
      <w:r w:rsidR="004D05B7" w:rsidRPr="00CE141A">
        <w:rPr>
          <w:rFonts w:cs="Arial"/>
        </w:rPr>
        <w:t>, ústav</w:t>
      </w:r>
      <w:r w:rsidR="007801F4" w:rsidRPr="00CE141A">
        <w:rPr>
          <w:rFonts w:cs="Arial"/>
        </w:rPr>
        <w:t>ů</w:t>
      </w:r>
      <w:r w:rsidR="004D05B7" w:rsidRPr="00CE141A">
        <w:rPr>
          <w:rFonts w:cs="Arial"/>
        </w:rPr>
        <w:t xml:space="preserve"> apod.</w:t>
      </w:r>
    </w:p>
    <w:p w14:paraId="45734AFD" w14:textId="35037D81" w:rsidR="002B1AE6" w:rsidRPr="00CE141A" w:rsidRDefault="00397A74">
      <w:pPr>
        <w:rPr>
          <w:rFonts w:cs="Segoe UI"/>
        </w:rPr>
      </w:pPr>
      <w:r w:rsidRPr="00CE141A">
        <w:rPr>
          <w:rFonts w:cs="Segoe UI"/>
        </w:rPr>
        <w:t>Ve vybraných oblastech může být podpora poskytována prostřednictvím Agentury ochrany přírody a krajiny České republiky (AOPK</w:t>
      </w:r>
      <w:r w:rsidR="00344C8C" w:rsidRPr="00CE141A">
        <w:rPr>
          <w:rFonts w:cs="Segoe UI"/>
        </w:rPr>
        <w:t xml:space="preserve"> ČR</w:t>
      </w:r>
      <w:r w:rsidRPr="00CE141A">
        <w:rPr>
          <w:rFonts w:cs="Segoe UI"/>
        </w:rPr>
        <w:t xml:space="preserve">) </w:t>
      </w:r>
      <w:r w:rsidR="00C250B0" w:rsidRPr="00CE141A">
        <w:rPr>
          <w:rFonts w:cs="Segoe UI"/>
        </w:rPr>
        <w:t>coby</w:t>
      </w:r>
      <w:r w:rsidRPr="00CE141A">
        <w:rPr>
          <w:rFonts w:cs="Segoe UI"/>
        </w:rPr>
        <w:t xml:space="preserve"> administrátora </w:t>
      </w:r>
      <w:r w:rsidR="008248AF" w:rsidRPr="00CE141A">
        <w:rPr>
          <w:rFonts w:cs="Segoe UI"/>
        </w:rPr>
        <w:t xml:space="preserve">tzv. </w:t>
      </w:r>
      <w:r w:rsidR="0014794F" w:rsidRPr="00CE141A">
        <w:t xml:space="preserve"> projektového schématu</w:t>
      </w:r>
      <w:r w:rsidR="00EB2057" w:rsidRPr="00CE141A">
        <w:rPr>
          <w:rFonts w:cs="Segoe UI"/>
        </w:rPr>
        <w:t xml:space="preserve">, </w:t>
      </w:r>
      <w:r w:rsidR="00C250B0" w:rsidRPr="00CE141A">
        <w:rPr>
          <w:rFonts w:cs="Segoe UI"/>
        </w:rPr>
        <w:t xml:space="preserve">kdy </w:t>
      </w:r>
      <w:r w:rsidR="002B1AE6" w:rsidRPr="00CE141A">
        <w:rPr>
          <w:rFonts w:cs="Segoe UI"/>
        </w:rPr>
        <w:t xml:space="preserve">AOPK </w:t>
      </w:r>
      <w:r w:rsidR="00C250B0" w:rsidRPr="00CE141A">
        <w:rPr>
          <w:rFonts w:cs="Segoe UI"/>
        </w:rPr>
        <w:t xml:space="preserve">ČR </w:t>
      </w:r>
      <w:r w:rsidR="00C22C3F" w:rsidRPr="00CE141A">
        <w:rPr>
          <w:rFonts w:cs="Segoe UI"/>
        </w:rPr>
        <w:t>v roli</w:t>
      </w:r>
      <w:r w:rsidR="002B1AE6" w:rsidRPr="00CE141A">
        <w:rPr>
          <w:rFonts w:cs="Segoe UI"/>
        </w:rPr>
        <w:t xml:space="preserve"> poskytovatel</w:t>
      </w:r>
      <w:r w:rsidR="00C22C3F" w:rsidRPr="00CE141A">
        <w:rPr>
          <w:rFonts w:cs="Segoe UI"/>
        </w:rPr>
        <w:t>e</w:t>
      </w:r>
      <w:r w:rsidR="002B1AE6" w:rsidRPr="00CE141A">
        <w:rPr>
          <w:rFonts w:cs="Segoe UI"/>
        </w:rPr>
        <w:t xml:space="preserve"> dotace bude udělovat jednotlivým žadatelům podporu </w:t>
      </w:r>
      <w:r w:rsidR="00746320" w:rsidRPr="00CE141A">
        <w:rPr>
          <w:rFonts w:cs="Segoe UI"/>
        </w:rPr>
        <w:t xml:space="preserve">dle </w:t>
      </w:r>
      <w:r w:rsidR="00850A16" w:rsidRPr="00CE141A">
        <w:rPr>
          <w:rFonts w:cs="Segoe UI"/>
        </w:rPr>
        <w:t xml:space="preserve">podmínek hodnocení </w:t>
      </w:r>
      <w:r w:rsidR="00746320" w:rsidRPr="00CE141A">
        <w:rPr>
          <w:rFonts w:cs="Segoe UI"/>
        </w:rPr>
        <w:t xml:space="preserve">schválených Monitorovacím výborem </w:t>
      </w:r>
      <w:r w:rsidR="005A2342" w:rsidRPr="00CE141A">
        <w:rPr>
          <w:rFonts w:cs="Segoe UI"/>
        </w:rPr>
        <w:t>p</w:t>
      </w:r>
      <w:r w:rsidR="00746320" w:rsidRPr="00CE141A">
        <w:rPr>
          <w:rFonts w:cs="Segoe UI"/>
        </w:rPr>
        <w:t xml:space="preserve">rogramu </w:t>
      </w:r>
      <w:r w:rsidR="002B1AE6" w:rsidRPr="00CE141A">
        <w:rPr>
          <w:rFonts w:cs="Segoe UI"/>
        </w:rPr>
        <w:t xml:space="preserve">mimo monitorovací systém EU fondů MS2021+ (včetně podpory de minimis se zajištěním souvisejících legislativních povinností). </w:t>
      </w:r>
      <w:r w:rsidR="00271C7C" w:rsidRPr="00CE141A">
        <w:rPr>
          <w:rFonts w:cs="Segoe UI"/>
        </w:rPr>
        <w:t>P</w:t>
      </w:r>
      <w:r w:rsidR="008248AF" w:rsidRPr="00CE141A">
        <w:rPr>
          <w:rFonts w:cs="Segoe UI"/>
        </w:rPr>
        <w:t>ovinnosti AOPK ČR budou definov</w:t>
      </w:r>
      <w:r w:rsidR="008E02B2" w:rsidRPr="00CE141A">
        <w:rPr>
          <w:rFonts w:cs="Segoe UI"/>
        </w:rPr>
        <w:t>á</w:t>
      </w:r>
      <w:r w:rsidR="008248AF" w:rsidRPr="00CE141A">
        <w:rPr>
          <w:rFonts w:cs="Segoe UI"/>
        </w:rPr>
        <w:t>n</w:t>
      </w:r>
      <w:r w:rsidR="008E02B2" w:rsidRPr="00CE141A">
        <w:rPr>
          <w:rFonts w:cs="Segoe UI"/>
        </w:rPr>
        <w:t>y</w:t>
      </w:r>
      <w:r w:rsidR="008248AF" w:rsidRPr="00CE141A">
        <w:rPr>
          <w:rFonts w:cs="Segoe UI"/>
        </w:rPr>
        <w:t xml:space="preserve"> ze strany ŘO v právním aktu.</w:t>
      </w:r>
    </w:p>
    <w:bookmarkEnd w:id="26"/>
    <w:p w14:paraId="5F073BB1" w14:textId="77777777" w:rsidR="006B0AEB" w:rsidRPr="00CE141A" w:rsidRDefault="00397A74">
      <w:pPr>
        <w:pStyle w:val="Nadpis6"/>
      </w:pPr>
      <w:r w:rsidRPr="00CE141A">
        <w:t>Aktivity zajišťující rovnost, inkluzi a nediskriminaci</w:t>
      </w:r>
    </w:p>
    <w:p w14:paraId="3389CEFE" w14:textId="77777777" w:rsidR="006B0AEB" w:rsidRPr="00CE141A" w:rsidRDefault="00397A74">
      <w:pPr>
        <w:tabs>
          <w:tab w:val="left" w:pos="1814"/>
        </w:tabs>
        <w:rPr>
          <w:rFonts w:cs="Segoe UI"/>
        </w:rPr>
      </w:pPr>
      <w:r w:rsidRPr="00CE141A">
        <w:rPr>
          <w:rFonts w:cs="Segoe UI"/>
        </w:rPr>
        <w:t>V rámci specifického cíle nejsou podporovány žádné aktivity přímo cílící na zajištění rovnosti, inkluze a nediskriminace. Nastavení podmínek podpory i proces výběru projektů bude nicméně respektovat obecné principy</w:t>
      </w:r>
      <w:r w:rsidR="00D71094" w:rsidRPr="00CE141A">
        <w:rPr>
          <w:rFonts w:cs="Segoe UI"/>
        </w:rPr>
        <w:t xml:space="preserve"> včetně rovnosti mužů a žen</w:t>
      </w:r>
      <w:r w:rsidRPr="00CE141A">
        <w:rPr>
          <w:rFonts w:cs="Segoe UI"/>
        </w:rPr>
        <w:t xml:space="preserve"> tak, aby poskytovanou podporou nedocházelo k vytváření nerovného a diskriminačního prostředí.</w:t>
      </w:r>
    </w:p>
    <w:p w14:paraId="48D6AA02" w14:textId="77777777" w:rsidR="006B0AEB" w:rsidRPr="00CE141A" w:rsidRDefault="00397A74">
      <w:pPr>
        <w:pStyle w:val="Nadpis6"/>
      </w:pPr>
      <w:r w:rsidRPr="00CE141A">
        <w:t>Konkrétní cílová území, včetně plánovaného použití územních nástrojů</w:t>
      </w:r>
    </w:p>
    <w:p w14:paraId="6E44F05B" w14:textId="77777777" w:rsidR="006B0AEB" w:rsidRPr="00CE141A" w:rsidRDefault="00397A74">
      <w:pPr>
        <w:rPr>
          <w:rFonts w:cs="Segoe UI"/>
        </w:rPr>
      </w:pPr>
      <w:r w:rsidRPr="00CE141A">
        <w:rPr>
          <w:rFonts w:cs="Segoe UI"/>
        </w:rPr>
        <w:t xml:space="preserve">Opatření budou realizovaná </w:t>
      </w:r>
      <w:r w:rsidRPr="00CE141A">
        <w:rPr>
          <w:rFonts w:cs="Segoe UI"/>
          <w:b/>
        </w:rPr>
        <w:t>ve všech regionech NUTS 2</w:t>
      </w:r>
      <w:r w:rsidR="001024AD" w:rsidRPr="00CE141A">
        <w:rPr>
          <w:rFonts w:cs="Segoe UI"/>
          <w:b/>
        </w:rPr>
        <w:t xml:space="preserve"> </w:t>
      </w:r>
      <w:r w:rsidR="001024AD" w:rsidRPr="00CE141A">
        <w:rPr>
          <w:rFonts w:cs="Segoe UI"/>
        </w:rPr>
        <w:t>v rámci ČR</w:t>
      </w:r>
      <w:r w:rsidRPr="00CE141A">
        <w:rPr>
          <w:rFonts w:cs="Segoe UI"/>
        </w:rPr>
        <w:t>.</w:t>
      </w:r>
    </w:p>
    <w:p w14:paraId="65C5C6E5" w14:textId="05489DFD" w:rsidR="000E7C66" w:rsidRPr="00CE141A" w:rsidRDefault="000E7C66" w:rsidP="00AC3DDD">
      <w:pPr>
        <w:tabs>
          <w:tab w:val="left" w:pos="5648"/>
        </w:tabs>
        <w:rPr>
          <w:rFonts w:cs="Segoe UI"/>
        </w:rPr>
      </w:pPr>
      <w:r w:rsidRPr="00CE141A">
        <w:rPr>
          <w:rFonts w:cs="Segoe UI"/>
          <w:lang w:eastAsia="cs-CZ"/>
        </w:rPr>
        <w:t>Územní vymezení nositelů integrovaných nástrojů i jejich roli definuje dokument Územní dimenze v programech v programovém období 2021</w:t>
      </w:r>
      <w:r w:rsidR="008D1508" w:rsidRPr="00CE141A">
        <w:rPr>
          <w:rFonts w:cs="Segoe UI"/>
          <w:lang w:eastAsia="cs-CZ"/>
        </w:rPr>
        <w:t>–</w:t>
      </w:r>
      <w:r w:rsidRPr="00CE141A">
        <w:rPr>
          <w:rFonts w:cs="Segoe UI"/>
          <w:lang w:eastAsia="cs-CZ"/>
        </w:rPr>
        <w:t>2027.</w:t>
      </w:r>
    </w:p>
    <w:p w14:paraId="6F6C387F" w14:textId="6D92F0AA" w:rsidR="006B0AEB" w:rsidRPr="00CE141A" w:rsidRDefault="00397A74">
      <w:pPr>
        <w:rPr>
          <w:rFonts w:cs="Segoe UI"/>
        </w:rPr>
      </w:pPr>
      <w:r w:rsidRPr="00CE141A">
        <w:rPr>
          <w:rFonts w:cs="Segoe UI"/>
        </w:rPr>
        <w:t>Ve specifickém cíli budou využívány ITI.</w:t>
      </w:r>
    </w:p>
    <w:p w14:paraId="25C06343" w14:textId="77777777" w:rsidR="006B0AEB" w:rsidRPr="00CE141A" w:rsidRDefault="00397A74">
      <w:r w:rsidRPr="00CE141A">
        <w:rPr>
          <w:rFonts w:cs="Segoe UI"/>
          <w:lang w:eastAsia="cs-CZ"/>
        </w:rPr>
        <w:lastRenderedPageBreak/>
        <w:t>Nositelem nástroje ITI jsou aglomerace, jejichž vymezení odpovídá funkčním</w:t>
      </w:r>
      <w:r w:rsidR="00D5536F" w:rsidRPr="00CE141A">
        <w:rPr>
          <w:rFonts w:cs="Segoe UI"/>
          <w:lang w:eastAsia="cs-CZ"/>
        </w:rPr>
        <w:t xml:space="preserve"> městským územím. V rámci SC 1.3</w:t>
      </w:r>
      <w:r w:rsidRPr="00CE141A">
        <w:rPr>
          <w:rFonts w:cs="Segoe UI"/>
          <w:lang w:eastAsia="cs-CZ"/>
        </w:rPr>
        <w:t xml:space="preserve"> jsou způsobilými žadateli všechny ITI v ČR. </w:t>
      </w:r>
    </w:p>
    <w:p w14:paraId="60ACD662" w14:textId="77777777" w:rsidR="006B0AEB" w:rsidRPr="00CE141A" w:rsidRDefault="00397A74">
      <w:r w:rsidRPr="00CE141A">
        <w:t xml:space="preserve">Základním principem při implementaci je respekt k autonomii nositele ITI. </w:t>
      </w:r>
    </w:p>
    <w:p w14:paraId="61A94DA8" w14:textId="77777777" w:rsidR="000E7C66" w:rsidRPr="00CE141A" w:rsidRDefault="000E7C66" w:rsidP="000E7C66">
      <w:r w:rsidRPr="00CE141A">
        <w:t xml:space="preserve">Nositel ITI zpracovává integrovanou strategii v souladu se SRR21+, ve které identifikuje podle potřeb aglomerace specifické cíle a ve vztahu k nim popíše integrovaná řešení. </w:t>
      </w:r>
    </w:p>
    <w:p w14:paraId="371520FD" w14:textId="77825B9E" w:rsidR="000E7C66" w:rsidRPr="00CE141A" w:rsidRDefault="000E7C66">
      <w:r w:rsidRPr="00CE141A">
        <w:t>Proces hodnocení a změn, stejně jako realizace a implementace, vyplývají z MP INRAP. Ze strany ŘO OPŽP bude posuzován soulad integrované územní strategie s programem, nositelé ITI budou ověřovat soulad integrovaných projektů se schválenou integrovanou strategií a</w:t>
      </w:r>
      <w:r w:rsidR="000324C8" w:rsidRPr="00CE141A">
        <w:t> </w:t>
      </w:r>
      <w:r w:rsidRPr="00CE141A">
        <w:t>vydávat vyjádření, které zajistí soulad projektu s prioritami řešeného území a které bude povinnou přílohou žádosti o podporu ve výzvě ŘO OPŽP pro integrované projekty.</w:t>
      </w:r>
    </w:p>
    <w:p w14:paraId="5C0BEC94" w14:textId="77777777" w:rsidR="006B0AEB" w:rsidRPr="00CE141A" w:rsidRDefault="00397A74">
      <w:pPr>
        <w:pStyle w:val="Nadpis6"/>
      </w:pPr>
      <w:r w:rsidRPr="00CE141A">
        <w:t>Meziregionální a nadnárodní činnosti</w:t>
      </w:r>
    </w:p>
    <w:p w14:paraId="6F855051" w14:textId="77777777" w:rsidR="00E121C9" w:rsidRPr="00CE141A" w:rsidRDefault="00E121C9" w:rsidP="00E121C9">
      <w:pPr>
        <w:rPr>
          <w:rFonts w:cs="Segoe UI"/>
        </w:rPr>
      </w:pPr>
      <w:r w:rsidRPr="00CE141A">
        <w:t xml:space="preserve">SC 1.3 má vazbu na </w:t>
      </w:r>
      <w:proofErr w:type="spellStart"/>
      <w:r w:rsidRPr="00CE141A">
        <w:rPr>
          <w:rFonts w:cs="Segoe UI"/>
        </w:rPr>
        <w:t>makroregionální</w:t>
      </w:r>
      <w:proofErr w:type="spellEnd"/>
      <w:r w:rsidRPr="00CE141A">
        <w:rPr>
          <w:rFonts w:cs="Segoe UI"/>
        </w:rPr>
        <w:t xml:space="preserve"> Strategii EU pro Podunají, konkrétně </w:t>
      </w:r>
      <w:r w:rsidRPr="00CE141A">
        <w:t xml:space="preserve">prioritní oblast </w:t>
      </w:r>
      <w:r w:rsidRPr="00CE141A">
        <w:rPr>
          <w:rFonts w:cs="Segoe UI"/>
        </w:rPr>
        <w:t xml:space="preserve">5 „Řízení rizik pro životní prostředí“. Informace o vazbách na ostatní programy včetně programů </w:t>
      </w:r>
      <w:r w:rsidRPr="00CE141A">
        <w:rPr>
          <w:rFonts w:eastAsia="Times New Roman" w:cs="Segoe UI"/>
        </w:rPr>
        <w:t>přeshraniční, nadnárodní a meziregionální spolupráce jsou uvedeny v samostatné příloze programu.</w:t>
      </w:r>
    </w:p>
    <w:p w14:paraId="50D61F1A" w14:textId="77777777" w:rsidR="006B0AEB" w:rsidRPr="00CE141A" w:rsidRDefault="00397A74">
      <w:pPr>
        <w:pStyle w:val="Nadpis6"/>
      </w:pPr>
      <w:r w:rsidRPr="00CE141A">
        <w:rPr>
          <w:rFonts w:eastAsia="Times New Roman"/>
        </w:rPr>
        <w:t>Plánované využití finančních nástrojů</w:t>
      </w:r>
    </w:p>
    <w:p w14:paraId="4173F94B" w14:textId="77777777" w:rsidR="006B0AEB" w:rsidRPr="00CE141A" w:rsidRDefault="00397A74">
      <w:pPr>
        <w:rPr>
          <w:rFonts w:cs="Segoe UI"/>
        </w:rPr>
        <w:sectPr w:rsidR="006B0AEB" w:rsidRPr="00CE141A">
          <w:pgSz w:w="11906" w:h="16838"/>
          <w:pgMar w:top="1417" w:right="1417" w:bottom="1417" w:left="1417" w:header="708" w:footer="708" w:gutter="0"/>
          <w:cols w:space="708"/>
          <w:titlePg/>
          <w:docGrid w:linePitch="360"/>
        </w:sectPr>
      </w:pPr>
      <w:r w:rsidRPr="00CE141A">
        <w:rPr>
          <w:rFonts w:cs="Segoe UI"/>
        </w:rPr>
        <w:t xml:space="preserve">Ve specifickém cíli se </w:t>
      </w:r>
      <w:r w:rsidRPr="00CE141A">
        <w:rPr>
          <w:rFonts w:cs="Segoe UI"/>
          <w:b/>
        </w:rPr>
        <w:t>nepředpokládá využití finančních nástrojů</w:t>
      </w:r>
      <w:r w:rsidRPr="00CE141A">
        <w:rPr>
          <w:rFonts w:cs="Segoe UI"/>
        </w:rPr>
        <w:t>. Podporovaná opatření negenerují žádné přímé příjmy nebo úspory, které by umožnily návratnou formu podpory. Vyznačují se také vysokým společenským užitkem. Zachování nenávratné formy podpory je proto nezbytné.</w:t>
      </w:r>
    </w:p>
    <w:p w14:paraId="192F8BB7" w14:textId="77777777" w:rsidR="006B0AEB" w:rsidRPr="00CE141A" w:rsidRDefault="00397A74">
      <w:pPr>
        <w:pStyle w:val="Nadpis5"/>
      </w:pPr>
      <w:r w:rsidRPr="00CE141A">
        <w:lastRenderedPageBreak/>
        <w:t>Ukazatele</w:t>
      </w:r>
    </w:p>
    <w:tbl>
      <w:tblPr>
        <w:tblStyle w:val="Mkatabulky"/>
        <w:tblW w:w="20124" w:type="dxa"/>
        <w:tblLayout w:type="fixed"/>
        <w:tblLook w:val="01E0" w:firstRow="1" w:lastRow="1" w:firstColumn="1" w:lastColumn="1" w:noHBand="0" w:noVBand="0"/>
      </w:tblPr>
      <w:tblGrid>
        <w:gridCol w:w="1555"/>
        <w:gridCol w:w="1984"/>
        <w:gridCol w:w="1134"/>
        <w:gridCol w:w="2126"/>
        <w:gridCol w:w="1560"/>
        <w:gridCol w:w="5528"/>
        <w:gridCol w:w="1701"/>
        <w:gridCol w:w="2268"/>
        <w:gridCol w:w="2268"/>
      </w:tblGrid>
      <w:tr w:rsidR="006B0AEB" w:rsidRPr="00CE141A" w14:paraId="019FB6B3" w14:textId="77777777" w:rsidTr="00476896">
        <w:trPr>
          <w:trHeight w:val="147"/>
        </w:trPr>
        <w:tc>
          <w:tcPr>
            <w:tcW w:w="20124" w:type="dxa"/>
            <w:gridSpan w:val="9"/>
            <w:shd w:val="clear" w:color="0A5943" w:fill="0A5943"/>
          </w:tcPr>
          <w:p w14:paraId="500F9A4F"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2: Ukazatele výstupů</w:t>
            </w:r>
          </w:p>
        </w:tc>
      </w:tr>
      <w:tr w:rsidR="006B0AEB" w:rsidRPr="00CE141A" w14:paraId="0C0F163C" w14:textId="77777777" w:rsidTr="00476896">
        <w:trPr>
          <w:trHeight w:val="536"/>
        </w:trPr>
        <w:tc>
          <w:tcPr>
            <w:tcW w:w="1555" w:type="dxa"/>
          </w:tcPr>
          <w:p w14:paraId="6730970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Priorita </w:t>
            </w:r>
          </w:p>
        </w:tc>
        <w:tc>
          <w:tcPr>
            <w:tcW w:w="1984" w:type="dxa"/>
          </w:tcPr>
          <w:p w14:paraId="4E1E51D0"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Specifický cíl</w:t>
            </w:r>
          </w:p>
        </w:tc>
        <w:tc>
          <w:tcPr>
            <w:tcW w:w="1134" w:type="dxa"/>
          </w:tcPr>
          <w:p w14:paraId="7C358A4D"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Fond</w:t>
            </w:r>
          </w:p>
        </w:tc>
        <w:tc>
          <w:tcPr>
            <w:tcW w:w="2126" w:type="dxa"/>
          </w:tcPr>
          <w:p w14:paraId="2D07A1D6" w14:textId="77777777" w:rsidR="006B0AEB" w:rsidRPr="00CE141A" w:rsidRDefault="00397A74">
            <w:pPr>
              <w:spacing w:after="0" w:line="240" w:lineRule="auto"/>
              <w:jc w:val="left"/>
              <w:rPr>
                <w:rFonts w:eastAsia="Times New Roman" w:cs="Segoe UI"/>
                <w:b/>
                <w:bCs/>
              </w:rPr>
            </w:pPr>
            <w:r w:rsidRPr="00CE141A">
              <w:rPr>
                <w:rFonts w:eastAsia="Times New Roman" w:cs="Segoe UI"/>
                <w:b/>
                <w:bCs/>
              </w:rPr>
              <w:t>Kategorie regionu</w:t>
            </w:r>
          </w:p>
        </w:tc>
        <w:tc>
          <w:tcPr>
            <w:tcW w:w="1560" w:type="dxa"/>
          </w:tcPr>
          <w:p w14:paraId="18D85DF2"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ID</w:t>
            </w:r>
          </w:p>
        </w:tc>
        <w:tc>
          <w:tcPr>
            <w:tcW w:w="5528" w:type="dxa"/>
          </w:tcPr>
          <w:p w14:paraId="3F98C02A"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Ukazatel</w:t>
            </w:r>
          </w:p>
        </w:tc>
        <w:tc>
          <w:tcPr>
            <w:tcW w:w="1701" w:type="dxa"/>
          </w:tcPr>
          <w:p w14:paraId="6210EE63"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Jednotka měření</w:t>
            </w:r>
          </w:p>
        </w:tc>
        <w:tc>
          <w:tcPr>
            <w:tcW w:w="2268" w:type="dxa"/>
          </w:tcPr>
          <w:p w14:paraId="3E9631B8"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Milník (2024)</w:t>
            </w:r>
          </w:p>
        </w:tc>
        <w:tc>
          <w:tcPr>
            <w:tcW w:w="2268" w:type="dxa"/>
          </w:tcPr>
          <w:p w14:paraId="22FE2CF2"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Cíl (2029)</w:t>
            </w:r>
          </w:p>
        </w:tc>
      </w:tr>
      <w:tr w:rsidR="006B0AEB" w:rsidRPr="00CE141A" w14:paraId="3371CDB6" w14:textId="77777777" w:rsidTr="00476896">
        <w:trPr>
          <w:trHeight w:val="951"/>
        </w:trPr>
        <w:tc>
          <w:tcPr>
            <w:tcW w:w="1555" w:type="dxa"/>
            <w:vAlign w:val="center"/>
          </w:tcPr>
          <w:p w14:paraId="39D4B8DD"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1</w:t>
            </w:r>
          </w:p>
        </w:tc>
        <w:tc>
          <w:tcPr>
            <w:tcW w:w="1984" w:type="dxa"/>
            <w:vAlign w:val="center"/>
          </w:tcPr>
          <w:p w14:paraId="30C4D18D"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1.3</w:t>
            </w:r>
          </w:p>
        </w:tc>
        <w:tc>
          <w:tcPr>
            <w:tcW w:w="1134" w:type="dxa"/>
            <w:vAlign w:val="center"/>
          </w:tcPr>
          <w:p w14:paraId="09A7CAD8"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FS</w:t>
            </w:r>
          </w:p>
        </w:tc>
        <w:tc>
          <w:tcPr>
            <w:tcW w:w="2126" w:type="dxa"/>
            <w:vAlign w:val="center"/>
          </w:tcPr>
          <w:p w14:paraId="051D71ED"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560" w:type="dxa"/>
            <w:vAlign w:val="center"/>
          </w:tcPr>
          <w:p w14:paraId="55A84014" w14:textId="5F01AFC9"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RCO24</w:t>
            </w:r>
          </w:p>
        </w:tc>
        <w:tc>
          <w:tcPr>
            <w:tcW w:w="5528" w:type="dxa"/>
            <w:vAlign w:val="center"/>
          </w:tcPr>
          <w:p w14:paraId="32AF14D6" w14:textId="6AA20DCA"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 xml:space="preserve">Investice </w:t>
            </w:r>
            <w:r w:rsidR="0000446E" w:rsidRPr="00CE141A">
              <w:rPr>
                <w:rFonts w:eastAsia="Times New Roman" w:cs="Segoe UI"/>
                <w:bCs/>
                <w:iCs/>
                <w:sz w:val="20"/>
                <w:szCs w:val="20"/>
              </w:rPr>
              <w:t>do</w:t>
            </w:r>
            <w:r w:rsidRPr="00CE141A">
              <w:rPr>
                <w:rFonts w:eastAsia="Times New Roman" w:cs="Segoe UI"/>
                <w:bCs/>
                <w:iCs/>
                <w:sz w:val="20"/>
                <w:szCs w:val="20"/>
              </w:rPr>
              <w:t xml:space="preserve"> nových nebo modernizovaných systém</w:t>
            </w:r>
            <w:r w:rsidR="0000446E" w:rsidRPr="00CE141A">
              <w:rPr>
                <w:rFonts w:eastAsia="Times New Roman" w:cs="Segoe UI"/>
                <w:bCs/>
                <w:iCs/>
                <w:sz w:val="20"/>
                <w:szCs w:val="20"/>
              </w:rPr>
              <w:t>ů</w:t>
            </w:r>
            <w:r w:rsidRPr="00CE141A">
              <w:rPr>
                <w:rFonts w:eastAsia="Times New Roman" w:cs="Segoe UI"/>
                <w:bCs/>
                <w:iCs/>
                <w:sz w:val="20"/>
                <w:szCs w:val="20"/>
              </w:rPr>
              <w:t xml:space="preserve"> monitorování, připravenosti, varování a reakce v případě přírodních katastrof</w:t>
            </w:r>
          </w:p>
        </w:tc>
        <w:tc>
          <w:tcPr>
            <w:tcW w:w="1701" w:type="dxa"/>
            <w:vAlign w:val="center"/>
          </w:tcPr>
          <w:p w14:paraId="01BF19DB"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euro</w:t>
            </w:r>
          </w:p>
        </w:tc>
        <w:tc>
          <w:tcPr>
            <w:tcW w:w="2268" w:type="dxa"/>
            <w:vAlign w:val="center"/>
          </w:tcPr>
          <w:p w14:paraId="1B4F9E4F" w14:textId="77777777" w:rsidR="006B0AEB" w:rsidRPr="00CE141A" w:rsidRDefault="00397A74">
            <w:pPr>
              <w:spacing w:after="0" w:line="240" w:lineRule="auto"/>
              <w:jc w:val="right"/>
              <w:rPr>
                <w:rFonts w:cs="Segoe UI"/>
                <w:sz w:val="20"/>
                <w:szCs w:val="20"/>
              </w:rPr>
            </w:pPr>
            <w:r w:rsidRPr="00CE141A">
              <w:rPr>
                <w:rFonts w:cs="Segoe UI"/>
                <w:sz w:val="20"/>
                <w:szCs w:val="20"/>
              </w:rPr>
              <w:t>183 753</w:t>
            </w:r>
          </w:p>
        </w:tc>
        <w:tc>
          <w:tcPr>
            <w:tcW w:w="2268" w:type="dxa"/>
            <w:vAlign w:val="center"/>
          </w:tcPr>
          <w:p w14:paraId="5878F592" w14:textId="5DCB4ED5" w:rsidR="006B0AEB" w:rsidRPr="00CE141A" w:rsidRDefault="00911612">
            <w:pPr>
              <w:spacing w:after="0" w:line="240" w:lineRule="auto"/>
              <w:jc w:val="right"/>
              <w:rPr>
                <w:rFonts w:cs="Segoe UI"/>
                <w:sz w:val="20"/>
                <w:szCs w:val="20"/>
              </w:rPr>
            </w:pPr>
            <w:r w:rsidRPr="00CE141A">
              <w:rPr>
                <w:rFonts w:cs="Segoe UI"/>
                <w:sz w:val="20"/>
                <w:szCs w:val="20"/>
              </w:rPr>
              <w:t>23 730 339</w:t>
            </w:r>
          </w:p>
        </w:tc>
      </w:tr>
      <w:tr w:rsidR="006B0AEB" w:rsidRPr="00CE141A" w14:paraId="1E846050" w14:textId="77777777" w:rsidTr="00476896">
        <w:trPr>
          <w:trHeight w:val="951"/>
        </w:trPr>
        <w:tc>
          <w:tcPr>
            <w:tcW w:w="1555" w:type="dxa"/>
            <w:vAlign w:val="center"/>
          </w:tcPr>
          <w:p w14:paraId="2FED99A2"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984" w:type="dxa"/>
            <w:vAlign w:val="center"/>
          </w:tcPr>
          <w:p w14:paraId="492B9F83"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1.3</w:t>
            </w:r>
          </w:p>
        </w:tc>
        <w:tc>
          <w:tcPr>
            <w:tcW w:w="1134" w:type="dxa"/>
            <w:vAlign w:val="center"/>
          </w:tcPr>
          <w:p w14:paraId="29933F41"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2126" w:type="dxa"/>
            <w:vAlign w:val="center"/>
          </w:tcPr>
          <w:p w14:paraId="10EE7237"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560" w:type="dxa"/>
            <w:vAlign w:val="center"/>
          </w:tcPr>
          <w:p w14:paraId="26A0540A" w14:textId="5EC1A7BB"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RCO25</w:t>
            </w:r>
          </w:p>
        </w:tc>
        <w:tc>
          <w:tcPr>
            <w:tcW w:w="5528" w:type="dxa"/>
            <w:vAlign w:val="center"/>
          </w:tcPr>
          <w:p w14:paraId="6FC4D5FA" w14:textId="6C0DEA78"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Nov</w:t>
            </w:r>
            <w:r w:rsidR="0000446E" w:rsidRPr="00CE141A">
              <w:rPr>
                <w:rFonts w:eastAsia="Times New Roman" w:cs="Segoe UI"/>
                <w:bCs/>
                <w:iCs/>
                <w:sz w:val="20"/>
                <w:szCs w:val="20"/>
              </w:rPr>
              <w:t>ě vybudovaná nebo zpevněná</w:t>
            </w:r>
            <w:r w:rsidRPr="00CE141A">
              <w:rPr>
                <w:rFonts w:eastAsia="Times New Roman" w:cs="Segoe UI"/>
                <w:bCs/>
                <w:iCs/>
                <w:sz w:val="20"/>
                <w:szCs w:val="20"/>
              </w:rPr>
              <w:t xml:space="preserve"> </w:t>
            </w:r>
            <w:r w:rsidR="002750F3" w:rsidRPr="00CE141A">
              <w:rPr>
                <w:rFonts w:eastAsia="Times New Roman" w:cs="Segoe UI"/>
                <w:bCs/>
                <w:iCs/>
                <w:sz w:val="20"/>
                <w:szCs w:val="20"/>
              </w:rPr>
              <w:t>proti</w:t>
            </w:r>
            <w:r w:rsidRPr="00CE141A">
              <w:rPr>
                <w:rFonts w:eastAsia="Times New Roman" w:cs="Segoe UI"/>
                <w:bCs/>
                <w:iCs/>
                <w:sz w:val="20"/>
                <w:szCs w:val="20"/>
              </w:rPr>
              <w:t>povodňov</w:t>
            </w:r>
            <w:r w:rsidR="0000446E" w:rsidRPr="00CE141A">
              <w:rPr>
                <w:rFonts w:eastAsia="Times New Roman" w:cs="Segoe UI"/>
                <w:bCs/>
                <w:iCs/>
                <w:sz w:val="20"/>
                <w:szCs w:val="20"/>
              </w:rPr>
              <w:t>á</w:t>
            </w:r>
            <w:r w:rsidRPr="00CE141A">
              <w:rPr>
                <w:rFonts w:eastAsia="Times New Roman" w:cs="Segoe UI"/>
                <w:bCs/>
                <w:iCs/>
                <w:sz w:val="20"/>
                <w:szCs w:val="20"/>
              </w:rPr>
              <w:t xml:space="preserve"> ochran</w:t>
            </w:r>
            <w:r w:rsidR="0000446E" w:rsidRPr="00CE141A">
              <w:rPr>
                <w:rFonts w:eastAsia="Times New Roman" w:cs="Segoe UI"/>
                <w:bCs/>
                <w:iCs/>
                <w:sz w:val="20"/>
                <w:szCs w:val="20"/>
              </w:rPr>
              <w:t>a</w:t>
            </w:r>
            <w:r w:rsidRPr="00CE141A">
              <w:rPr>
                <w:rFonts w:eastAsia="Times New Roman" w:cs="Segoe UI"/>
                <w:bCs/>
                <w:iCs/>
                <w:sz w:val="20"/>
                <w:szCs w:val="20"/>
              </w:rPr>
              <w:t xml:space="preserve"> pobřežního pásu</w:t>
            </w:r>
            <w:r w:rsidR="002750F3" w:rsidRPr="00CE141A">
              <w:rPr>
                <w:rFonts w:eastAsia="Times New Roman" w:cs="Segoe UI"/>
                <w:bCs/>
                <w:iCs/>
                <w:sz w:val="20"/>
                <w:szCs w:val="20"/>
              </w:rPr>
              <w:t xml:space="preserve"> a</w:t>
            </w:r>
            <w:r w:rsidRPr="00CE141A">
              <w:rPr>
                <w:rFonts w:eastAsia="Times New Roman" w:cs="Segoe UI"/>
                <w:bCs/>
                <w:iCs/>
                <w:sz w:val="20"/>
                <w:szCs w:val="20"/>
              </w:rPr>
              <w:t xml:space="preserve"> břehů řek a jezer</w:t>
            </w:r>
          </w:p>
        </w:tc>
        <w:tc>
          <w:tcPr>
            <w:tcW w:w="1701" w:type="dxa"/>
            <w:vAlign w:val="center"/>
          </w:tcPr>
          <w:p w14:paraId="6D51C98F"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km</w:t>
            </w:r>
          </w:p>
        </w:tc>
        <w:tc>
          <w:tcPr>
            <w:tcW w:w="2268" w:type="dxa"/>
            <w:vAlign w:val="center"/>
          </w:tcPr>
          <w:p w14:paraId="75AE68F5" w14:textId="77777777" w:rsidR="006B0AEB" w:rsidRPr="00CE141A" w:rsidRDefault="00397A74">
            <w:pPr>
              <w:spacing w:after="0" w:line="240" w:lineRule="auto"/>
              <w:jc w:val="right"/>
              <w:rPr>
                <w:rFonts w:cs="Segoe UI"/>
                <w:sz w:val="20"/>
                <w:szCs w:val="20"/>
              </w:rPr>
            </w:pPr>
            <w:r w:rsidRPr="00CE141A">
              <w:rPr>
                <w:rFonts w:cs="Segoe UI"/>
                <w:sz w:val="20"/>
                <w:szCs w:val="20"/>
              </w:rPr>
              <w:t>0</w:t>
            </w:r>
          </w:p>
        </w:tc>
        <w:tc>
          <w:tcPr>
            <w:tcW w:w="2268" w:type="dxa"/>
            <w:vAlign w:val="center"/>
          </w:tcPr>
          <w:p w14:paraId="3EFD8281" w14:textId="0FF7F792" w:rsidR="006B0AEB" w:rsidRPr="00CE141A" w:rsidRDefault="00911612">
            <w:pPr>
              <w:spacing w:after="0" w:line="240" w:lineRule="auto"/>
              <w:jc w:val="right"/>
              <w:rPr>
                <w:rFonts w:cs="Segoe UI"/>
                <w:sz w:val="20"/>
                <w:szCs w:val="20"/>
              </w:rPr>
            </w:pPr>
            <w:r w:rsidRPr="00CE141A">
              <w:rPr>
                <w:rFonts w:cs="Segoe UI"/>
                <w:sz w:val="20"/>
                <w:szCs w:val="20"/>
              </w:rPr>
              <w:t>14</w:t>
            </w:r>
          </w:p>
        </w:tc>
      </w:tr>
      <w:tr w:rsidR="006B0AEB" w:rsidRPr="00CE141A" w14:paraId="40BE27FA" w14:textId="77777777" w:rsidTr="00476896">
        <w:trPr>
          <w:trHeight w:val="951"/>
        </w:trPr>
        <w:tc>
          <w:tcPr>
            <w:tcW w:w="1555" w:type="dxa"/>
            <w:vAlign w:val="center"/>
          </w:tcPr>
          <w:p w14:paraId="576FA18C"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984" w:type="dxa"/>
            <w:vAlign w:val="center"/>
          </w:tcPr>
          <w:p w14:paraId="70955272"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1.3</w:t>
            </w:r>
          </w:p>
        </w:tc>
        <w:tc>
          <w:tcPr>
            <w:tcW w:w="1134" w:type="dxa"/>
            <w:vAlign w:val="center"/>
          </w:tcPr>
          <w:p w14:paraId="2B88D068"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2126" w:type="dxa"/>
            <w:vAlign w:val="center"/>
          </w:tcPr>
          <w:p w14:paraId="3AAFFC53"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560" w:type="dxa"/>
            <w:vAlign w:val="center"/>
          </w:tcPr>
          <w:p w14:paraId="0C6FCE21" w14:textId="464C987C"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RCO26</w:t>
            </w:r>
          </w:p>
        </w:tc>
        <w:tc>
          <w:tcPr>
            <w:tcW w:w="5528" w:type="dxa"/>
            <w:vAlign w:val="center"/>
          </w:tcPr>
          <w:p w14:paraId="38437086" w14:textId="21E1B50D"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 xml:space="preserve">Zelená infrastruktura vybudovaná </w:t>
            </w:r>
            <w:r w:rsidR="0000446E" w:rsidRPr="00CE141A">
              <w:rPr>
                <w:rFonts w:eastAsia="Times New Roman" w:cs="Segoe UI"/>
                <w:bCs/>
                <w:iCs/>
                <w:sz w:val="20"/>
                <w:szCs w:val="20"/>
              </w:rPr>
              <w:t>nebo modernizovaná</w:t>
            </w:r>
            <w:r w:rsidRPr="00CE141A">
              <w:rPr>
                <w:rFonts w:eastAsia="Times New Roman" w:cs="Segoe UI"/>
                <w:bCs/>
                <w:iCs/>
                <w:sz w:val="20"/>
                <w:szCs w:val="20"/>
              </w:rPr>
              <w:t xml:space="preserve"> v souvislosti s přizpůsobováním se změnám klimatu</w:t>
            </w:r>
          </w:p>
        </w:tc>
        <w:tc>
          <w:tcPr>
            <w:tcW w:w="1701" w:type="dxa"/>
            <w:vAlign w:val="center"/>
          </w:tcPr>
          <w:p w14:paraId="0E40A8CA"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hektar</w:t>
            </w:r>
            <w:r w:rsidR="0000446E" w:rsidRPr="00CE141A">
              <w:rPr>
                <w:rFonts w:eastAsia="Times New Roman" w:cs="Segoe UI"/>
                <w:bCs/>
                <w:iCs/>
                <w:sz w:val="20"/>
                <w:szCs w:val="20"/>
              </w:rPr>
              <w:t>y</w:t>
            </w:r>
          </w:p>
        </w:tc>
        <w:tc>
          <w:tcPr>
            <w:tcW w:w="2268" w:type="dxa"/>
            <w:vAlign w:val="center"/>
          </w:tcPr>
          <w:p w14:paraId="6197F445" w14:textId="4BBEF1BD" w:rsidR="006B0AEB" w:rsidRPr="00CE141A" w:rsidRDefault="004D6A38">
            <w:pPr>
              <w:spacing w:after="0" w:line="240" w:lineRule="auto"/>
              <w:jc w:val="right"/>
              <w:rPr>
                <w:rFonts w:cs="Segoe UI"/>
                <w:sz w:val="20"/>
                <w:szCs w:val="20"/>
              </w:rPr>
            </w:pPr>
            <w:r w:rsidRPr="00CE141A">
              <w:rPr>
                <w:rFonts w:cs="Segoe UI"/>
                <w:sz w:val="20"/>
                <w:szCs w:val="20"/>
              </w:rPr>
              <w:t>3</w:t>
            </w:r>
            <w:r w:rsidR="0001058F" w:rsidRPr="00CE141A">
              <w:rPr>
                <w:rFonts w:cs="Segoe UI"/>
                <w:sz w:val="20"/>
                <w:szCs w:val="20"/>
              </w:rPr>
              <w:t>2</w:t>
            </w:r>
          </w:p>
        </w:tc>
        <w:tc>
          <w:tcPr>
            <w:tcW w:w="2268" w:type="dxa"/>
            <w:vAlign w:val="center"/>
          </w:tcPr>
          <w:p w14:paraId="1D82DF53" w14:textId="7BA618C7" w:rsidR="006B0AEB" w:rsidRPr="00CE141A" w:rsidRDefault="003F77B8">
            <w:pPr>
              <w:spacing w:after="0" w:line="240" w:lineRule="auto"/>
              <w:jc w:val="right"/>
              <w:rPr>
                <w:rFonts w:eastAsia="Times New Roman" w:cs="Segoe UI"/>
                <w:b/>
                <w:bCs/>
                <w:i/>
                <w:iCs/>
                <w:sz w:val="20"/>
                <w:szCs w:val="20"/>
              </w:rPr>
            </w:pPr>
            <w:r w:rsidRPr="00CE141A">
              <w:rPr>
                <w:rFonts w:cs="Segoe UI"/>
                <w:sz w:val="20"/>
                <w:szCs w:val="20"/>
              </w:rPr>
              <w:t>1 719</w:t>
            </w:r>
          </w:p>
        </w:tc>
      </w:tr>
      <w:tr w:rsidR="00911612" w:rsidRPr="00CE141A" w14:paraId="74893804" w14:textId="77777777" w:rsidTr="00476896">
        <w:trPr>
          <w:trHeight w:val="618"/>
        </w:trPr>
        <w:tc>
          <w:tcPr>
            <w:tcW w:w="1555" w:type="dxa"/>
            <w:vMerge w:val="restart"/>
            <w:vAlign w:val="center"/>
          </w:tcPr>
          <w:p w14:paraId="65B9B5C4" w14:textId="77777777" w:rsidR="00911612" w:rsidRPr="00CE141A" w:rsidRDefault="00911612" w:rsidP="00911612">
            <w:pPr>
              <w:spacing w:after="0" w:line="240" w:lineRule="auto"/>
              <w:jc w:val="left"/>
              <w:rPr>
                <w:rFonts w:cs="Segoe UI"/>
                <w:sz w:val="20"/>
                <w:szCs w:val="20"/>
              </w:rPr>
            </w:pPr>
            <w:r w:rsidRPr="00CE141A">
              <w:rPr>
                <w:rFonts w:eastAsia="Times New Roman" w:cs="Segoe UI"/>
                <w:bCs/>
                <w:iCs/>
                <w:sz w:val="20"/>
                <w:szCs w:val="20"/>
              </w:rPr>
              <w:t>1</w:t>
            </w:r>
          </w:p>
        </w:tc>
        <w:tc>
          <w:tcPr>
            <w:tcW w:w="1984" w:type="dxa"/>
            <w:vMerge w:val="restart"/>
            <w:vAlign w:val="center"/>
          </w:tcPr>
          <w:p w14:paraId="207F12FF" w14:textId="20BC8CBB" w:rsidR="00911612" w:rsidRPr="00CE141A" w:rsidRDefault="00911612" w:rsidP="00911612">
            <w:pPr>
              <w:spacing w:after="0" w:line="240" w:lineRule="auto"/>
              <w:jc w:val="left"/>
              <w:rPr>
                <w:rFonts w:cs="Segoe UI"/>
                <w:sz w:val="20"/>
                <w:szCs w:val="20"/>
              </w:rPr>
            </w:pPr>
            <w:r w:rsidRPr="00CE141A">
              <w:rPr>
                <w:rFonts w:eastAsia="Times New Roman" w:cs="Segoe UI"/>
                <w:bCs/>
                <w:iCs/>
                <w:sz w:val="20"/>
                <w:szCs w:val="20"/>
              </w:rPr>
              <w:t>1.3</w:t>
            </w:r>
          </w:p>
        </w:tc>
        <w:tc>
          <w:tcPr>
            <w:tcW w:w="1134" w:type="dxa"/>
            <w:vMerge w:val="restart"/>
            <w:vAlign w:val="center"/>
          </w:tcPr>
          <w:p w14:paraId="46087E9A" w14:textId="77777777" w:rsidR="00911612" w:rsidRPr="00CE141A" w:rsidRDefault="00911612" w:rsidP="00911612">
            <w:pPr>
              <w:spacing w:after="0" w:line="240" w:lineRule="auto"/>
              <w:jc w:val="left"/>
              <w:rPr>
                <w:rFonts w:cs="Segoe UI"/>
                <w:sz w:val="20"/>
                <w:szCs w:val="20"/>
              </w:rPr>
            </w:pPr>
            <w:r w:rsidRPr="00CE141A">
              <w:rPr>
                <w:rFonts w:eastAsia="Times New Roman" w:cs="Segoe UI"/>
                <w:bCs/>
                <w:iCs/>
                <w:sz w:val="20"/>
                <w:szCs w:val="20"/>
              </w:rPr>
              <w:t>EFRR</w:t>
            </w:r>
          </w:p>
        </w:tc>
        <w:tc>
          <w:tcPr>
            <w:tcW w:w="2126" w:type="dxa"/>
            <w:vAlign w:val="center"/>
          </w:tcPr>
          <w:p w14:paraId="4EEDBC1A" w14:textId="77777777" w:rsidR="00911612" w:rsidRPr="00CE141A" w:rsidRDefault="00911612" w:rsidP="00911612">
            <w:pPr>
              <w:spacing w:after="0" w:line="240" w:lineRule="auto"/>
              <w:jc w:val="left"/>
              <w:rPr>
                <w:rFonts w:cs="Segoe UI"/>
                <w:sz w:val="20"/>
                <w:szCs w:val="20"/>
              </w:rPr>
            </w:pPr>
            <w:r w:rsidRPr="00CE141A">
              <w:rPr>
                <w:rFonts w:cs="Segoe UI"/>
                <w:sz w:val="20"/>
                <w:szCs w:val="20"/>
              </w:rPr>
              <w:t>Méně rozvinuté</w:t>
            </w:r>
          </w:p>
        </w:tc>
        <w:tc>
          <w:tcPr>
            <w:tcW w:w="1560" w:type="dxa"/>
            <w:vMerge w:val="restart"/>
            <w:vAlign w:val="center"/>
          </w:tcPr>
          <w:p w14:paraId="11560957" w14:textId="5DC62342" w:rsidR="00911612" w:rsidRPr="00CE141A" w:rsidRDefault="00911612" w:rsidP="00911612">
            <w:pPr>
              <w:spacing w:after="0" w:line="240" w:lineRule="auto"/>
              <w:jc w:val="left"/>
              <w:rPr>
                <w:rFonts w:cs="Segoe UI"/>
                <w:sz w:val="20"/>
                <w:szCs w:val="20"/>
              </w:rPr>
            </w:pPr>
            <w:r w:rsidRPr="00CE141A">
              <w:rPr>
                <w:rFonts w:eastAsia="Times New Roman" w:cs="Segoe UI"/>
                <w:bCs/>
                <w:iCs/>
                <w:sz w:val="20"/>
                <w:szCs w:val="20"/>
              </w:rPr>
              <w:t>RCO26</w:t>
            </w:r>
          </w:p>
        </w:tc>
        <w:tc>
          <w:tcPr>
            <w:tcW w:w="5528" w:type="dxa"/>
            <w:vMerge w:val="restart"/>
            <w:vAlign w:val="center"/>
          </w:tcPr>
          <w:p w14:paraId="2CB1048E" w14:textId="33F5218F" w:rsidR="00911612" w:rsidRPr="00CE141A" w:rsidRDefault="00911612" w:rsidP="00911612">
            <w:pPr>
              <w:spacing w:after="0" w:line="240" w:lineRule="auto"/>
              <w:jc w:val="left"/>
              <w:rPr>
                <w:rFonts w:cs="Segoe UI"/>
                <w:sz w:val="20"/>
                <w:szCs w:val="20"/>
              </w:rPr>
            </w:pPr>
            <w:r w:rsidRPr="00CE141A">
              <w:rPr>
                <w:rFonts w:eastAsia="Times New Roman" w:cs="Segoe UI"/>
                <w:bCs/>
                <w:iCs/>
                <w:sz w:val="20"/>
                <w:szCs w:val="20"/>
              </w:rPr>
              <w:t>Zelená infrastruktura vybudovaná nebo modernizovaná v souvislosti s přizpůsobováním se změnám klimatu</w:t>
            </w:r>
          </w:p>
        </w:tc>
        <w:tc>
          <w:tcPr>
            <w:tcW w:w="1701" w:type="dxa"/>
            <w:vMerge w:val="restart"/>
            <w:vAlign w:val="center"/>
          </w:tcPr>
          <w:p w14:paraId="1E088D09" w14:textId="06479DDF" w:rsidR="00911612" w:rsidRPr="00CE141A" w:rsidRDefault="00911612" w:rsidP="00911612">
            <w:pPr>
              <w:spacing w:after="0" w:line="240" w:lineRule="auto"/>
              <w:jc w:val="left"/>
              <w:rPr>
                <w:rFonts w:cs="Segoe UI"/>
                <w:sz w:val="20"/>
                <w:szCs w:val="20"/>
              </w:rPr>
            </w:pPr>
            <w:r w:rsidRPr="00CE141A">
              <w:rPr>
                <w:rFonts w:eastAsia="Times New Roman" w:cs="Segoe UI"/>
                <w:bCs/>
                <w:iCs/>
                <w:sz w:val="20"/>
                <w:szCs w:val="20"/>
              </w:rPr>
              <w:t>hektary</w:t>
            </w:r>
          </w:p>
        </w:tc>
        <w:tc>
          <w:tcPr>
            <w:tcW w:w="2268" w:type="dxa"/>
            <w:vAlign w:val="center"/>
          </w:tcPr>
          <w:p w14:paraId="491756C1" w14:textId="77777777" w:rsidR="00911612" w:rsidRPr="00CE141A" w:rsidRDefault="00911612" w:rsidP="00911612">
            <w:pPr>
              <w:spacing w:after="0" w:line="240" w:lineRule="auto"/>
              <w:jc w:val="right"/>
              <w:rPr>
                <w:rFonts w:cs="Segoe UI"/>
                <w:sz w:val="20"/>
                <w:szCs w:val="20"/>
              </w:rPr>
            </w:pPr>
            <w:r w:rsidRPr="00CE141A">
              <w:rPr>
                <w:rFonts w:cs="Segoe UI"/>
                <w:sz w:val="20"/>
                <w:szCs w:val="20"/>
              </w:rPr>
              <w:t>0</w:t>
            </w:r>
          </w:p>
        </w:tc>
        <w:tc>
          <w:tcPr>
            <w:tcW w:w="2268" w:type="dxa"/>
            <w:vAlign w:val="center"/>
          </w:tcPr>
          <w:p w14:paraId="1F6804B4" w14:textId="4EC5EF04" w:rsidR="00911612" w:rsidRPr="00CE141A" w:rsidRDefault="003F77B8" w:rsidP="00911612">
            <w:pPr>
              <w:spacing w:after="0" w:line="240" w:lineRule="auto"/>
              <w:jc w:val="right"/>
              <w:rPr>
                <w:rFonts w:cs="Segoe UI"/>
                <w:sz w:val="20"/>
                <w:szCs w:val="20"/>
              </w:rPr>
            </w:pPr>
            <w:r w:rsidRPr="00CE141A">
              <w:rPr>
                <w:rFonts w:cs="Segoe UI"/>
                <w:sz w:val="20"/>
                <w:szCs w:val="20"/>
              </w:rPr>
              <w:t>527</w:t>
            </w:r>
          </w:p>
        </w:tc>
      </w:tr>
      <w:tr w:rsidR="00911612" w:rsidRPr="00CE141A" w14:paraId="723BD496" w14:textId="77777777" w:rsidTr="00476896">
        <w:trPr>
          <w:trHeight w:val="539"/>
        </w:trPr>
        <w:tc>
          <w:tcPr>
            <w:tcW w:w="1555" w:type="dxa"/>
            <w:vMerge/>
            <w:vAlign w:val="center"/>
          </w:tcPr>
          <w:p w14:paraId="4F36EE5C" w14:textId="77777777" w:rsidR="00911612" w:rsidRPr="00CE141A" w:rsidRDefault="00911612" w:rsidP="00E45710">
            <w:pPr>
              <w:spacing w:after="0" w:line="240" w:lineRule="auto"/>
              <w:jc w:val="left"/>
              <w:rPr>
                <w:rFonts w:eastAsia="Times New Roman" w:cs="Segoe UI"/>
                <w:bCs/>
                <w:iCs/>
                <w:sz w:val="20"/>
                <w:szCs w:val="20"/>
              </w:rPr>
            </w:pPr>
          </w:p>
        </w:tc>
        <w:tc>
          <w:tcPr>
            <w:tcW w:w="1984" w:type="dxa"/>
            <w:vMerge/>
            <w:vAlign w:val="center"/>
          </w:tcPr>
          <w:p w14:paraId="09631179" w14:textId="77777777" w:rsidR="00911612" w:rsidRPr="00CE141A" w:rsidRDefault="00911612" w:rsidP="00E45710">
            <w:pPr>
              <w:spacing w:after="0" w:line="240" w:lineRule="auto"/>
              <w:jc w:val="left"/>
              <w:rPr>
                <w:rFonts w:eastAsia="Times New Roman" w:cs="Segoe UI"/>
                <w:bCs/>
                <w:iCs/>
                <w:sz w:val="20"/>
                <w:szCs w:val="20"/>
              </w:rPr>
            </w:pPr>
          </w:p>
        </w:tc>
        <w:tc>
          <w:tcPr>
            <w:tcW w:w="1134" w:type="dxa"/>
            <w:vMerge/>
            <w:vAlign w:val="center"/>
          </w:tcPr>
          <w:p w14:paraId="38A1FE76" w14:textId="77777777" w:rsidR="00911612" w:rsidRPr="00CE141A" w:rsidRDefault="00911612" w:rsidP="00E45710">
            <w:pPr>
              <w:spacing w:after="0" w:line="240" w:lineRule="auto"/>
              <w:jc w:val="left"/>
              <w:rPr>
                <w:rFonts w:eastAsia="Times New Roman" w:cs="Segoe UI"/>
                <w:bCs/>
                <w:iCs/>
                <w:sz w:val="20"/>
                <w:szCs w:val="20"/>
              </w:rPr>
            </w:pPr>
          </w:p>
        </w:tc>
        <w:tc>
          <w:tcPr>
            <w:tcW w:w="2126" w:type="dxa"/>
            <w:vAlign w:val="center"/>
          </w:tcPr>
          <w:p w14:paraId="39ABD4DA" w14:textId="77777777" w:rsidR="00911612" w:rsidRPr="00CE141A" w:rsidRDefault="00911612" w:rsidP="00E45710">
            <w:pPr>
              <w:spacing w:after="0" w:line="240" w:lineRule="auto"/>
              <w:jc w:val="left"/>
              <w:rPr>
                <w:rFonts w:cs="Segoe UI"/>
                <w:sz w:val="20"/>
                <w:szCs w:val="20"/>
              </w:rPr>
            </w:pPr>
            <w:r w:rsidRPr="00CE141A">
              <w:rPr>
                <w:rFonts w:cs="Segoe UI"/>
                <w:sz w:val="20"/>
                <w:szCs w:val="20"/>
              </w:rPr>
              <w:t xml:space="preserve">Přechodové </w:t>
            </w:r>
          </w:p>
        </w:tc>
        <w:tc>
          <w:tcPr>
            <w:tcW w:w="1560" w:type="dxa"/>
            <w:vMerge/>
            <w:vAlign w:val="center"/>
          </w:tcPr>
          <w:p w14:paraId="10117CD3" w14:textId="77777777" w:rsidR="00911612" w:rsidRPr="00CE141A" w:rsidRDefault="00911612" w:rsidP="00E45710">
            <w:pPr>
              <w:spacing w:after="0" w:line="240" w:lineRule="auto"/>
              <w:jc w:val="left"/>
              <w:rPr>
                <w:rFonts w:eastAsia="Times New Roman" w:cs="Segoe UI"/>
                <w:b/>
                <w:bCs/>
                <w:i/>
                <w:iCs/>
                <w:sz w:val="20"/>
                <w:szCs w:val="20"/>
              </w:rPr>
            </w:pPr>
          </w:p>
        </w:tc>
        <w:tc>
          <w:tcPr>
            <w:tcW w:w="5528" w:type="dxa"/>
            <w:vMerge/>
            <w:vAlign w:val="center"/>
          </w:tcPr>
          <w:p w14:paraId="09EE6506" w14:textId="77777777" w:rsidR="00911612" w:rsidRPr="00CE141A" w:rsidRDefault="00911612" w:rsidP="00E45710">
            <w:pPr>
              <w:spacing w:after="0" w:line="240" w:lineRule="auto"/>
              <w:jc w:val="left"/>
              <w:rPr>
                <w:rFonts w:eastAsia="Times New Roman" w:cs="Segoe UI"/>
                <w:b/>
                <w:bCs/>
                <w:i/>
                <w:iCs/>
                <w:sz w:val="20"/>
                <w:szCs w:val="20"/>
              </w:rPr>
            </w:pPr>
          </w:p>
        </w:tc>
        <w:tc>
          <w:tcPr>
            <w:tcW w:w="1701" w:type="dxa"/>
            <w:vMerge/>
            <w:vAlign w:val="center"/>
          </w:tcPr>
          <w:p w14:paraId="19A65DC4" w14:textId="77777777" w:rsidR="00911612" w:rsidRPr="00CE141A" w:rsidRDefault="00911612" w:rsidP="00E45710">
            <w:pPr>
              <w:spacing w:after="0" w:line="240" w:lineRule="auto"/>
              <w:jc w:val="left"/>
              <w:rPr>
                <w:rFonts w:eastAsia="Times New Roman" w:cs="Segoe UI"/>
                <w:b/>
                <w:bCs/>
                <w:i/>
                <w:iCs/>
                <w:sz w:val="20"/>
                <w:szCs w:val="20"/>
              </w:rPr>
            </w:pPr>
          </w:p>
        </w:tc>
        <w:tc>
          <w:tcPr>
            <w:tcW w:w="2268" w:type="dxa"/>
            <w:vAlign w:val="center"/>
          </w:tcPr>
          <w:p w14:paraId="1E67DFBA" w14:textId="77777777" w:rsidR="00911612" w:rsidRPr="00CE141A" w:rsidRDefault="00911612" w:rsidP="00E45710">
            <w:pPr>
              <w:spacing w:after="0" w:line="240" w:lineRule="auto"/>
              <w:jc w:val="right"/>
              <w:rPr>
                <w:rFonts w:eastAsia="Times New Roman" w:cs="Segoe UI"/>
                <w:b/>
                <w:bCs/>
                <w:i/>
                <w:iCs/>
                <w:sz w:val="20"/>
                <w:szCs w:val="20"/>
              </w:rPr>
            </w:pPr>
            <w:r w:rsidRPr="00CE141A">
              <w:rPr>
                <w:rFonts w:cs="Segoe UI"/>
                <w:sz w:val="20"/>
                <w:szCs w:val="20"/>
              </w:rPr>
              <w:t>0</w:t>
            </w:r>
          </w:p>
        </w:tc>
        <w:tc>
          <w:tcPr>
            <w:tcW w:w="2268" w:type="dxa"/>
            <w:vAlign w:val="center"/>
          </w:tcPr>
          <w:p w14:paraId="11FEACE7" w14:textId="12F02E2A" w:rsidR="00911612" w:rsidRPr="00CE141A" w:rsidRDefault="003F77B8" w:rsidP="00E45710">
            <w:pPr>
              <w:spacing w:after="0" w:line="240" w:lineRule="auto"/>
              <w:jc w:val="right"/>
              <w:rPr>
                <w:rFonts w:eastAsia="Times New Roman" w:cs="Segoe UI"/>
                <w:bCs/>
                <w:iCs/>
                <w:sz w:val="20"/>
                <w:szCs w:val="20"/>
              </w:rPr>
            </w:pPr>
            <w:r w:rsidRPr="00CE141A">
              <w:rPr>
                <w:rFonts w:eastAsia="Times New Roman" w:cs="Segoe UI"/>
                <w:bCs/>
                <w:iCs/>
                <w:sz w:val="20"/>
                <w:szCs w:val="20"/>
              </w:rPr>
              <w:t>484</w:t>
            </w:r>
          </w:p>
        </w:tc>
      </w:tr>
      <w:tr w:rsidR="006B0AEB" w:rsidRPr="00CE141A" w14:paraId="34F2B048" w14:textId="77777777" w:rsidTr="003F77B8">
        <w:trPr>
          <w:trHeight w:val="951"/>
        </w:trPr>
        <w:tc>
          <w:tcPr>
            <w:tcW w:w="1555" w:type="dxa"/>
            <w:vAlign w:val="center"/>
          </w:tcPr>
          <w:p w14:paraId="5A107DD5"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984" w:type="dxa"/>
            <w:vAlign w:val="center"/>
          </w:tcPr>
          <w:p w14:paraId="45B83051"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1.3</w:t>
            </w:r>
          </w:p>
        </w:tc>
        <w:tc>
          <w:tcPr>
            <w:tcW w:w="1134" w:type="dxa"/>
            <w:vAlign w:val="center"/>
          </w:tcPr>
          <w:p w14:paraId="46226865"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2126" w:type="dxa"/>
            <w:vAlign w:val="center"/>
          </w:tcPr>
          <w:p w14:paraId="310BC3C8"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560" w:type="dxa"/>
            <w:vAlign w:val="center"/>
          </w:tcPr>
          <w:p w14:paraId="2B62A85F" w14:textId="06D5F694"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RCO27</w:t>
            </w:r>
          </w:p>
        </w:tc>
        <w:tc>
          <w:tcPr>
            <w:tcW w:w="5528" w:type="dxa"/>
            <w:vAlign w:val="center"/>
          </w:tcPr>
          <w:p w14:paraId="02E220C1" w14:textId="77777777" w:rsidR="006B0AEB" w:rsidRPr="00CE141A" w:rsidRDefault="00F623AF">
            <w:pPr>
              <w:spacing w:after="0" w:line="240" w:lineRule="auto"/>
              <w:jc w:val="left"/>
              <w:rPr>
                <w:rFonts w:eastAsia="Times New Roman" w:cs="Segoe UI"/>
                <w:bCs/>
                <w:iCs/>
                <w:sz w:val="20"/>
                <w:szCs w:val="20"/>
              </w:rPr>
            </w:pPr>
            <w:r w:rsidRPr="00CE141A">
              <w:rPr>
                <w:rFonts w:cs="Segoe UI"/>
                <w:sz w:val="20"/>
                <w:szCs w:val="20"/>
              </w:rPr>
              <w:t>Vnitrostátní a dílčí vnitrostátní strategie zaměřené na přizpůsobování se změnám klimatu</w:t>
            </w:r>
          </w:p>
        </w:tc>
        <w:tc>
          <w:tcPr>
            <w:tcW w:w="1701" w:type="dxa"/>
            <w:vAlign w:val="center"/>
          </w:tcPr>
          <w:p w14:paraId="380F303B" w14:textId="6AEB6732" w:rsidR="006B0AEB" w:rsidRPr="00CE141A" w:rsidRDefault="0000446E">
            <w:pPr>
              <w:spacing w:after="0" w:line="240" w:lineRule="auto"/>
              <w:jc w:val="left"/>
              <w:rPr>
                <w:rFonts w:eastAsia="Times New Roman" w:cs="Segoe UI"/>
                <w:bCs/>
                <w:iCs/>
                <w:sz w:val="20"/>
                <w:szCs w:val="20"/>
              </w:rPr>
            </w:pPr>
            <w:r w:rsidRPr="00CE141A">
              <w:rPr>
                <w:rFonts w:eastAsia="Times New Roman" w:cs="Segoe UI"/>
                <w:bCs/>
                <w:iCs/>
                <w:sz w:val="20"/>
                <w:szCs w:val="20"/>
              </w:rPr>
              <w:t>strategie</w:t>
            </w:r>
          </w:p>
        </w:tc>
        <w:tc>
          <w:tcPr>
            <w:tcW w:w="2268" w:type="dxa"/>
            <w:vAlign w:val="center"/>
          </w:tcPr>
          <w:p w14:paraId="39BA100B" w14:textId="0FF62342" w:rsidR="006B0AEB" w:rsidRPr="00CE141A" w:rsidRDefault="005B588E">
            <w:pPr>
              <w:spacing w:after="0" w:line="240" w:lineRule="auto"/>
              <w:jc w:val="right"/>
              <w:rPr>
                <w:rFonts w:cs="Segoe UI"/>
                <w:sz w:val="20"/>
                <w:szCs w:val="20"/>
              </w:rPr>
            </w:pPr>
            <w:r w:rsidRPr="00CE141A">
              <w:rPr>
                <w:rFonts w:cs="Segoe UI"/>
                <w:sz w:val="20"/>
                <w:szCs w:val="20"/>
              </w:rPr>
              <w:t>7</w:t>
            </w:r>
          </w:p>
        </w:tc>
        <w:tc>
          <w:tcPr>
            <w:tcW w:w="2268" w:type="dxa"/>
            <w:vAlign w:val="center"/>
          </w:tcPr>
          <w:p w14:paraId="320640DA" w14:textId="2E118DCB" w:rsidR="006B0AEB" w:rsidRPr="00CE141A" w:rsidRDefault="000F7EB5">
            <w:pPr>
              <w:spacing w:after="0" w:line="240" w:lineRule="auto"/>
              <w:jc w:val="right"/>
              <w:rPr>
                <w:rFonts w:eastAsia="Times New Roman" w:cs="Segoe UI"/>
                <w:b/>
                <w:bCs/>
                <w:i/>
                <w:iCs/>
                <w:sz w:val="20"/>
                <w:szCs w:val="20"/>
              </w:rPr>
            </w:pPr>
            <w:r w:rsidRPr="00CE141A">
              <w:rPr>
                <w:rFonts w:cs="Segoe UI"/>
                <w:sz w:val="20"/>
                <w:szCs w:val="20"/>
              </w:rPr>
              <w:t>153</w:t>
            </w:r>
          </w:p>
        </w:tc>
      </w:tr>
      <w:tr w:rsidR="006B0AEB" w:rsidRPr="00CE141A" w14:paraId="4C245483" w14:textId="77777777" w:rsidTr="003F77B8">
        <w:trPr>
          <w:trHeight w:val="951"/>
        </w:trPr>
        <w:tc>
          <w:tcPr>
            <w:tcW w:w="1555" w:type="dxa"/>
            <w:vAlign w:val="center"/>
          </w:tcPr>
          <w:p w14:paraId="5D617FC3"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984" w:type="dxa"/>
            <w:vAlign w:val="center"/>
          </w:tcPr>
          <w:p w14:paraId="006F523B"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1.3</w:t>
            </w:r>
          </w:p>
        </w:tc>
        <w:tc>
          <w:tcPr>
            <w:tcW w:w="1134" w:type="dxa"/>
            <w:vAlign w:val="center"/>
          </w:tcPr>
          <w:p w14:paraId="49B2549C"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2126" w:type="dxa"/>
            <w:vAlign w:val="center"/>
          </w:tcPr>
          <w:p w14:paraId="5964C0D5"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560" w:type="dxa"/>
            <w:vAlign w:val="center"/>
          </w:tcPr>
          <w:p w14:paraId="0946A0B8" w14:textId="16C0D1DA"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RCO106</w:t>
            </w:r>
          </w:p>
        </w:tc>
        <w:tc>
          <w:tcPr>
            <w:tcW w:w="5528" w:type="dxa"/>
            <w:vAlign w:val="center"/>
          </w:tcPr>
          <w:p w14:paraId="7590778D" w14:textId="63E2E133"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 xml:space="preserve">Nově vybudovaná </w:t>
            </w:r>
            <w:r w:rsidR="0000446E" w:rsidRPr="00CE141A">
              <w:rPr>
                <w:rFonts w:eastAsia="Times New Roman" w:cs="Segoe UI"/>
                <w:bCs/>
                <w:iCs/>
                <w:sz w:val="20"/>
                <w:szCs w:val="20"/>
              </w:rPr>
              <w:t>nebo zpevněná</w:t>
            </w:r>
            <w:r w:rsidRPr="00CE141A">
              <w:rPr>
                <w:rFonts w:eastAsia="Times New Roman" w:cs="Segoe UI"/>
                <w:bCs/>
                <w:iCs/>
                <w:sz w:val="20"/>
                <w:szCs w:val="20"/>
              </w:rPr>
              <w:t xml:space="preserve"> ochrana proti sesuvům</w:t>
            </w:r>
            <w:r w:rsidR="0000446E" w:rsidRPr="00CE141A">
              <w:rPr>
                <w:rFonts w:eastAsia="Times New Roman" w:cs="Segoe UI"/>
                <w:bCs/>
                <w:iCs/>
                <w:sz w:val="20"/>
                <w:szCs w:val="20"/>
              </w:rPr>
              <w:t xml:space="preserve"> půdy</w:t>
            </w:r>
          </w:p>
        </w:tc>
        <w:tc>
          <w:tcPr>
            <w:tcW w:w="1701" w:type="dxa"/>
            <w:vAlign w:val="center"/>
          </w:tcPr>
          <w:p w14:paraId="42474BB7"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hektar</w:t>
            </w:r>
            <w:r w:rsidR="0000446E" w:rsidRPr="00CE141A">
              <w:rPr>
                <w:rFonts w:eastAsia="Times New Roman" w:cs="Segoe UI"/>
                <w:bCs/>
                <w:iCs/>
                <w:sz w:val="20"/>
                <w:szCs w:val="20"/>
              </w:rPr>
              <w:t>y</w:t>
            </w:r>
          </w:p>
        </w:tc>
        <w:tc>
          <w:tcPr>
            <w:tcW w:w="2268" w:type="dxa"/>
            <w:vAlign w:val="center"/>
          </w:tcPr>
          <w:p w14:paraId="4430901C" w14:textId="7B0B7D54" w:rsidR="006B0AEB" w:rsidRPr="00CE141A" w:rsidRDefault="00397A74">
            <w:pPr>
              <w:spacing w:after="0" w:line="240" w:lineRule="auto"/>
              <w:jc w:val="right"/>
              <w:rPr>
                <w:rFonts w:cs="Segoe UI"/>
                <w:sz w:val="20"/>
                <w:szCs w:val="20"/>
              </w:rPr>
            </w:pPr>
            <w:r w:rsidRPr="00CE141A">
              <w:rPr>
                <w:rFonts w:cs="Segoe UI"/>
                <w:sz w:val="20"/>
                <w:szCs w:val="20"/>
              </w:rPr>
              <w:t>0,</w:t>
            </w:r>
            <w:r w:rsidR="00CC1A05" w:rsidRPr="00CE141A">
              <w:rPr>
                <w:rFonts w:cs="Segoe UI"/>
                <w:sz w:val="20"/>
                <w:szCs w:val="20"/>
              </w:rPr>
              <w:t>4</w:t>
            </w:r>
            <w:r w:rsidR="00E86349" w:rsidRPr="00CE141A">
              <w:rPr>
                <w:rFonts w:cs="Segoe UI"/>
                <w:sz w:val="20"/>
                <w:szCs w:val="20"/>
              </w:rPr>
              <w:t>5</w:t>
            </w:r>
          </w:p>
        </w:tc>
        <w:tc>
          <w:tcPr>
            <w:tcW w:w="2268" w:type="dxa"/>
            <w:vAlign w:val="center"/>
          </w:tcPr>
          <w:p w14:paraId="161559D7" w14:textId="02D3EC17" w:rsidR="006B0AEB" w:rsidRPr="00CE141A" w:rsidRDefault="00CC1A05">
            <w:pPr>
              <w:spacing w:after="0" w:line="240" w:lineRule="auto"/>
              <w:jc w:val="right"/>
              <w:rPr>
                <w:rFonts w:eastAsia="Times New Roman" w:cs="Segoe UI"/>
                <w:b/>
                <w:bCs/>
                <w:i/>
                <w:iCs/>
                <w:sz w:val="20"/>
                <w:szCs w:val="20"/>
              </w:rPr>
            </w:pPr>
            <w:r w:rsidRPr="00CE141A">
              <w:rPr>
                <w:rFonts w:cs="Segoe UI"/>
                <w:sz w:val="20"/>
                <w:szCs w:val="20"/>
              </w:rPr>
              <w:t>9</w:t>
            </w:r>
          </w:p>
        </w:tc>
      </w:tr>
      <w:tr w:rsidR="006B0AEB" w:rsidRPr="00CE141A" w14:paraId="1AF3C288" w14:textId="77777777" w:rsidTr="003F77B8">
        <w:trPr>
          <w:trHeight w:val="951"/>
        </w:trPr>
        <w:tc>
          <w:tcPr>
            <w:tcW w:w="1555" w:type="dxa"/>
            <w:vAlign w:val="center"/>
          </w:tcPr>
          <w:p w14:paraId="28CB0367"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984" w:type="dxa"/>
            <w:vAlign w:val="center"/>
          </w:tcPr>
          <w:p w14:paraId="0F4E49C8"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1.3</w:t>
            </w:r>
          </w:p>
        </w:tc>
        <w:tc>
          <w:tcPr>
            <w:tcW w:w="1134" w:type="dxa"/>
            <w:vAlign w:val="center"/>
          </w:tcPr>
          <w:p w14:paraId="49713C72"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2126" w:type="dxa"/>
            <w:vAlign w:val="center"/>
          </w:tcPr>
          <w:p w14:paraId="1828C37F"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560" w:type="dxa"/>
            <w:vAlign w:val="center"/>
          </w:tcPr>
          <w:p w14:paraId="6EE0B00F" w14:textId="7E3F4693" w:rsidR="006B0AEB" w:rsidRPr="00CE141A" w:rsidRDefault="00DE51F1">
            <w:pPr>
              <w:spacing w:after="0" w:line="240" w:lineRule="auto"/>
              <w:jc w:val="left"/>
              <w:rPr>
                <w:rFonts w:eastAsia="Times New Roman" w:cs="Segoe UI"/>
                <w:bCs/>
                <w:iCs/>
                <w:sz w:val="20"/>
                <w:szCs w:val="20"/>
              </w:rPr>
            </w:pPr>
            <w:r w:rsidRPr="00CE141A">
              <w:rPr>
                <w:rFonts w:eastAsia="Times New Roman" w:cs="Segoe UI"/>
                <w:bCs/>
                <w:iCs/>
                <w:sz w:val="20"/>
                <w:szCs w:val="20"/>
              </w:rPr>
              <w:t>583001</w:t>
            </w:r>
          </w:p>
        </w:tc>
        <w:tc>
          <w:tcPr>
            <w:tcW w:w="5528" w:type="dxa"/>
            <w:vAlign w:val="center"/>
          </w:tcPr>
          <w:p w14:paraId="3CCF0FE2" w14:textId="77777777" w:rsidR="006B0AEB" w:rsidRPr="00CE141A" w:rsidRDefault="00397A74">
            <w:pPr>
              <w:spacing w:after="0" w:line="240" w:lineRule="auto"/>
              <w:jc w:val="left"/>
              <w:rPr>
                <w:rFonts w:eastAsia="Times New Roman" w:cs="Segoe UI"/>
                <w:bCs/>
                <w:iCs/>
                <w:sz w:val="20"/>
                <w:szCs w:val="20"/>
              </w:rPr>
            </w:pPr>
            <w:r w:rsidRPr="00CE141A">
              <w:rPr>
                <w:rFonts w:cs="Segoe UI"/>
                <w:sz w:val="20"/>
                <w:szCs w:val="20"/>
              </w:rPr>
              <w:t>Modernizovaná vzdělávací centra zaměřená na klimatickou výchovu</w:t>
            </w:r>
          </w:p>
        </w:tc>
        <w:tc>
          <w:tcPr>
            <w:tcW w:w="1701" w:type="dxa"/>
            <w:vAlign w:val="center"/>
          </w:tcPr>
          <w:p w14:paraId="6EA1223F" w14:textId="59FAA4DF" w:rsidR="006B0AEB" w:rsidRPr="00CE141A" w:rsidRDefault="00397A74">
            <w:pPr>
              <w:spacing w:after="0" w:line="240" w:lineRule="auto"/>
              <w:jc w:val="left"/>
              <w:rPr>
                <w:rFonts w:eastAsia="Times New Roman" w:cs="Segoe UI"/>
                <w:bCs/>
                <w:iCs/>
                <w:sz w:val="20"/>
                <w:szCs w:val="20"/>
              </w:rPr>
            </w:pPr>
            <w:r w:rsidRPr="00CE141A">
              <w:rPr>
                <w:rFonts w:cs="Segoe UI"/>
                <w:sz w:val="20"/>
                <w:szCs w:val="20"/>
              </w:rPr>
              <w:t>počet</w:t>
            </w:r>
            <w:r w:rsidR="00FB5AE7" w:rsidRPr="00CE141A">
              <w:rPr>
                <w:rFonts w:cs="Segoe UI"/>
                <w:sz w:val="20"/>
                <w:szCs w:val="20"/>
              </w:rPr>
              <w:t xml:space="preserve"> center</w:t>
            </w:r>
          </w:p>
        </w:tc>
        <w:tc>
          <w:tcPr>
            <w:tcW w:w="2268" w:type="dxa"/>
            <w:vAlign w:val="center"/>
          </w:tcPr>
          <w:p w14:paraId="36ABC03A" w14:textId="77777777" w:rsidR="006B0AEB" w:rsidRPr="00CE141A" w:rsidRDefault="00397A74">
            <w:pPr>
              <w:spacing w:after="0" w:line="240" w:lineRule="auto"/>
              <w:jc w:val="right"/>
              <w:rPr>
                <w:rFonts w:cs="Segoe UI"/>
                <w:sz w:val="20"/>
                <w:szCs w:val="20"/>
              </w:rPr>
            </w:pPr>
            <w:r w:rsidRPr="00CE141A">
              <w:rPr>
                <w:rFonts w:cs="Segoe UI"/>
                <w:sz w:val="20"/>
                <w:szCs w:val="20"/>
              </w:rPr>
              <w:t>0</w:t>
            </w:r>
          </w:p>
        </w:tc>
        <w:tc>
          <w:tcPr>
            <w:tcW w:w="2268" w:type="dxa"/>
            <w:vAlign w:val="center"/>
          </w:tcPr>
          <w:p w14:paraId="75FA35ED" w14:textId="6DD14639" w:rsidR="006B0AEB" w:rsidRPr="00CE141A" w:rsidRDefault="00E86349">
            <w:pPr>
              <w:spacing w:after="0" w:line="240" w:lineRule="auto"/>
              <w:jc w:val="right"/>
              <w:rPr>
                <w:rFonts w:eastAsia="Times New Roman" w:cs="Segoe UI"/>
                <w:b/>
                <w:bCs/>
                <w:i/>
                <w:iCs/>
                <w:sz w:val="20"/>
                <w:szCs w:val="20"/>
              </w:rPr>
            </w:pPr>
            <w:r w:rsidRPr="00CE141A">
              <w:rPr>
                <w:rFonts w:cs="Segoe UI"/>
                <w:sz w:val="20"/>
                <w:szCs w:val="20"/>
              </w:rPr>
              <w:t>41</w:t>
            </w:r>
          </w:p>
        </w:tc>
      </w:tr>
    </w:tbl>
    <w:p w14:paraId="147A9195" w14:textId="0CAFF51E" w:rsidR="006B0AEB" w:rsidRPr="00CE141A" w:rsidRDefault="006B0AEB">
      <w:pPr>
        <w:rPr>
          <w:rFonts w:cs="Segoe UI"/>
        </w:rPr>
      </w:pPr>
    </w:p>
    <w:p w14:paraId="555B4009" w14:textId="77777777" w:rsidR="00594F1B" w:rsidRPr="00CE141A" w:rsidRDefault="00594F1B">
      <w:pPr>
        <w:rPr>
          <w:rFonts w:cs="Segoe UI"/>
        </w:rPr>
      </w:pPr>
    </w:p>
    <w:tbl>
      <w:tblPr>
        <w:tblStyle w:val="Mkatabulky"/>
        <w:tblW w:w="20266" w:type="dxa"/>
        <w:tblLayout w:type="fixed"/>
        <w:tblLook w:val="01E0" w:firstRow="1" w:lastRow="1" w:firstColumn="1" w:lastColumn="1" w:noHBand="0" w:noVBand="0"/>
      </w:tblPr>
      <w:tblGrid>
        <w:gridCol w:w="753"/>
        <w:gridCol w:w="754"/>
        <w:gridCol w:w="755"/>
        <w:gridCol w:w="1843"/>
        <w:gridCol w:w="1419"/>
        <w:gridCol w:w="5670"/>
        <w:gridCol w:w="1275"/>
        <w:gridCol w:w="1560"/>
        <w:gridCol w:w="1559"/>
        <w:gridCol w:w="1417"/>
        <w:gridCol w:w="1701"/>
        <w:gridCol w:w="1560"/>
      </w:tblGrid>
      <w:tr w:rsidR="006B0AEB" w:rsidRPr="00CE141A" w14:paraId="6C107A61" w14:textId="77777777" w:rsidTr="00594F1B">
        <w:trPr>
          <w:trHeight w:val="273"/>
          <w:tblHeader/>
        </w:trPr>
        <w:tc>
          <w:tcPr>
            <w:tcW w:w="20266" w:type="dxa"/>
            <w:gridSpan w:val="12"/>
            <w:shd w:val="clear" w:color="0A5943" w:fill="0A5943"/>
          </w:tcPr>
          <w:p w14:paraId="3D2FC11E"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3: Ukazatele výsledků</w:t>
            </w:r>
          </w:p>
        </w:tc>
      </w:tr>
      <w:tr w:rsidR="00594F1B" w:rsidRPr="00CE141A" w14:paraId="4226E16E" w14:textId="77777777" w:rsidTr="00594F1B">
        <w:trPr>
          <w:cantSplit/>
          <w:trHeight w:val="1389"/>
          <w:tblHeader/>
        </w:trPr>
        <w:tc>
          <w:tcPr>
            <w:tcW w:w="753" w:type="dxa"/>
            <w:textDirection w:val="btLr"/>
            <w:vAlign w:val="center"/>
          </w:tcPr>
          <w:p w14:paraId="4F33DD50"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Priorita</w:t>
            </w:r>
          </w:p>
        </w:tc>
        <w:tc>
          <w:tcPr>
            <w:tcW w:w="754" w:type="dxa"/>
            <w:textDirection w:val="btLr"/>
            <w:vAlign w:val="center"/>
          </w:tcPr>
          <w:p w14:paraId="13BE2C7E"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Specifický cíl</w:t>
            </w:r>
          </w:p>
        </w:tc>
        <w:tc>
          <w:tcPr>
            <w:tcW w:w="755" w:type="dxa"/>
            <w:textDirection w:val="btLr"/>
            <w:vAlign w:val="center"/>
          </w:tcPr>
          <w:p w14:paraId="01BD9CDE"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Fond</w:t>
            </w:r>
          </w:p>
        </w:tc>
        <w:tc>
          <w:tcPr>
            <w:tcW w:w="1843" w:type="dxa"/>
            <w:vAlign w:val="center"/>
          </w:tcPr>
          <w:p w14:paraId="6237A1E0" w14:textId="77777777" w:rsidR="006B0AEB" w:rsidRPr="00CE141A" w:rsidRDefault="00397A74">
            <w:pPr>
              <w:spacing w:after="0" w:line="240" w:lineRule="auto"/>
              <w:jc w:val="center"/>
              <w:rPr>
                <w:rFonts w:eastAsia="Times New Roman" w:cs="Segoe UI"/>
                <w:b/>
                <w:bCs/>
                <w:sz w:val="20"/>
              </w:rPr>
            </w:pPr>
            <w:r w:rsidRPr="00CE141A">
              <w:rPr>
                <w:rFonts w:eastAsia="Times New Roman" w:cs="Segoe UI"/>
                <w:b/>
                <w:bCs/>
                <w:sz w:val="20"/>
              </w:rPr>
              <w:t>Kategorie regionu</w:t>
            </w:r>
          </w:p>
        </w:tc>
        <w:tc>
          <w:tcPr>
            <w:tcW w:w="1419" w:type="dxa"/>
            <w:vAlign w:val="center"/>
          </w:tcPr>
          <w:p w14:paraId="0B49F52F"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ID</w:t>
            </w:r>
          </w:p>
        </w:tc>
        <w:tc>
          <w:tcPr>
            <w:tcW w:w="5670" w:type="dxa"/>
            <w:vAlign w:val="center"/>
          </w:tcPr>
          <w:p w14:paraId="2F4FB849"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Ukazatel</w:t>
            </w:r>
          </w:p>
        </w:tc>
        <w:tc>
          <w:tcPr>
            <w:tcW w:w="1275" w:type="dxa"/>
            <w:vAlign w:val="center"/>
          </w:tcPr>
          <w:p w14:paraId="205D8271"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Jednotka měření</w:t>
            </w:r>
          </w:p>
        </w:tc>
        <w:tc>
          <w:tcPr>
            <w:tcW w:w="1560" w:type="dxa"/>
            <w:vAlign w:val="center"/>
          </w:tcPr>
          <w:p w14:paraId="3E61EC30"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Základní nebo referenční hodnota</w:t>
            </w:r>
          </w:p>
        </w:tc>
        <w:tc>
          <w:tcPr>
            <w:tcW w:w="1559" w:type="dxa"/>
            <w:vAlign w:val="center"/>
          </w:tcPr>
          <w:p w14:paraId="4DAEBDAF"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Referenční rok</w:t>
            </w:r>
          </w:p>
        </w:tc>
        <w:tc>
          <w:tcPr>
            <w:tcW w:w="1417" w:type="dxa"/>
            <w:vAlign w:val="center"/>
          </w:tcPr>
          <w:p w14:paraId="43AFD105"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Cíl (2029)</w:t>
            </w:r>
          </w:p>
        </w:tc>
        <w:tc>
          <w:tcPr>
            <w:tcW w:w="1701" w:type="dxa"/>
            <w:vAlign w:val="center"/>
          </w:tcPr>
          <w:p w14:paraId="4AF27C9D"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Zdroj údajů</w:t>
            </w:r>
          </w:p>
        </w:tc>
        <w:tc>
          <w:tcPr>
            <w:tcW w:w="1560" w:type="dxa"/>
            <w:vAlign w:val="center"/>
          </w:tcPr>
          <w:p w14:paraId="53A37E08"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Poznámky</w:t>
            </w:r>
          </w:p>
        </w:tc>
      </w:tr>
      <w:tr w:rsidR="00594F1B" w:rsidRPr="00CE141A" w14:paraId="4896EED2" w14:textId="77777777" w:rsidTr="00594F1B">
        <w:trPr>
          <w:trHeight w:val="314"/>
        </w:trPr>
        <w:tc>
          <w:tcPr>
            <w:tcW w:w="753" w:type="dxa"/>
            <w:vAlign w:val="center"/>
          </w:tcPr>
          <w:p w14:paraId="68A321B5" w14:textId="77777777" w:rsidR="006B0AEB" w:rsidRPr="00CE141A" w:rsidRDefault="00397A74">
            <w:pPr>
              <w:spacing w:after="0" w:line="240" w:lineRule="auto"/>
              <w:jc w:val="left"/>
              <w:rPr>
                <w:rFonts w:cs="Segoe UI"/>
                <w:sz w:val="20"/>
                <w:szCs w:val="20"/>
              </w:rPr>
            </w:pPr>
            <w:r w:rsidRPr="00CE141A">
              <w:rPr>
                <w:rFonts w:eastAsia="Times New Roman" w:cs="Segoe UI"/>
                <w:iCs/>
                <w:sz w:val="20"/>
                <w:szCs w:val="20"/>
              </w:rPr>
              <w:t>1</w:t>
            </w:r>
          </w:p>
        </w:tc>
        <w:tc>
          <w:tcPr>
            <w:tcW w:w="754" w:type="dxa"/>
            <w:vAlign w:val="center"/>
          </w:tcPr>
          <w:p w14:paraId="55511A68" w14:textId="77777777" w:rsidR="006B0AEB" w:rsidRPr="00CE141A" w:rsidRDefault="00397A74">
            <w:pPr>
              <w:spacing w:after="0" w:line="240" w:lineRule="auto"/>
              <w:jc w:val="left"/>
              <w:rPr>
                <w:rFonts w:cs="Segoe UI"/>
                <w:sz w:val="20"/>
                <w:szCs w:val="20"/>
              </w:rPr>
            </w:pPr>
            <w:r w:rsidRPr="00CE141A">
              <w:rPr>
                <w:rFonts w:eastAsia="Times New Roman" w:cs="Segoe UI"/>
                <w:iCs/>
                <w:sz w:val="20"/>
                <w:szCs w:val="20"/>
              </w:rPr>
              <w:t>1.3</w:t>
            </w:r>
          </w:p>
        </w:tc>
        <w:tc>
          <w:tcPr>
            <w:tcW w:w="755" w:type="dxa"/>
            <w:vAlign w:val="center"/>
          </w:tcPr>
          <w:p w14:paraId="236EF913"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FS</w:t>
            </w:r>
          </w:p>
        </w:tc>
        <w:tc>
          <w:tcPr>
            <w:tcW w:w="1843" w:type="dxa"/>
            <w:vAlign w:val="center"/>
          </w:tcPr>
          <w:p w14:paraId="735619F4" w14:textId="77777777" w:rsidR="006B0AEB" w:rsidRPr="00CE141A" w:rsidRDefault="00397A74">
            <w:pPr>
              <w:spacing w:after="0" w:line="240" w:lineRule="auto"/>
              <w:rPr>
                <w:rFonts w:cs="Segoe UI"/>
                <w:sz w:val="20"/>
                <w:szCs w:val="20"/>
              </w:rPr>
            </w:pPr>
            <w:r w:rsidRPr="00CE141A">
              <w:rPr>
                <w:rFonts w:cs="Segoe UI"/>
                <w:sz w:val="20"/>
                <w:szCs w:val="20"/>
              </w:rPr>
              <w:t>-</w:t>
            </w:r>
          </w:p>
        </w:tc>
        <w:tc>
          <w:tcPr>
            <w:tcW w:w="1419" w:type="dxa"/>
            <w:vAlign w:val="center"/>
          </w:tcPr>
          <w:p w14:paraId="492E8D7E" w14:textId="5C8376F4" w:rsidR="006B0AEB" w:rsidRPr="00CE141A" w:rsidRDefault="00397A74">
            <w:pPr>
              <w:spacing w:after="0" w:line="240" w:lineRule="auto"/>
              <w:jc w:val="left"/>
              <w:rPr>
                <w:rFonts w:cs="Segoe UI"/>
                <w:sz w:val="20"/>
                <w:szCs w:val="20"/>
              </w:rPr>
            </w:pPr>
            <w:r w:rsidRPr="00CE141A">
              <w:rPr>
                <w:rFonts w:cs="Segoe UI"/>
                <w:sz w:val="20"/>
                <w:szCs w:val="20"/>
              </w:rPr>
              <w:t>RCR35</w:t>
            </w:r>
          </w:p>
        </w:tc>
        <w:tc>
          <w:tcPr>
            <w:tcW w:w="5670" w:type="dxa"/>
            <w:vAlign w:val="center"/>
          </w:tcPr>
          <w:p w14:paraId="19F6EB53" w14:textId="11E63B12" w:rsidR="006B0AEB" w:rsidRPr="00CE141A" w:rsidRDefault="00397A74">
            <w:pPr>
              <w:spacing w:after="0" w:line="240" w:lineRule="auto"/>
              <w:jc w:val="left"/>
              <w:rPr>
                <w:rFonts w:cs="Segoe UI"/>
                <w:sz w:val="20"/>
                <w:szCs w:val="20"/>
              </w:rPr>
            </w:pPr>
            <w:r w:rsidRPr="00CE141A">
              <w:rPr>
                <w:rFonts w:cs="Segoe UI"/>
                <w:sz w:val="20"/>
                <w:szCs w:val="20"/>
              </w:rPr>
              <w:t xml:space="preserve">Počet obyvatel, kteří mají prospěch z </w:t>
            </w:r>
            <w:r w:rsidR="0000446E" w:rsidRPr="00CE141A">
              <w:rPr>
                <w:rFonts w:cs="Segoe UI"/>
                <w:sz w:val="20"/>
                <w:szCs w:val="20"/>
              </w:rPr>
              <w:t xml:space="preserve">protipovodňových </w:t>
            </w:r>
            <w:r w:rsidRPr="00CE141A">
              <w:rPr>
                <w:rFonts w:cs="Segoe UI"/>
                <w:sz w:val="20"/>
                <w:szCs w:val="20"/>
              </w:rPr>
              <w:t>opatření</w:t>
            </w:r>
          </w:p>
        </w:tc>
        <w:tc>
          <w:tcPr>
            <w:tcW w:w="1275" w:type="dxa"/>
            <w:vAlign w:val="center"/>
          </w:tcPr>
          <w:p w14:paraId="30AE8CBF" w14:textId="4874D756" w:rsidR="006B0AEB" w:rsidRPr="00CE141A" w:rsidRDefault="00397A74">
            <w:pPr>
              <w:spacing w:after="0" w:line="240" w:lineRule="auto"/>
              <w:jc w:val="left"/>
              <w:rPr>
                <w:rFonts w:cs="Segoe UI"/>
                <w:sz w:val="20"/>
                <w:szCs w:val="20"/>
              </w:rPr>
            </w:pPr>
            <w:r w:rsidRPr="00CE141A">
              <w:rPr>
                <w:rFonts w:cs="Segoe UI"/>
                <w:sz w:val="20"/>
                <w:szCs w:val="20"/>
              </w:rPr>
              <w:t>osob</w:t>
            </w:r>
            <w:r w:rsidR="0000446E" w:rsidRPr="00CE141A">
              <w:rPr>
                <w:rFonts w:cs="Segoe UI"/>
                <w:sz w:val="20"/>
                <w:szCs w:val="20"/>
              </w:rPr>
              <w:t>y</w:t>
            </w:r>
          </w:p>
        </w:tc>
        <w:tc>
          <w:tcPr>
            <w:tcW w:w="1560" w:type="dxa"/>
            <w:vAlign w:val="center"/>
          </w:tcPr>
          <w:p w14:paraId="335A3AB4" w14:textId="77777777" w:rsidR="006B0AEB" w:rsidRPr="00CE141A" w:rsidRDefault="00397A74">
            <w:pPr>
              <w:spacing w:after="0" w:line="240" w:lineRule="auto"/>
              <w:jc w:val="right"/>
              <w:rPr>
                <w:rFonts w:cs="Segoe UI"/>
                <w:sz w:val="20"/>
                <w:szCs w:val="20"/>
              </w:rPr>
            </w:pPr>
            <w:r w:rsidRPr="00CE141A">
              <w:rPr>
                <w:rFonts w:cs="Segoe UI"/>
                <w:sz w:val="20"/>
                <w:szCs w:val="20"/>
              </w:rPr>
              <w:t>0</w:t>
            </w:r>
          </w:p>
        </w:tc>
        <w:tc>
          <w:tcPr>
            <w:tcW w:w="1559" w:type="dxa"/>
            <w:vAlign w:val="center"/>
          </w:tcPr>
          <w:p w14:paraId="278AD186" w14:textId="77777777" w:rsidR="006B0AEB" w:rsidRPr="00CE141A" w:rsidRDefault="00397A74">
            <w:pPr>
              <w:spacing w:after="0" w:line="240" w:lineRule="auto"/>
              <w:jc w:val="right"/>
              <w:rPr>
                <w:rFonts w:cs="Segoe UI"/>
                <w:sz w:val="20"/>
                <w:szCs w:val="20"/>
              </w:rPr>
            </w:pPr>
            <w:r w:rsidRPr="00CE141A">
              <w:rPr>
                <w:rFonts w:cs="Segoe UI"/>
                <w:sz w:val="20"/>
                <w:szCs w:val="20"/>
              </w:rPr>
              <w:t>2020</w:t>
            </w:r>
          </w:p>
        </w:tc>
        <w:tc>
          <w:tcPr>
            <w:tcW w:w="1417" w:type="dxa"/>
            <w:vAlign w:val="center"/>
          </w:tcPr>
          <w:p w14:paraId="1394DC1F" w14:textId="72797631" w:rsidR="006B0AEB" w:rsidRPr="00CE141A" w:rsidRDefault="000F7EB5">
            <w:pPr>
              <w:spacing w:after="0" w:line="240" w:lineRule="auto"/>
              <w:jc w:val="right"/>
              <w:rPr>
                <w:rFonts w:cs="Segoe UI"/>
                <w:sz w:val="20"/>
                <w:szCs w:val="20"/>
              </w:rPr>
            </w:pPr>
            <w:r w:rsidRPr="00CE141A">
              <w:rPr>
                <w:rFonts w:cs="Segoe UI"/>
                <w:sz w:val="20"/>
                <w:szCs w:val="20"/>
              </w:rPr>
              <w:t xml:space="preserve">401 </w:t>
            </w:r>
            <w:r w:rsidR="00594F1B" w:rsidRPr="00CE141A">
              <w:rPr>
                <w:rFonts w:cs="Segoe UI"/>
                <w:sz w:val="20"/>
                <w:szCs w:val="20"/>
              </w:rPr>
              <w:t>000</w:t>
            </w:r>
          </w:p>
        </w:tc>
        <w:tc>
          <w:tcPr>
            <w:tcW w:w="1701" w:type="dxa"/>
            <w:vAlign w:val="center"/>
          </w:tcPr>
          <w:p w14:paraId="50CD4DF4" w14:textId="77777777" w:rsidR="006B0AEB" w:rsidRPr="00CE141A" w:rsidRDefault="00397A74">
            <w:pPr>
              <w:spacing w:after="0" w:line="240" w:lineRule="auto"/>
              <w:jc w:val="right"/>
              <w:rPr>
                <w:rFonts w:cs="Segoe UI"/>
                <w:sz w:val="20"/>
                <w:szCs w:val="20"/>
              </w:rPr>
            </w:pPr>
            <w:r w:rsidRPr="00CE141A">
              <w:rPr>
                <w:rFonts w:cs="Segoe UI"/>
                <w:sz w:val="20"/>
                <w:szCs w:val="20"/>
              </w:rPr>
              <w:t>žadatel/příjemce</w:t>
            </w:r>
          </w:p>
        </w:tc>
        <w:tc>
          <w:tcPr>
            <w:tcW w:w="1560" w:type="dxa"/>
          </w:tcPr>
          <w:p w14:paraId="6F34686C" w14:textId="77777777" w:rsidR="006B0AEB" w:rsidRPr="00CE141A" w:rsidRDefault="006B0AEB">
            <w:pPr>
              <w:spacing w:after="0" w:line="240" w:lineRule="auto"/>
              <w:rPr>
                <w:rFonts w:cs="Segoe UI"/>
                <w:sz w:val="20"/>
                <w:szCs w:val="20"/>
              </w:rPr>
            </w:pPr>
          </w:p>
        </w:tc>
      </w:tr>
      <w:tr w:rsidR="00594F1B" w:rsidRPr="00CE141A" w14:paraId="37AC61E6" w14:textId="77777777" w:rsidTr="00594F1B">
        <w:trPr>
          <w:trHeight w:val="1187"/>
        </w:trPr>
        <w:tc>
          <w:tcPr>
            <w:tcW w:w="753" w:type="dxa"/>
            <w:vAlign w:val="center"/>
          </w:tcPr>
          <w:p w14:paraId="6154C43B" w14:textId="77777777" w:rsidR="006B0AEB" w:rsidRPr="00CE141A" w:rsidRDefault="00397A74">
            <w:pPr>
              <w:spacing w:after="0" w:line="240" w:lineRule="auto"/>
              <w:jc w:val="left"/>
              <w:rPr>
                <w:rFonts w:eastAsia="Times New Roman" w:cs="Segoe UI"/>
                <w:iCs/>
                <w:sz w:val="20"/>
                <w:szCs w:val="20"/>
              </w:rPr>
            </w:pPr>
            <w:r w:rsidRPr="00CE141A">
              <w:rPr>
                <w:rFonts w:eastAsia="Times New Roman" w:cs="Segoe UI"/>
                <w:iCs/>
                <w:sz w:val="20"/>
                <w:szCs w:val="20"/>
              </w:rPr>
              <w:t>1</w:t>
            </w:r>
          </w:p>
        </w:tc>
        <w:tc>
          <w:tcPr>
            <w:tcW w:w="754" w:type="dxa"/>
            <w:vAlign w:val="center"/>
          </w:tcPr>
          <w:p w14:paraId="0BF8F263" w14:textId="77777777" w:rsidR="006B0AEB" w:rsidRPr="00CE141A" w:rsidRDefault="00397A74">
            <w:pPr>
              <w:spacing w:after="0" w:line="240" w:lineRule="auto"/>
              <w:jc w:val="left"/>
              <w:rPr>
                <w:rFonts w:eastAsia="Times New Roman" w:cs="Segoe UI"/>
                <w:iCs/>
                <w:sz w:val="20"/>
                <w:szCs w:val="20"/>
              </w:rPr>
            </w:pPr>
            <w:r w:rsidRPr="00CE141A">
              <w:rPr>
                <w:rFonts w:eastAsia="Times New Roman" w:cs="Segoe UI"/>
                <w:iCs/>
                <w:sz w:val="20"/>
                <w:szCs w:val="20"/>
              </w:rPr>
              <w:t>1.3</w:t>
            </w:r>
          </w:p>
        </w:tc>
        <w:tc>
          <w:tcPr>
            <w:tcW w:w="755" w:type="dxa"/>
            <w:vAlign w:val="center"/>
          </w:tcPr>
          <w:p w14:paraId="68778978"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43" w:type="dxa"/>
            <w:vAlign w:val="center"/>
          </w:tcPr>
          <w:p w14:paraId="4CE1A1B3" w14:textId="77777777" w:rsidR="006B0AEB" w:rsidRPr="00CE141A" w:rsidRDefault="00397A74">
            <w:pPr>
              <w:spacing w:after="0" w:line="240" w:lineRule="auto"/>
              <w:rPr>
                <w:rFonts w:cs="Segoe UI"/>
                <w:sz w:val="20"/>
                <w:szCs w:val="20"/>
              </w:rPr>
            </w:pPr>
            <w:r w:rsidRPr="00CE141A">
              <w:rPr>
                <w:rFonts w:cs="Segoe UI"/>
                <w:sz w:val="20"/>
                <w:szCs w:val="20"/>
              </w:rPr>
              <w:t>-</w:t>
            </w:r>
          </w:p>
        </w:tc>
        <w:tc>
          <w:tcPr>
            <w:tcW w:w="1419" w:type="dxa"/>
            <w:vAlign w:val="center"/>
          </w:tcPr>
          <w:p w14:paraId="07053975" w14:textId="3A774ABA" w:rsidR="006B0AEB" w:rsidRPr="00CE141A" w:rsidRDefault="00397A74">
            <w:pPr>
              <w:spacing w:after="0" w:line="240" w:lineRule="auto"/>
              <w:jc w:val="left"/>
              <w:rPr>
                <w:rFonts w:cs="Segoe UI"/>
                <w:sz w:val="20"/>
                <w:szCs w:val="20"/>
              </w:rPr>
            </w:pPr>
            <w:r w:rsidRPr="00CE141A">
              <w:rPr>
                <w:rFonts w:cs="Segoe UI"/>
                <w:sz w:val="20"/>
                <w:szCs w:val="20"/>
              </w:rPr>
              <w:t>RCR37</w:t>
            </w:r>
          </w:p>
        </w:tc>
        <w:tc>
          <w:tcPr>
            <w:tcW w:w="5670" w:type="dxa"/>
            <w:vAlign w:val="center"/>
          </w:tcPr>
          <w:p w14:paraId="6E79E06B" w14:textId="4575E81E" w:rsidR="006B0AEB" w:rsidRPr="00CE141A" w:rsidRDefault="00397A74">
            <w:pPr>
              <w:spacing w:after="0" w:line="240" w:lineRule="auto"/>
              <w:jc w:val="left"/>
              <w:rPr>
                <w:rFonts w:cs="Segoe UI"/>
                <w:sz w:val="20"/>
                <w:szCs w:val="20"/>
              </w:rPr>
            </w:pPr>
            <w:r w:rsidRPr="00CE141A">
              <w:rPr>
                <w:rFonts w:cs="Segoe UI"/>
                <w:sz w:val="20"/>
                <w:szCs w:val="20"/>
              </w:rPr>
              <w:t xml:space="preserve">Počet obyvatel, kteří mají prospěch z opatření na ochranu před přírodními katastrofami souvisejícími s klimatem (jinými než povodně </w:t>
            </w:r>
            <w:r w:rsidR="0000446E" w:rsidRPr="00CE141A">
              <w:rPr>
                <w:rFonts w:cs="Segoe UI"/>
                <w:sz w:val="20"/>
                <w:szCs w:val="20"/>
              </w:rPr>
              <w:t>nebo</w:t>
            </w:r>
            <w:r w:rsidRPr="00CE141A">
              <w:rPr>
                <w:rFonts w:cs="Segoe UI"/>
                <w:sz w:val="20"/>
                <w:szCs w:val="20"/>
              </w:rPr>
              <w:t xml:space="preserve"> požáry)</w:t>
            </w:r>
          </w:p>
        </w:tc>
        <w:tc>
          <w:tcPr>
            <w:tcW w:w="1275" w:type="dxa"/>
            <w:vAlign w:val="center"/>
          </w:tcPr>
          <w:p w14:paraId="54A35B6F" w14:textId="575693A0" w:rsidR="006B0AEB" w:rsidRPr="00CE141A" w:rsidRDefault="00397A74">
            <w:pPr>
              <w:spacing w:after="0" w:line="240" w:lineRule="auto"/>
              <w:jc w:val="left"/>
              <w:rPr>
                <w:rFonts w:cs="Segoe UI"/>
                <w:sz w:val="20"/>
                <w:szCs w:val="20"/>
              </w:rPr>
            </w:pPr>
            <w:r w:rsidRPr="00CE141A">
              <w:rPr>
                <w:rFonts w:cs="Segoe UI"/>
                <w:sz w:val="20"/>
                <w:szCs w:val="20"/>
              </w:rPr>
              <w:t>osob</w:t>
            </w:r>
            <w:r w:rsidR="0000446E" w:rsidRPr="00CE141A">
              <w:rPr>
                <w:rFonts w:cs="Segoe UI"/>
                <w:sz w:val="20"/>
                <w:szCs w:val="20"/>
              </w:rPr>
              <w:t>y</w:t>
            </w:r>
          </w:p>
        </w:tc>
        <w:tc>
          <w:tcPr>
            <w:tcW w:w="1560" w:type="dxa"/>
            <w:vAlign w:val="center"/>
          </w:tcPr>
          <w:p w14:paraId="19F7A730" w14:textId="77777777" w:rsidR="006B0AEB" w:rsidRPr="00CE141A" w:rsidRDefault="00397A74">
            <w:pPr>
              <w:spacing w:after="0" w:line="240" w:lineRule="auto"/>
              <w:jc w:val="right"/>
              <w:rPr>
                <w:rFonts w:eastAsia="Times New Roman" w:cs="Segoe UI"/>
                <w:iCs/>
                <w:sz w:val="20"/>
                <w:szCs w:val="20"/>
              </w:rPr>
            </w:pPr>
            <w:r w:rsidRPr="00CE141A">
              <w:rPr>
                <w:rFonts w:eastAsia="Times New Roman" w:cs="Segoe UI"/>
                <w:iCs/>
                <w:sz w:val="20"/>
                <w:szCs w:val="20"/>
              </w:rPr>
              <w:t>0</w:t>
            </w:r>
          </w:p>
        </w:tc>
        <w:tc>
          <w:tcPr>
            <w:tcW w:w="1559" w:type="dxa"/>
            <w:vAlign w:val="center"/>
          </w:tcPr>
          <w:p w14:paraId="4CD5AB90" w14:textId="77777777" w:rsidR="006B0AEB" w:rsidRPr="00CE141A" w:rsidRDefault="00397A74">
            <w:pPr>
              <w:spacing w:after="0" w:line="240" w:lineRule="auto"/>
              <w:jc w:val="right"/>
              <w:rPr>
                <w:rFonts w:eastAsia="Times New Roman" w:cs="Segoe UI"/>
                <w:bCs/>
                <w:sz w:val="20"/>
                <w:szCs w:val="20"/>
              </w:rPr>
            </w:pPr>
            <w:r w:rsidRPr="00CE141A">
              <w:rPr>
                <w:rFonts w:eastAsia="Times New Roman" w:cs="Segoe UI"/>
                <w:bCs/>
                <w:sz w:val="20"/>
                <w:szCs w:val="20"/>
              </w:rPr>
              <w:t>2020</w:t>
            </w:r>
          </w:p>
        </w:tc>
        <w:tc>
          <w:tcPr>
            <w:tcW w:w="1417" w:type="dxa"/>
            <w:vAlign w:val="center"/>
          </w:tcPr>
          <w:p w14:paraId="3C2385F5" w14:textId="38B820A6" w:rsidR="006B0AEB" w:rsidRPr="00CE141A" w:rsidRDefault="00594F1B">
            <w:pPr>
              <w:spacing w:after="0" w:line="240" w:lineRule="auto"/>
              <w:jc w:val="right"/>
              <w:rPr>
                <w:rFonts w:eastAsia="Times New Roman" w:cs="Segoe UI"/>
                <w:bCs/>
                <w:sz w:val="20"/>
                <w:szCs w:val="20"/>
              </w:rPr>
            </w:pPr>
            <w:r w:rsidRPr="00CE141A">
              <w:rPr>
                <w:rFonts w:eastAsia="Times New Roman" w:cs="Segoe UI"/>
                <w:bCs/>
                <w:sz w:val="20"/>
                <w:szCs w:val="20"/>
              </w:rPr>
              <w:t>386 000</w:t>
            </w:r>
          </w:p>
        </w:tc>
        <w:tc>
          <w:tcPr>
            <w:tcW w:w="1701" w:type="dxa"/>
            <w:vAlign w:val="center"/>
          </w:tcPr>
          <w:p w14:paraId="39D6EF41" w14:textId="77777777" w:rsidR="006B0AEB" w:rsidRPr="00CE141A" w:rsidRDefault="00397A74">
            <w:pPr>
              <w:spacing w:after="0" w:line="240" w:lineRule="auto"/>
              <w:jc w:val="right"/>
              <w:rPr>
                <w:rFonts w:eastAsia="Times New Roman" w:cs="Segoe UI"/>
                <w:iCs/>
                <w:sz w:val="20"/>
                <w:szCs w:val="20"/>
              </w:rPr>
            </w:pPr>
            <w:r w:rsidRPr="00CE141A">
              <w:rPr>
                <w:rFonts w:cs="Segoe UI"/>
                <w:sz w:val="20"/>
                <w:szCs w:val="20"/>
              </w:rPr>
              <w:t>žadatel/příjemce</w:t>
            </w:r>
          </w:p>
        </w:tc>
        <w:tc>
          <w:tcPr>
            <w:tcW w:w="1560" w:type="dxa"/>
          </w:tcPr>
          <w:p w14:paraId="05A575FF" w14:textId="77777777" w:rsidR="006B0AEB" w:rsidRPr="00CE141A" w:rsidRDefault="006B0AEB">
            <w:pPr>
              <w:spacing w:after="0" w:line="240" w:lineRule="auto"/>
              <w:rPr>
                <w:rFonts w:eastAsia="Times New Roman" w:cs="Segoe UI"/>
                <w:iCs/>
                <w:sz w:val="20"/>
                <w:szCs w:val="20"/>
              </w:rPr>
            </w:pPr>
          </w:p>
        </w:tc>
      </w:tr>
      <w:tr w:rsidR="00594F1B" w:rsidRPr="00CE141A" w14:paraId="57F31F82" w14:textId="77777777" w:rsidTr="00594F1B">
        <w:trPr>
          <w:trHeight w:val="610"/>
        </w:trPr>
        <w:tc>
          <w:tcPr>
            <w:tcW w:w="753" w:type="dxa"/>
            <w:vMerge w:val="restart"/>
            <w:vAlign w:val="center"/>
          </w:tcPr>
          <w:p w14:paraId="56E01380" w14:textId="77777777" w:rsidR="00594F1B" w:rsidRPr="00CE141A" w:rsidRDefault="00594F1B" w:rsidP="00594F1B">
            <w:pPr>
              <w:spacing w:after="0" w:line="240" w:lineRule="auto"/>
              <w:jc w:val="left"/>
              <w:rPr>
                <w:rFonts w:eastAsia="Times New Roman" w:cs="Segoe UI"/>
                <w:iCs/>
                <w:sz w:val="20"/>
                <w:szCs w:val="20"/>
              </w:rPr>
            </w:pPr>
            <w:r w:rsidRPr="00CE141A">
              <w:rPr>
                <w:rFonts w:eastAsia="Times New Roman" w:cs="Segoe UI"/>
                <w:iCs/>
                <w:sz w:val="20"/>
                <w:szCs w:val="20"/>
              </w:rPr>
              <w:lastRenderedPageBreak/>
              <w:t>1</w:t>
            </w:r>
          </w:p>
        </w:tc>
        <w:tc>
          <w:tcPr>
            <w:tcW w:w="754" w:type="dxa"/>
            <w:vMerge w:val="restart"/>
            <w:vAlign w:val="center"/>
          </w:tcPr>
          <w:p w14:paraId="6D58FFF8" w14:textId="591799FF" w:rsidR="00594F1B" w:rsidRPr="00CE141A" w:rsidRDefault="00594F1B" w:rsidP="00594F1B">
            <w:pPr>
              <w:spacing w:after="0" w:line="240" w:lineRule="auto"/>
              <w:jc w:val="left"/>
              <w:rPr>
                <w:rFonts w:eastAsia="Times New Roman" w:cs="Segoe UI"/>
                <w:iCs/>
                <w:sz w:val="20"/>
                <w:szCs w:val="20"/>
              </w:rPr>
            </w:pPr>
            <w:r w:rsidRPr="00CE141A">
              <w:rPr>
                <w:rFonts w:eastAsia="Times New Roman" w:cs="Segoe UI"/>
                <w:iCs/>
                <w:sz w:val="20"/>
                <w:szCs w:val="20"/>
              </w:rPr>
              <w:t>1.</w:t>
            </w:r>
            <w:r w:rsidR="00C03952" w:rsidRPr="00CE141A">
              <w:rPr>
                <w:rFonts w:eastAsia="Times New Roman" w:cs="Segoe UI"/>
                <w:iCs/>
                <w:sz w:val="20"/>
                <w:szCs w:val="20"/>
              </w:rPr>
              <w:t>3</w:t>
            </w:r>
          </w:p>
        </w:tc>
        <w:tc>
          <w:tcPr>
            <w:tcW w:w="755" w:type="dxa"/>
            <w:vMerge w:val="restart"/>
            <w:vAlign w:val="center"/>
          </w:tcPr>
          <w:p w14:paraId="0A60D192" w14:textId="77777777" w:rsidR="00594F1B" w:rsidRPr="00CE141A" w:rsidRDefault="00594F1B" w:rsidP="00594F1B">
            <w:pPr>
              <w:spacing w:after="0" w:line="240" w:lineRule="auto"/>
              <w:rPr>
                <w:rFonts w:eastAsia="Times New Roman" w:cs="Segoe UI"/>
                <w:bCs/>
                <w:iCs/>
                <w:sz w:val="20"/>
                <w:szCs w:val="20"/>
              </w:rPr>
            </w:pPr>
            <w:r w:rsidRPr="00CE141A">
              <w:rPr>
                <w:rFonts w:eastAsia="Times New Roman" w:cs="Segoe UI"/>
                <w:iCs/>
                <w:sz w:val="20"/>
                <w:szCs w:val="20"/>
              </w:rPr>
              <w:t>EFRR</w:t>
            </w:r>
          </w:p>
        </w:tc>
        <w:tc>
          <w:tcPr>
            <w:tcW w:w="1843" w:type="dxa"/>
            <w:vAlign w:val="center"/>
          </w:tcPr>
          <w:p w14:paraId="3F5486E9" w14:textId="77777777" w:rsidR="00594F1B" w:rsidRPr="00CE141A" w:rsidRDefault="00594F1B" w:rsidP="00594F1B">
            <w:pPr>
              <w:spacing w:after="0" w:line="240" w:lineRule="auto"/>
              <w:rPr>
                <w:rFonts w:cs="Segoe UI"/>
                <w:sz w:val="20"/>
                <w:szCs w:val="20"/>
              </w:rPr>
            </w:pPr>
            <w:r w:rsidRPr="00CE141A">
              <w:rPr>
                <w:rFonts w:cs="Segoe UI"/>
                <w:sz w:val="20"/>
                <w:szCs w:val="20"/>
              </w:rPr>
              <w:t>Méně rozvinuté</w:t>
            </w:r>
          </w:p>
        </w:tc>
        <w:tc>
          <w:tcPr>
            <w:tcW w:w="1419" w:type="dxa"/>
            <w:vMerge w:val="restart"/>
            <w:vAlign w:val="center"/>
          </w:tcPr>
          <w:p w14:paraId="28C86D51" w14:textId="5511211A" w:rsidR="00594F1B" w:rsidRPr="00CE141A" w:rsidRDefault="00594F1B" w:rsidP="00594F1B">
            <w:pPr>
              <w:spacing w:after="0" w:line="240" w:lineRule="auto"/>
              <w:rPr>
                <w:rFonts w:eastAsia="Times New Roman" w:cs="Segoe UI"/>
                <w:iCs/>
                <w:sz w:val="20"/>
                <w:szCs w:val="20"/>
              </w:rPr>
            </w:pPr>
            <w:r w:rsidRPr="00CE141A">
              <w:rPr>
                <w:rFonts w:cs="Segoe UI"/>
                <w:sz w:val="20"/>
                <w:szCs w:val="20"/>
              </w:rPr>
              <w:t>RCR37</w:t>
            </w:r>
          </w:p>
        </w:tc>
        <w:tc>
          <w:tcPr>
            <w:tcW w:w="5670" w:type="dxa"/>
            <w:vMerge w:val="restart"/>
            <w:vAlign w:val="center"/>
          </w:tcPr>
          <w:p w14:paraId="2C1679A5" w14:textId="7CDDFC9A" w:rsidR="00594F1B" w:rsidRPr="00CE141A" w:rsidRDefault="00594F1B" w:rsidP="00594F1B">
            <w:pPr>
              <w:spacing w:after="0" w:line="240" w:lineRule="auto"/>
              <w:jc w:val="left"/>
              <w:rPr>
                <w:rFonts w:cs="Segoe UI"/>
                <w:sz w:val="20"/>
                <w:szCs w:val="20"/>
              </w:rPr>
            </w:pPr>
            <w:r w:rsidRPr="00CE141A">
              <w:rPr>
                <w:rFonts w:cs="Segoe UI"/>
                <w:sz w:val="20"/>
                <w:szCs w:val="20"/>
              </w:rPr>
              <w:t>Počet obyvatel, kteří mají prospěch z opatření na ochranu před přírodními katastrofami souvisejícími s klimatem (jinými než povodně nebo požáry)</w:t>
            </w:r>
          </w:p>
        </w:tc>
        <w:tc>
          <w:tcPr>
            <w:tcW w:w="1275" w:type="dxa"/>
            <w:vMerge w:val="restart"/>
            <w:vAlign w:val="center"/>
          </w:tcPr>
          <w:p w14:paraId="754571C6" w14:textId="69B62B81" w:rsidR="00594F1B" w:rsidRPr="00CE141A" w:rsidRDefault="00594F1B" w:rsidP="00594F1B">
            <w:pPr>
              <w:spacing w:after="0" w:line="240" w:lineRule="auto"/>
              <w:jc w:val="center"/>
              <w:rPr>
                <w:rFonts w:cs="Segoe UI"/>
                <w:sz w:val="20"/>
                <w:szCs w:val="20"/>
              </w:rPr>
            </w:pPr>
            <w:r w:rsidRPr="00CE141A">
              <w:rPr>
                <w:rFonts w:cs="Segoe UI"/>
                <w:sz w:val="20"/>
                <w:szCs w:val="20"/>
              </w:rPr>
              <w:t>osoby</w:t>
            </w:r>
          </w:p>
        </w:tc>
        <w:tc>
          <w:tcPr>
            <w:tcW w:w="1560" w:type="dxa"/>
            <w:vAlign w:val="center"/>
          </w:tcPr>
          <w:p w14:paraId="042ABA09" w14:textId="61565640" w:rsidR="00594F1B" w:rsidRPr="00CE141A" w:rsidRDefault="00594F1B" w:rsidP="00594F1B">
            <w:pPr>
              <w:spacing w:after="0" w:line="240" w:lineRule="auto"/>
              <w:jc w:val="right"/>
              <w:rPr>
                <w:rFonts w:eastAsia="Times New Roman" w:cs="Segoe UI"/>
                <w:iCs/>
                <w:sz w:val="20"/>
                <w:szCs w:val="20"/>
              </w:rPr>
            </w:pPr>
            <w:r w:rsidRPr="00CE141A">
              <w:rPr>
                <w:rFonts w:eastAsia="Times New Roman" w:cs="Segoe UI"/>
                <w:iCs/>
                <w:sz w:val="20"/>
                <w:szCs w:val="20"/>
              </w:rPr>
              <w:t>0</w:t>
            </w:r>
          </w:p>
        </w:tc>
        <w:tc>
          <w:tcPr>
            <w:tcW w:w="1559" w:type="dxa"/>
            <w:vAlign w:val="center"/>
          </w:tcPr>
          <w:p w14:paraId="762F9D8B" w14:textId="613A8AEF" w:rsidR="00594F1B" w:rsidRPr="00CE141A" w:rsidRDefault="00594F1B" w:rsidP="00594F1B">
            <w:pPr>
              <w:spacing w:after="0" w:line="240" w:lineRule="auto"/>
              <w:jc w:val="right"/>
              <w:rPr>
                <w:rFonts w:eastAsia="Times New Roman" w:cs="Segoe UI"/>
                <w:sz w:val="20"/>
                <w:szCs w:val="20"/>
              </w:rPr>
            </w:pPr>
            <w:r w:rsidRPr="00CE141A">
              <w:rPr>
                <w:rFonts w:eastAsia="Times New Roman" w:cs="Segoe UI"/>
                <w:sz w:val="20"/>
                <w:szCs w:val="20"/>
              </w:rPr>
              <w:t>2020</w:t>
            </w:r>
          </w:p>
        </w:tc>
        <w:tc>
          <w:tcPr>
            <w:tcW w:w="1417" w:type="dxa"/>
            <w:vAlign w:val="center"/>
          </w:tcPr>
          <w:p w14:paraId="1BBBD921" w14:textId="5985DCEC" w:rsidR="00594F1B" w:rsidRPr="00CE141A" w:rsidRDefault="00594F1B" w:rsidP="00594F1B">
            <w:pPr>
              <w:spacing w:after="0" w:line="240" w:lineRule="auto"/>
              <w:jc w:val="right"/>
              <w:rPr>
                <w:rFonts w:eastAsia="Times New Roman" w:cs="Segoe UI"/>
                <w:iCs/>
                <w:sz w:val="20"/>
                <w:szCs w:val="20"/>
              </w:rPr>
            </w:pPr>
            <w:r w:rsidRPr="00CE141A">
              <w:rPr>
                <w:sz w:val="20"/>
                <w:szCs w:val="20"/>
              </w:rPr>
              <w:t>117 883</w:t>
            </w:r>
          </w:p>
        </w:tc>
        <w:tc>
          <w:tcPr>
            <w:tcW w:w="1701" w:type="dxa"/>
            <w:vAlign w:val="center"/>
          </w:tcPr>
          <w:p w14:paraId="108595BE" w14:textId="77777777" w:rsidR="00594F1B" w:rsidRPr="00CE141A" w:rsidRDefault="00594F1B" w:rsidP="00594F1B">
            <w:pPr>
              <w:spacing w:after="0" w:line="240" w:lineRule="auto"/>
              <w:jc w:val="right"/>
              <w:rPr>
                <w:rFonts w:eastAsia="Times New Roman" w:cs="Segoe UI"/>
                <w:i/>
                <w:iCs/>
                <w:sz w:val="20"/>
                <w:szCs w:val="20"/>
              </w:rPr>
            </w:pPr>
            <w:r w:rsidRPr="00CE141A">
              <w:rPr>
                <w:rFonts w:cs="Segoe UI"/>
                <w:sz w:val="20"/>
                <w:szCs w:val="20"/>
              </w:rPr>
              <w:t>žadatel/příjemce</w:t>
            </w:r>
          </w:p>
        </w:tc>
        <w:tc>
          <w:tcPr>
            <w:tcW w:w="1560" w:type="dxa"/>
          </w:tcPr>
          <w:p w14:paraId="6FCE49D3" w14:textId="77777777" w:rsidR="00594F1B" w:rsidRPr="00CE141A" w:rsidRDefault="00594F1B" w:rsidP="00594F1B">
            <w:pPr>
              <w:spacing w:after="0" w:line="240" w:lineRule="auto"/>
              <w:rPr>
                <w:rFonts w:eastAsia="Times New Roman" w:cs="Segoe UI"/>
                <w:i/>
                <w:iCs/>
                <w:sz w:val="20"/>
                <w:szCs w:val="20"/>
              </w:rPr>
            </w:pPr>
          </w:p>
        </w:tc>
      </w:tr>
      <w:tr w:rsidR="00594F1B" w:rsidRPr="00CE141A" w14:paraId="0917768B" w14:textId="77777777" w:rsidTr="00594F1B">
        <w:trPr>
          <w:trHeight w:val="609"/>
        </w:trPr>
        <w:tc>
          <w:tcPr>
            <w:tcW w:w="753" w:type="dxa"/>
            <w:vMerge/>
            <w:vAlign w:val="center"/>
          </w:tcPr>
          <w:p w14:paraId="250CA1CF" w14:textId="77777777" w:rsidR="00594F1B" w:rsidRPr="00CE141A" w:rsidRDefault="00594F1B" w:rsidP="00594F1B">
            <w:pPr>
              <w:spacing w:after="0" w:line="240" w:lineRule="auto"/>
              <w:rPr>
                <w:rFonts w:eastAsia="Times New Roman" w:cs="Segoe UI"/>
                <w:iCs/>
                <w:sz w:val="20"/>
                <w:szCs w:val="20"/>
              </w:rPr>
            </w:pPr>
          </w:p>
        </w:tc>
        <w:tc>
          <w:tcPr>
            <w:tcW w:w="754" w:type="dxa"/>
            <w:vMerge/>
            <w:vAlign w:val="center"/>
          </w:tcPr>
          <w:p w14:paraId="70A84508" w14:textId="77777777" w:rsidR="00594F1B" w:rsidRPr="00CE141A" w:rsidRDefault="00594F1B" w:rsidP="00594F1B">
            <w:pPr>
              <w:spacing w:after="0" w:line="240" w:lineRule="auto"/>
              <w:rPr>
                <w:rFonts w:eastAsia="Times New Roman" w:cs="Segoe UI"/>
                <w:iCs/>
                <w:sz w:val="20"/>
                <w:szCs w:val="20"/>
              </w:rPr>
            </w:pPr>
          </w:p>
        </w:tc>
        <w:tc>
          <w:tcPr>
            <w:tcW w:w="755" w:type="dxa"/>
            <w:vMerge/>
            <w:vAlign w:val="center"/>
          </w:tcPr>
          <w:p w14:paraId="026D4503" w14:textId="77777777" w:rsidR="00594F1B" w:rsidRPr="00CE141A" w:rsidRDefault="00594F1B" w:rsidP="00594F1B">
            <w:pPr>
              <w:spacing w:after="0" w:line="240" w:lineRule="auto"/>
              <w:rPr>
                <w:rFonts w:eastAsia="Times New Roman" w:cs="Segoe UI"/>
                <w:iCs/>
                <w:sz w:val="20"/>
                <w:szCs w:val="20"/>
              </w:rPr>
            </w:pPr>
          </w:p>
        </w:tc>
        <w:tc>
          <w:tcPr>
            <w:tcW w:w="1843" w:type="dxa"/>
            <w:vAlign w:val="center"/>
          </w:tcPr>
          <w:p w14:paraId="34FD365E" w14:textId="77777777" w:rsidR="00594F1B" w:rsidRPr="00CE141A" w:rsidRDefault="00594F1B" w:rsidP="00594F1B">
            <w:pPr>
              <w:spacing w:after="0" w:line="240" w:lineRule="auto"/>
              <w:rPr>
                <w:rFonts w:cs="Segoe UI"/>
                <w:sz w:val="20"/>
                <w:szCs w:val="20"/>
              </w:rPr>
            </w:pPr>
            <w:r w:rsidRPr="00CE141A">
              <w:rPr>
                <w:rFonts w:cs="Segoe UI"/>
                <w:sz w:val="20"/>
                <w:szCs w:val="20"/>
              </w:rPr>
              <w:t xml:space="preserve">Přechodové </w:t>
            </w:r>
          </w:p>
        </w:tc>
        <w:tc>
          <w:tcPr>
            <w:tcW w:w="1419" w:type="dxa"/>
            <w:vMerge/>
            <w:vAlign w:val="center"/>
          </w:tcPr>
          <w:p w14:paraId="711B896B" w14:textId="77777777" w:rsidR="00594F1B" w:rsidRPr="00CE141A" w:rsidRDefault="00594F1B" w:rsidP="00594F1B">
            <w:pPr>
              <w:spacing w:after="0" w:line="240" w:lineRule="auto"/>
              <w:rPr>
                <w:rFonts w:eastAsia="Times New Roman" w:cs="Segoe UI"/>
                <w:iCs/>
                <w:sz w:val="20"/>
                <w:szCs w:val="20"/>
              </w:rPr>
            </w:pPr>
          </w:p>
        </w:tc>
        <w:tc>
          <w:tcPr>
            <w:tcW w:w="5670" w:type="dxa"/>
            <w:vMerge/>
            <w:vAlign w:val="center"/>
          </w:tcPr>
          <w:p w14:paraId="4873B379" w14:textId="77777777" w:rsidR="00594F1B" w:rsidRPr="00CE141A" w:rsidRDefault="00594F1B" w:rsidP="00594F1B">
            <w:pPr>
              <w:spacing w:after="0" w:line="240" w:lineRule="auto"/>
              <w:rPr>
                <w:rFonts w:cs="Segoe UI"/>
                <w:sz w:val="20"/>
                <w:szCs w:val="20"/>
              </w:rPr>
            </w:pPr>
          </w:p>
        </w:tc>
        <w:tc>
          <w:tcPr>
            <w:tcW w:w="1275" w:type="dxa"/>
            <w:vMerge/>
            <w:vAlign w:val="center"/>
          </w:tcPr>
          <w:p w14:paraId="19B90E7D" w14:textId="77777777" w:rsidR="00594F1B" w:rsidRPr="00CE141A" w:rsidRDefault="00594F1B" w:rsidP="00594F1B">
            <w:pPr>
              <w:spacing w:after="0" w:line="240" w:lineRule="auto"/>
              <w:rPr>
                <w:rFonts w:cs="Segoe UI"/>
                <w:sz w:val="20"/>
                <w:szCs w:val="20"/>
              </w:rPr>
            </w:pPr>
          </w:p>
        </w:tc>
        <w:tc>
          <w:tcPr>
            <w:tcW w:w="1560" w:type="dxa"/>
            <w:vAlign w:val="center"/>
          </w:tcPr>
          <w:p w14:paraId="6B6D899B" w14:textId="4837C891" w:rsidR="00594F1B" w:rsidRPr="00CE141A" w:rsidRDefault="00594F1B" w:rsidP="00594F1B">
            <w:pPr>
              <w:spacing w:after="0" w:line="240" w:lineRule="auto"/>
              <w:jc w:val="right"/>
              <w:rPr>
                <w:rFonts w:eastAsia="Times New Roman" w:cs="Segoe UI"/>
                <w:iCs/>
                <w:sz w:val="20"/>
                <w:szCs w:val="20"/>
              </w:rPr>
            </w:pPr>
            <w:r w:rsidRPr="00CE141A">
              <w:rPr>
                <w:rFonts w:eastAsia="Times New Roman" w:cs="Segoe UI"/>
                <w:iCs/>
                <w:sz w:val="20"/>
                <w:szCs w:val="20"/>
              </w:rPr>
              <w:t>0</w:t>
            </w:r>
          </w:p>
        </w:tc>
        <w:tc>
          <w:tcPr>
            <w:tcW w:w="1559" w:type="dxa"/>
            <w:vAlign w:val="center"/>
          </w:tcPr>
          <w:p w14:paraId="6444E1FD" w14:textId="582B7D26" w:rsidR="00594F1B" w:rsidRPr="00CE141A" w:rsidRDefault="00594F1B" w:rsidP="00594F1B">
            <w:pPr>
              <w:spacing w:after="0" w:line="240" w:lineRule="auto"/>
              <w:jc w:val="right"/>
              <w:rPr>
                <w:rFonts w:eastAsia="Times New Roman" w:cs="Segoe UI"/>
                <w:sz w:val="20"/>
                <w:szCs w:val="20"/>
              </w:rPr>
            </w:pPr>
            <w:r w:rsidRPr="00CE141A">
              <w:rPr>
                <w:rFonts w:eastAsia="Times New Roman" w:cs="Segoe UI"/>
                <w:sz w:val="20"/>
                <w:szCs w:val="20"/>
              </w:rPr>
              <w:t>2020</w:t>
            </w:r>
          </w:p>
        </w:tc>
        <w:tc>
          <w:tcPr>
            <w:tcW w:w="1417" w:type="dxa"/>
            <w:vAlign w:val="center"/>
          </w:tcPr>
          <w:p w14:paraId="419E894B" w14:textId="7F792DAF" w:rsidR="00594F1B" w:rsidRPr="00CE141A" w:rsidRDefault="00594F1B" w:rsidP="00594F1B">
            <w:pPr>
              <w:spacing w:after="0" w:line="240" w:lineRule="auto"/>
              <w:jc w:val="right"/>
              <w:rPr>
                <w:rFonts w:eastAsia="Times New Roman" w:cs="Segoe UI"/>
                <w:iCs/>
                <w:sz w:val="20"/>
                <w:szCs w:val="20"/>
              </w:rPr>
            </w:pPr>
            <w:r w:rsidRPr="00CE141A">
              <w:rPr>
                <w:sz w:val="20"/>
                <w:szCs w:val="20"/>
              </w:rPr>
              <w:t>108 326</w:t>
            </w:r>
          </w:p>
        </w:tc>
        <w:tc>
          <w:tcPr>
            <w:tcW w:w="1701" w:type="dxa"/>
            <w:vAlign w:val="center"/>
          </w:tcPr>
          <w:p w14:paraId="7A05C8AD" w14:textId="77777777" w:rsidR="00594F1B" w:rsidRPr="00CE141A" w:rsidRDefault="00594F1B" w:rsidP="00594F1B">
            <w:pPr>
              <w:spacing w:after="0" w:line="240" w:lineRule="auto"/>
              <w:jc w:val="right"/>
              <w:rPr>
                <w:rFonts w:eastAsia="Times New Roman" w:cs="Segoe UI"/>
                <w:i/>
                <w:iCs/>
                <w:sz w:val="20"/>
                <w:szCs w:val="20"/>
              </w:rPr>
            </w:pPr>
            <w:r w:rsidRPr="00CE141A">
              <w:rPr>
                <w:rFonts w:cs="Segoe UI"/>
                <w:sz w:val="20"/>
                <w:szCs w:val="20"/>
              </w:rPr>
              <w:t>žadatel/příjemce</w:t>
            </w:r>
          </w:p>
        </w:tc>
        <w:tc>
          <w:tcPr>
            <w:tcW w:w="1560" w:type="dxa"/>
          </w:tcPr>
          <w:p w14:paraId="4AF08B29" w14:textId="77777777" w:rsidR="00594F1B" w:rsidRPr="00CE141A" w:rsidRDefault="00594F1B" w:rsidP="00594F1B">
            <w:pPr>
              <w:spacing w:after="0" w:line="240" w:lineRule="auto"/>
              <w:rPr>
                <w:rFonts w:eastAsia="Times New Roman" w:cs="Segoe UI"/>
                <w:i/>
                <w:iCs/>
                <w:sz w:val="20"/>
                <w:szCs w:val="20"/>
              </w:rPr>
            </w:pPr>
          </w:p>
        </w:tc>
      </w:tr>
      <w:tr w:rsidR="00594F1B" w:rsidRPr="00CE141A" w14:paraId="7943DB0F" w14:textId="77777777" w:rsidTr="00594F1B">
        <w:trPr>
          <w:trHeight w:val="1187"/>
        </w:trPr>
        <w:tc>
          <w:tcPr>
            <w:tcW w:w="753" w:type="dxa"/>
            <w:vAlign w:val="center"/>
          </w:tcPr>
          <w:p w14:paraId="6B34791D" w14:textId="77777777" w:rsidR="006B0AEB" w:rsidRPr="00CE141A" w:rsidRDefault="00397A74">
            <w:pPr>
              <w:spacing w:after="0" w:line="240" w:lineRule="auto"/>
              <w:jc w:val="left"/>
              <w:rPr>
                <w:rFonts w:eastAsia="Times New Roman" w:cs="Segoe UI"/>
                <w:iCs/>
                <w:sz w:val="20"/>
                <w:szCs w:val="20"/>
              </w:rPr>
            </w:pPr>
            <w:r w:rsidRPr="00CE141A">
              <w:rPr>
                <w:rFonts w:eastAsia="Times New Roman" w:cs="Segoe UI"/>
                <w:iCs/>
                <w:sz w:val="20"/>
                <w:szCs w:val="20"/>
              </w:rPr>
              <w:t>1</w:t>
            </w:r>
          </w:p>
        </w:tc>
        <w:tc>
          <w:tcPr>
            <w:tcW w:w="754" w:type="dxa"/>
            <w:vAlign w:val="center"/>
          </w:tcPr>
          <w:p w14:paraId="57172F17" w14:textId="77777777" w:rsidR="006B0AEB" w:rsidRPr="00CE141A" w:rsidRDefault="00397A74">
            <w:pPr>
              <w:spacing w:after="0" w:line="240" w:lineRule="auto"/>
              <w:jc w:val="left"/>
              <w:rPr>
                <w:rFonts w:eastAsia="Times New Roman" w:cs="Segoe UI"/>
                <w:iCs/>
                <w:sz w:val="20"/>
                <w:szCs w:val="20"/>
              </w:rPr>
            </w:pPr>
            <w:r w:rsidRPr="00CE141A">
              <w:rPr>
                <w:rFonts w:eastAsia="Times New Roman" w:cs="Segoe UI"/>
                <w:iCs/>
                <w:sz w:val="20"/>
                <w:szCs w:val="20"/>
              </w:rPr>
              <w:t>1.3</w:t>
            </w:r>
          </w:p>
        </w:tc>
        <w:tc>
          <w:tcPr>
            <w:tcW w:w="755" w:type="dxa"/>
            <w:vAlign w:val="center"/>
          </w:tcPr>
          <w:p w14:paraId="2F767261"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43" w:type="dxa"/>
            <w:vAlign w:val="center"/>
          </w:tcPr>
          <w:p w14:paraId="6E0EB1BA" w14:textId="77777777" w:rsidR="006B0AEB" w:rsidRPr="00CE141A" w:rsidRDefault="00397A74">
            <w:pPr>
              <w:spacing w:after="0" w:line="240" w:lineRule="auto"/>
              <w:rPr>
                <w:rFonts w:cs="Segoe UI"/>
                <w:sz w:val="20"/>
                <w:szCs w:val="20"/>
              </w:rPr>
            </w:pPr>
            <w:r w:rsidRPr="00CE141A">
              <w:rPr>
                <w:rFonts w:cs="Segoe UI"/>
                <w:sz w:val="20"/>
                <w:szCs w:val="20"/>
              </w:rPr>
              <w:t>-</w:t>
            </w:r>
          </w:p>
        </w:tc>
        <w:tc>
          <w:tcPr>
            <w:tcW w:w="1419" w:type="dxa"/>
            <w:vAlign w:val="center"/>
          </w:tcPr>
          <w:p w14:paraId="44C51924" w14:textId="0D7AA47B" w:rsidR="006B0AEB" w:rsidRPr="00CE141A" w:rsidRDefault="00DE51F1">
            <w:pPr>
              <w:spacing w:after="0" w:line="240" w:lineRule="auto"/>
              <w:jc w:val="left"/>
              <w:rPr>
                <w:rFonts w:cs="Segoe UI"/>
                <w:sz w:val="20"/>
                <w:szCs w:val="20"/>
              </w:rPr>
            </w:pPr>
            <w:r w:rsidRPr="00CE141A">
              <w:rPr>
                <w:rFonts w:eastAsia="Times New Roman" w:cs="Segoe UI"/>
                <w:bCs/>
                <w:iCs/>
                <w:sz w:val="20"/>
                <w:szCs w:val="20"/>
              </w:rPr>
              <w:t>583011</w:t>
            </w:r>
          </w:p>
        </w:tc>
        <w:tc>
          <w:tcPr>
            <w:tcW w:w="5670" w:type="dxa"/>
            <w:vAlign w:val="center"/>
          </w:tcPr>
          <w:p w14:paraId="58625B8F" w14:textId="77777777" w:rsidR="006B0AEB" w:rsidRPr="00CE141A" w:rsidRDefault="00397A74">
            <w:pPr>
              <w:spacing w:after="0" w:line="240" w:lineRule="auto"/>
              <w:jc w:val="left"/>
              <w:rPr>
                <w:rFonts w:cs="Segoe UI"/>
                <w:sz w:val="20"/>
                <w:szCs w:val="20"/>
              </w:rPr>
            </w:pPr>
            <w:r w:rsidRPr="00CE141A">
              <w:rPr>
                <w:rFonts w:cs="Segoe UI"/>
                <w:sz w:val="20"/>
                <w:szCs w:val="20"/>
              </w:rPr>
              <w:t>Roční počet hodin programů o změně klimatu absolvovaných uživateli modernizovaných center</w:t>
            </w:r>
          </w:p>
        </w:tc>
        <w:tc>
          <w:tcPr>
            <w:tcW w:w="1275" w:type="dxa"/>
            <w:vAlign w:val="center"/>
          </w:tcPr>
          <w:p w14:paraId="505F62DA" w14:textId="77777777" w:rsidR="006B0AEB" w:rsidRPr="00CE141A" w:rsidRDefault="00397A74">
            <w:pPr>
              <w:spacing w:after="0" w:line="240" w:lineRule="auto"/>
              <w:jc w:val="left"/>
              <w:rPr>
                <w:rFonts w:cs="Segoe UI"/>
                <w:sz w:val="20"/>
                <w:szCs w:val="20"/>
              </w:rPr>
            </w:pPr>
            <w:proofErr w:type="spellStart"/>
            <w:r w:rsidRPr="00CE141A">
              <w:rPr>
                <w:rFonts w:cs="Segoe UI"/>
                <w:sz w:val="20"/>
                <w:szCs w:val="20"/>
              </w:rPr>
              <w:t>účastníkohodina</w:t>
            </w:r>
            <w:proofErr w:type="spellEnd"/>
            <w:r w:rsidRPr="00CE141A">
              <w:rPr>
                <w:rFonts w:cs="Segoe UI"/>
                <w:sz w:val="20"/>
                <w:szCs w:val="20"/>
              </w:rPr>
              <w:t>/rok</w:t>
            </w:r>
          </w:p>
        </w:tc>
        <w:tc>
          <w:tcPr>
            <w:tcW w:w="1560" w:type="dxa"/>
            <w:vAlign w:val="center"/>
          </w:tcPr>
          <w:p w14:paraId="7660203B" w14:textId="77777777" w:rsidR="006B0AEB" w:rsidRPr="00CE141A" w:rsidRDefault="00397A74">
            <w:pPr>
              <w:spacing w:after="0" w:line="240" w:lineRule="auto"/>
              <w:jc w:val="right"/>
              <w:rPr>
                <w:rFonts w:eastAsia="Times New Roman" w:cs="Segoe UI"/>
                <w:iCs/>
                <w:sz w:val="20"/>
                <w:szCs w:val="20"/>
              </w:rPr>
            </w:pPr>
            <w:r w:rsidRPr="00CE141A">
              <w:rPr>
                <w:rFonts w:eastAsia="Times New Roman" w:cs="Segoe UI"/>
                <w:iCs/>
                <w:sz w:val="20"/>
                <w:szCs w:val="20"/>
              </w:rPr>
              <w:t>0</w:t>
            </w:r>
          </w:p>
        </w:tc>
        <w:tc>
          <w:tcPr>
            <w:tcW w:w="1559" w:type="dxa"/>
            <w:vAlign w:val="center"/>
          </w:tcPr>
          <w:p w14:paraId="60C16BDF" w14:textId="77777777" w:rsidR="006B0AEB" w:rsidRPr="00CE141A" w:rsidRDefault="00397A74">
            <w:pPr>
              <w:spacing w:after="0" w:line="240" w:lineRule="auto"/>
              <w:jc w:val="right"/>
              <w:rPr>
                <w:rFonts w:eastAsia="Times New Roman" w:cs="Segoe UI"/>
                <w:bCs/>
                <w:sz w:val="20"/>
                <w:szCs w:val="20"/>
              </w:rPr>
            </w:pPr>
            <w:r w:rsidRPr="00CE141A">
              <w:rPr>
                <w:rFonts w:eastAsia="Times New Roman" w:cs="Segoe UI"/>
                <w:bCs/>
                <w:sz w:val="20"/>
                <w:szCs w:val="20"/>
              </w:rPr>
              <w:t>2020</w:t>
            </w:r>
          </w:p>
        </w:tc>
        <w:tc>
          <w:tcPr>
            <w:tcW w:w="1417" w:type="dxa"/>
            <w:vAlign w:val="center"/>
          </w:tcPr>
          <w:p w14:paraId="77542E56" w14:textId="107FEC2D" w:rsidR="006B0AEB" w:rsidRPr="00CE141A" w:rsidRDefault="00E86349">
            <w:pPr>
              <w:spacing w:after="0" w:line="240" w:lineRule="auto"/>
              <w:jc w:val="right"/>
              <w:rPr>
                <w:rFonts w:eastAsia="Times New Roman" w:cs="Segoe UI"/>
                <w:bCs/>
                <w:sz w:val="20"/>
                <w:szCs w:val="20"/>
              </w:rPr>
            </w:pPr>
            <w:r w:rsidRPr="00CE141A">
              <w:rPr>
                <w:rFonts w:eastAsia="Times New Roman" w:cs="Segoe UI"/>
                <w:bCs/>
                <w:sz w:val="20"/>
                <w:szCs w:val="20"/>
              </w:rPr>
              <w:t>68 757</w:t>
            </w:r>
          </w:p>
        </w:tc>
        <w:tc>
          <w:tcPr>
            <w:tcW w:w="1701" w:type="dxa"/>
            <w:vAlign w:val="center"/>
          </w:tcPr>
          <w:p w14:paraId="7382A1C2" w14:textId="77777777" w:rsidR="006B0AEB" w:rsidRPr="00CE141A" w:rsidRDefault="00397A74">
            <w:pPr>
              <w:spacing w:after="0" w:line="240" w:lineRule="auto"/>
              <w:jc w:val="right"/>
              <w:rPr>
                <w:rFonts w:eastAsia="Times New Roman" w:cs="Segoe UI"/>
                <w:iCs/>
                <w:sz w:val="20"/>
                <w:szCs w:val="20"/>
              </w:rPr>
            </w:pPr>
            <w:r w:rsidRPr="00CE141A">
              <w:rPr>
                <w:rFonts w:cs="Segoe UI"/>
                <w:sz w:val="20"/>
                <w:szCs w:val="20"/>
              </w:rPr>
              <w:t>žadatel/příjemce</w:t>
            </w:r>
          </w:p>
        </w:tc>
        <w:tc>
          <w:tcPr>
            <w:tcW w:w="1560" w:type="dxa"/>
          </w:tcPr>
          <w:p w14:paraId="75848DE1" w14:textId="77777777" w:rsidR="006B0AEB" w:rsidRPr="00CE141A" w:rsidRDefault="006B0AEB">
            <w:pPr>
              <w:spacing w:after="0" w:line="240" w:lineRule="auto"/>
              <w:rPr>
                <w:rFonts w:eastAsia="Times New Roman" w:cs="Segoe UI"/>
                <w:iCs/>
                <w:sz w:val="20"/>
                <w:szCs w:val="20"/>
              </w:rPr>
            </w:pPr>
          </w:p>
        </w:tc>
      </w:tr>
    </w:tbl>
    <w:p w14:paraId="3B37C510" w14:textId="77777777" w:rsidR="006B0AEB" w:rsidRPr="00CE141A" w:rsidRDefault="006B0AEB">
      <w:pPr>
        <w:rPr>
          <w:rFonts w:cs="Segoe UI"/>
        </w:rPr>
        <w:sectPr w:rsidR="006B0AEB" w:rsidRPr="00CE141A">
          <w:pgSz w:w="23811" w:h="16838" w:orient="landscape"/>
          <w:pgMar w:top="1417" w:right="1417" w:bottom="1417" w:left="1417" w:header="708" w:footer="708" w:gutter="0"/>
          <w:cols w:space="708"/>
          <w:titlePg/>
          <w:docGrid w:linePitch="360"/>
        </w:sectPr>
      </w:pPr>
    </w:p>
    <w:p w14:paraId="658FBEF7" w14:textId="77777777" w:rsidR="006B0AEB" w:rsidRPr="00CE141A" w:rsidRDefault="00397A74">
      <w:pPr>
        <w:pStyle w:val="Nadpis5"/>
      </w:pPr>
      <w:r w:rsidRPr="00CE141A">
        <w:lastRenderedPageBreak/>
        <w:t>Orientační rozdělení programových zdrojů (EU) podle typu intervence</w:t>
      </w:r>
    </w:p>
    <w:tbl>
      <w:tblPr>
        <w:tblStyle w:val="Mkatabulky"/>
        <w:tblW w:w="8972" w:type="dxa"/>
        <w:tblLayout w:type="fixed"/>
        <w:tblLook w:val="04A0" w:firstRow="1" w:lastRow="0" w:firstColumn="1" w:lastColumn="0" w:noHBand="0" w:noVBand="1"/>
      </w:tblPr>
      <w:tblGrid>
        <w:gridCol w:w="1794"/>
        <w:gridCol w:w="1036"/>
        <w:gridCol w:w="2410"/>
        <w:gridCol w:w="1134"/>
        <w:gridCol w:w="2598"/>
      </w:tblGrid>
      <w:tr w:rsidR="006B0AEB" w:rsidRPr="00CE141A" w14:paraId="077A0CCD" w14:textId="77777777">
        <w:trPr>
          <w:trHeight w:val="369"/>
        </w:trPr>
        <w:tc>
          <w:tcPr>
            <w:tcW w:w="8972" w:type="dxa"/>
            <w:gridSpan w:val="5"/>
            <w:shd w:val="clear" w:color="0A5943" w:fill="0A5943"/>
          </w:tcPr>
          <w:p w14:paraId="569E06DC" w14:textId="77777777" w:rsidR="006B0AEB" w:rsidRPr="00CE141A" w:rsidRDefault="00397A74">
            <w:pPr>
              <w:spacing w:before="60" w:after="60" w:line="240" w:lineRule="auto"/>
              <w:rPr>
                <w:rFonts w:cs="Segoe UI"/>
                <w:color w:val="FFFFFF"/>
                <w:sz w:val="20"/>
                <w:szCs w:val="20"/>
              </w:rPr>
            </w:pPr>
            <w:r w:rsidRPr="00CE141A">
              <w:rPr>
                <w:rFonts w:eastAsia="Times New Roman" w:cs="Segoe UI"/>
                <w:b/>
                <w:bCs/>
                <w:color w:val="FFFFFF" w:themeColor="background1"/>
                <w:sz w:val="20"/>
                <w:szCs w:val="20"/>
              </w:rPr>
              <w:t>Tabulka 4: Dimenze 1 – oblast intervence</w:t>
            </w:r>
          </w:p>
        </w:tc>
      </w:tr>
      <w:tr w:rsidR="006B0AEB" w:rsidRPr="00CE141A" w14:paraId="76471D2E" w14:textId="77777777">
        <w:trPr>
          <w:trHeight w:val="1042"/>
        </w:trPr>
        <w:tc>
          <w:tcPr>
            <w:tcW w:w="1794" w:type="dxa"/>
            <w:shd w:val="clear" w:color="71A395" w:fill="71A395"/>
            <w:vAlign w:val="center"/>
          </w:tcPr>
          <w:p w14:paraId="7049D702"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36" w:type="dxa"/>
            <w:shd w:val="clear" w:color="71A395" w:fill="71A395"/>
            <w:vAlign w:val="center"/>
          </w:tcPr>
          <w:p w14:paraId="5BCA4CF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7AF715C3"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740AD3F8" w14:textId="77777777" w:rsidR="006B0AEB" w:rsidRPr="00CE141A" w:rsidRDefault="00397A74">
            <w:pPr>
              <w:spacing w:after="0" w:line="240" w:lineRule="auto"/>
              <w:jc w:val="left"/>
              <w:rPr>
                <w:rFonts w:cs="Segoe UI"/>
              </w:rPr>
            </w:pPr>
            <w:r w:rsidRPr="00CE141A">
              <w:rPr>
                <w:rFonts w:eastAsia="Times New Roman" w:cs="Segoe UI"/>
                <w:b/>
                <w:bCs/>
              </w:rPr>
              <w:t xml:space="preserve">Kód </w:t>
            </w:r>
          </w:p>
        </w:tc>
        <w:tc>
          <w:tcPr>
            <w:tcW w:w="2598" w:type="dxa"/>
            <w:shd w:val="clear" w:color="71A395" w:fill="71A395"/>
            <w:vAlign w:val="center"/>
          </w:tcPr>
          <w:p w14:paraId="5E72D44B"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1CBB4076" w14:textId="77777777" w:rsidTr="00CE009E">
        <w:trPr>
          <w:trHeight w:val="567"/>
        </w:trPr>
        <w:tc>
          <w:tcPr>
            <w:tcW w:w="1794" w:type="dxa"/>
            <w:vAlign w:val="center"/>
          </w:tcPr>
          <w:p w14:paraId="2137690C"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65C5A43C"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A3A7872"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602BA7C5" w14:textId="77777777" w:rsidR="006B0AEB" w:rsidRPr="00CE141A" w:rsidRDefault="00397A74">
            <w:pPr>
              <w:spacing w:after="0" w:line="240" w:lineRule="auto"/>
              <w:jc w:val="left"/>
              <w:rPr>
                <w:rFonts w:cs="Segoe UI"/>
                <w:sz w:val="20"/>
                <w:szCs w:val="20"/>
              </w:rPr>
            </w:pPr>
            <w:r w:rsidRPr="00CE141A">
              <w:rPr>
                <w:rFonts w:cs="Segoe UI"/>
                <w:sz w:val="20"/>
                <w:szCs w:val="20"/>
              </w:rPr>
              <w:t>05</w:t>
            </w:r>
            <w:r w:rsidR="00771EF5" w:rsidRPr="00CE141A">
              <w:rPr>
                <w:rFonts w:cs="Segoe UI"/>
                <w:sz w:val="20"/>
                <w:szCs w:val="20"/>
              </w:rPr>
              <w:t>8</w:t>
            </w:r>
          </w:p>
        </w:tc>
        <w:tc>
          <w:tcPr>
            <w:tcW w:w="2598" w:type="dxa"/>
            <w:vAlign w:val="center"/>
          </w:tcPr>
          <w:p w14:paraId="05D02229" w14:textId="0AC95B0C" w:rsidR="006B0AEB" w:rsidRPr="00CE141A" w:rsidRDefault="003B74A4" w:rsidP="003A3239">
            <w:pPr>
              <w:spacing w:after="0" w:line="240" w:lineRule="auto"/>
              <w:jc w:val="right"/>
              <w:rPr>
                <w:rFonts w:cs="Segoe UI"/>
                <w:sz w:val="20"/>
                <w:szCs w:val="20"/>
              </w:rPr>
            </w:pPr>
            <w:r w:rsidRPr="00CE141A">
              <w:rPr>
                <w:rFonts w:cs="Segoe UI"/>
                <w:sz w:val="20"/>
                <w:szCs w:val="20"/>
              </w:rPr>
              <w:t>116 496 378</w:t>
            </w:r>
          </w:p>
        </w:tc>
      </w:tr>
      <w:tr w:rsidR="006B0AEB" w:rsidRPr="00CE141A" w14:paraId="55A0408F" w14:textId="77777777" w:rsidTr="00AC3DDD">
        <w:trPr>
          <w:trHeight w:val="567"/>
        </w:trPr>
        <w:tc>
          <w:tcPr>
            <w:tcW w:w="1794" w:type="dxa"/>
            <w:vAlign w:val="center"/>
          </w:tcPr>
          <w:p w14:paraId="56A49FDF"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0495FFEA"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09875594"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27EAD0A1"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w:t>
            </w:r>
            <w:r w:rsidR="00771EF5" w:rsidRPr="00CE141A">
              <w:rPr>
                <w:rFonts w:eastAsia="Times New Roman" w:cs="Segoe UI"/>
                <w:bCs/>
                <w:sz w:val="20"/>
                <w:szCs w:val="20"/>
              </w:rPr>
              <w:t>60</w:t>
            </w:r>
          </w:p>
        </w:tc>
        <w:tc>
          <w:tcPr>
            <w:tcW w:w="2598" w:type="dxa"/>
            <w:vAlign w:val="center"/>
          </w:tcPr>
          <w:p w14:paraId="76527D5D" w14:textId="69B68D8F" w:rsidR="006B0AEB" w:rsidRPr="00CE141A" w:rsidRDefault="003B74A4" w:rsidP="003A3239">
            <w:pPr>
              <w:spacing w:after="0" w:line="240" w:lineRule="auto"/>
              <w:jc w:val="right"/>
              <w:rPr>
                <w:rFonts w:eastAsia="Times New Roman" w:cs="Segoe UI"/>
                <w:sz w:val="20"/>
                <w:szCs w:val="20"/>
              </w:rPr>
            </w:pPr>
            <w:r w:rsidRPr="00CE141A">
              <w:rPr>
                <w:rFonts w:cs="Segoe UI"/>
                <w:sz w:val="20"/>
                <w:szCs w:val="20"/>
              </w:rPr>
              <w:t>242 997 423</w:t>
            </w:r>
          </w:p>
        </w:tc>
      </w:tr>
      <w:tr w:rsidR="00CF2C3D" w:rsidRPr="00CE141A" w14:paraId="1D7BB957" w14:textId="77777777" w:rsidTr="00AE0564">
        <w:trPr>
          <w:trHeight w:val="567"/>
        </w:trPr>
        <w:tc>
          <w:tcPr>
            <w:tcW w:w="1794" w:type="dxa"/>
            <w:vAlign w:val="center"/>
          </w:tcPr>
          <w:p w14:paraId="7D2CAB93" w14:textId="5884D984" w:rsidR="00CF2C3D" w:rsidRPr="00CE141A" w:rsidRDefault="00CF2C3D" w:rsidP="00CF2C3D">
            <w:pPr>
              <w:spacing w:after="0" w:line="240" w:lineRule="auto"/>
              <w:jc w:val="left"/>
              <w:rPr>
                <w:rFonts w:cs="Segoe UI"/>
                <w:sz w:val="20"/>
                <w:szCs w:val="20"/>
              </w:rPr>
            </w:pPr>
            <w:r w:rsidRPr="00CE141A">
              <w:rPr>
                <w:rFonts w:cs="Segoe UI"/>
                <w:sz w:val="20"/>
                <w:szCs w:val="20"/>
              </w:rPr>
              <w:t>1</w:t>
            </w:r>
          </w:p>
        </w:tc>
        <w:tc>
          <w:tcPr>
            <w:tcW w:w="1036" w:type="dxa"/>
            <w:vAlign w:val="center"/>
          </w:tcPr>
          <w:p w14:paraId="35BF1838" w14:textId="3F5BFAD3" w:rsidR="00CF2C3D" w:rsidRPr="00CE141A" w:rsidRDefault="00CF2C3D" w:rsidP="00CF2C3D">
            <w:pPr>
              <w:spacing w:after="0" w:line="240" w:lineRule="auto"/>
              <w:jc w:val="left"/>
              <w:rPr>
                <w:rFonts w:cs="Segoe UI"/>
                <w:sz w:val="20"/>
                <w:szCs w:val="20"/>
              </w:rPr>
            </w:pPr>
            <w:r w:rsidRPr="00CE141A">
              <w:rPr>
                <w:sz w:val="20"/>
              </w:rPr>
              <w:t>EFRR</w:t>
            </w:r>
          </w:p>
        </w:tc>
        <w:tc>
          <w:tcPr>
            <w:tcW w:w="2410" w:type="dxa"/>
            <w:vAlign w:val="center"/>
          </w:tcPr>
          <w:p w14:paraId="7F10F2E2" w14:textId="46B23656" w:rsidR="00CF2C3D" w:rsidRPr="00CE141A" w:rsidRDefault="00CF2C3D" w:rsidP="00CF2C3D">
            <w:pPr>
              <w:spacing w:after="0" w:line="240" w:lineRule="auto"/>
              <w:jc w:val="left"/>
              <w:rPr>
                <w:rFonts w:cs="Segoe UI"/>
                <w:sz w:val="20"/>
                <w:szCs w:val="20"/>
              </w:rPr>
            </w:pPr>
            <w:r w:rsidRPr="00CE141A">
              <w:rPr>
                <w:sz w:val="20"/>
              </w:rPr>
              <w:t>Méně rozvinuté</w:t>
            </w:r>
          </w:p>
        </w:tc>
        <w:tc>
          <w:tcPr>
            <w:tcW w:w="1134" w:type="dxa"/>
            <w:vAlign w:val="center"/>
          </w:tcPr>
          <w:p w14:paraId="4842C070" w14:textId="4CB65D42" w:rsidR="00CF2C3D" w:rsidRPr="00CE141A" w:rsidRDefault="00CF2C3D" w:rsidP="00CF2C3D">
            <w:pPr>
              <w:spacing w:after="0" w:line="240" w:lineRule="auto"/>
              <w:jc w:val="left"/>
              <w:rPr>
                <w:rFonts w:eastAsia="Times New Roman" w:cs="Segoe UI"/>
                <w:bCs/>
                <w:sz w:val="20"/>
                <w:szCs w:val="20"/>
              </w:rPr>
            </w:pPr>
            <w:r w:rsidRPr="00CE141A">
              <w:rPr>
                <w:sz w:val="20"/>
              </w:rPr>
              <w:t>060</w:t>
            </w:r>
          </w:p>
        </w:tc>
        <w:tc>
          <w:tcPr>
            <w:tcW w:w="2598" w:type="dxa"/>
            <w:vAlign w:val="center"/>
          </w:tcPr>
          <w:p w14:paraId="43DD57BD" w14:textId="4E66EB57" w:rsidR="00CF2C3D" w:rsidRPr="00CE141A" w:rsidRDefault="00CF2C3D" w:rsidP="00CF2C3D">
            <w:pPr>
              <w:spacing w:after="0" w:line="240" w:lineRule="auto"/>
              <w:jc w:val="right"/>
              <w:rPr>
                <w:rFonts w:cs="Segoe UI"/>
                <w:sz w:val="20"/>
                <w:szCs w:val="20"/>
              </w:rPr>
            </w:pPr>
            <w:r w:rsidRPr="00CE141A">
              <w:rPr>
                <w:sz w:val="20"/>
              </w:rPr>
              <w:t>41 689 855</w:t>
            </w:r>
          </w:p>
        </w:tc>
      </w:tr>
      <w:tr w:rsidR="00CF2C3D" w:rsidRPr="00CE141A" w14:paraId="6A96617D" w14:textId="77777777" w:rsidTr="00AE0564">
        <w:trPr>
          <w:trHeight w:val="567"/>
        </w:trPr>
        <w:tc>
          <w:tcPr>
            <w:tcW w:w="1794" w:type="dxa"/>
            <w:vAlign w:val="center"/>
          </w:tcPr>
          <w:p w14:paraId="52AFBCD8" w14:textId="7B99834D" w:rsidR="00CF2C3D" w:rsidRPr="00CE141A" w:rsidRDefault="00CF2C3D" w:rsidP="00CF2C3D">
            <w:pPr>
              <w:spacing w:after="0" w:line="240" w:lineRule="auto"/>
              <w:jc w:val="left"/>
              <w:rPr>
                <w:rFonts w:cs="Segoe UI"/>
                <w:sz w:val="20"/>
                <w:szCs w:val="20"/>
              </w:rPr>
            </w:pPr>
            <w:r w:rsidRPr="00CE141A">
              <w:rPr>
                <w:rFonts w:cs="Segoe UI"/>
                <w:sz w:val="20"/>
                <w:szCs w:val="20"/>
              </w:rPr>
              <w:t>1</w:t>
            </w:r>
          </w:p>
        </w:tc>
        <w:tc>
          <w:tcPr>
            <w:tcW w:w="1036" w:type="dxa"/>
            <w:vAlign w:val="center"/>
          </w:tcPr>
          <w:p w14:paraId="3AEC886E" w14:textId="3DDB583C" w:rsidR="00CF2C3D" w:rsidRPr="00CE141A" w:rsidRDefault="00CF2C3D" w:rsidP="00CF2C3D">
            <w:pPr>
              <w:spacing w:after="0" w:line="240" w:lineRule="auto"/>
              <w:jc w:val="left"/>
              <w:rPr>
                <w:rFonts w:cs="Segoe UI"/>
                <w:sz w:val="20"/>
                <w:szCs w:val="20"/>
              </w:rPr>
            </w:pPr>
            <w:r w:rsidRPr="00CE141A">
              <w:rPr>
                <w:sz w:val="20"/>
              </w:rPr>
              <w:t>EFRR</w:t>
            </w:r>
          </w:p>
        </w:tc>
        <w:tc>
          <w:tcPr>
            <w:tcW w:w="2410" w:type="dxa"/>
            <w:vAlign w:val="center"/>
          </w:tcPr>
          <w:p w14:paraId="1F3AB543" w14:textId="22D4CB38" w:rsidR="00CF2C3D" w:rsidRPr="00CE141A" w:rsidRDefault="00CF2C3D" w:rsidP="00CF2C3D">
            <w:pPr>
              <w:spacing w:after="0" w:line="240" w:lineRule="auto"/>
              <w:jc w:val="left"/>
              <w:rPr>
                <w:rFonts w:cs="Segoe UI"/>
                <w:sz w:val="20"/>
                <w:szCs w:val="20"/>
              </w:rPr>
            </w:pPr>
            <w:r w:rsidRPr="00CE141A">
              <w:rPr>
                <w:sz w:val="20"/>
              </w:rPr>
              <w:t>Přechodové</w:t>
            </w:r>
          </w:p>
        </w:tc>
        <w:tc>
          <w:tcPr>
            <w:tcW w:w="1134" w:type="dxa"/>
            <w:vAlign w:val="center"/>
          </w:tcPr>
          <w:p w14:paraId="2A4881E4" w14:textId="0B24876B" w:rsidR="00CF2C3D" w:rsidRPr="00CE141A" w:rsidRDefault="00CF2C3D" w:rsidP="00CF2C3D">
            <w:pPr>
              <w:spacing w:after="0" w:line="240" w:lineRule="auto"/>
              <w:jc w:val="left"/>
              <w:rPr>
                <w:rFonts w:eastAsia="Times New Roman" w:cs="Segoe UI"/>
                <w:bCs/>
                <w:sz w:val="20"/>
                <w:szCs w:val="20"/>
              </w:rPr>
            </w:pPr>
            <w:r w:rsidRPr="00CE141A">
              <w:rPr>
                <w:sz w:val="20"/>
              </w:rPr>
              <w:t>060</w:t>
            </w:r>
          </w:p>
        </w:tc>
        <w:tc>
          <w:tcPr>
            <w:tcW w:w="2598" w:type="dxa"/>
            <w:vAlign w:val="center"/>
          </w:tcPr>
          <w:p w14:paraId="3AABC44C" w14:textId="5D5F58C6" w:rsidR="00CF2C3D" w:rsidRPr="00CE141A" w:rsidRDefault="00CF2C3D" w:rsidP="00CF2C3D">
            <w:pPr>
              <w:spacing w:after="0" w:line="240" w:lineRule="auto"/>
              <w:jc w:val="right"/>
              <w:rPr>
                <w:rFonts w:cs="Segoe UI"/>
                <w:sz w:val="20"/>
                <w:szCs w:val="20"/>
              </w:rPr>
            </w:pPr>
            <w:r w:rsidRPr="00CE141A">
              <w:rPr>
                <w:sz w:val="20"/>
              </w:rPr>
              <w:t>38 310 145</w:t>
            </w:r>
          </w:p>
        </w:tc>
      </w:tr>
      <w:tr w:rsidR="00454A67" w:rsidRPr="00CE141A" w14:paraId="3433D995" w14:textId="77777777" w:rsidTr="00AC3DDD">
        <w:trPr>
          <w:trHeight w:val="567"/>
        </w:trPr>
        <w:tc>
          <w:tcPr>
            <w:tcW w:w="1794" w:type="dxa"/>
            <w:vAlign w:val="center"/>
          </w:tcPr>
          <w:p w14:paraId="7FD99DD0" w14:textId="77777777" w:rsidR="00454A67" w:rsidRPr="00CE141A" w:rsidRDefault="00454A67" w:rsidP="00454A67">
            <w:pPr>
              <w:spacing w:after="0" w:line="240" w:lineRule="auto"/>
              <w:jc w:val="left"/>
              <w:rPr>
                <w:rFonts w:cs="Segoe UI"/>
                <w:sz w:val="20"/>
                <w:szCs w:val="20"/>
              </w:rPr>
            </w:pPr>
            <w:r w:rsidRPr="00CE141A">
              <w:rPr>
                <w:rFonts w:cs="Segoe UI"/>
                <w:sz w:val="20"/>
                <w:szCs w:val="20"/>
              </w:rPr>
              <w:t>1</w:t>
            </w:r>
          </w:p>
        </w:tc>
        <w:tc>
          <w:tcPr>
            <w:tcW w:w="1036" w:type="dxa"/>
            <w:vAlign w:val="center"/>
          </w:tcPr>
          <w:p w14:paraId="5A883C08" w14:textId="77777777" w:rsidR="00454A67" w:rsidRPr="00CE141A" w:rsidRDefault="00454A67" w:rsidP="00454A67">
            <w:pPr>
              <w:spacing w:after="0" w:line="240" w:lineRule="auto"/>
              <w:jc w:val="left"/>
              <w:rPr>
                <w:rFonts w:cs="Segoe UI"/>
                <w:sz w:val="20"/>
                <w:szCs w:val="20"/>
              </w:rPr>
            </w:pPr>
            <w:r w:rsidRPr="00CE141A">
              <w:rPr>
                <w:rFonts w:cs="Segoe UI"/>
                <w:sz w:val="20"/>
                <w:szCs w:val="20"/>
              </w:rPr>
              <w:t>FS</w:t>
            </w:r>
          </w:p>
        </w:tc>
        <w:tc>
          <w:tcPr>
            <w:tcW w:w="2410" w:type="dxa"/>
            <w:vAlign w:val="center"/>
          </w:tcPr>
          <w:p w14:paraId="3773E855" w14:textId="77777777" w:rsidR="00454A67" w:rsidRPr="00CE141A" w:rsidRDefault="00454A67" w:rsidP="00454A67">
            <w:pPr>
              <w:spacing w:after="0" w:line="240" w:lineRule="auto"/>
              <w:jc w:val="left"/>
              <w:rPr>
                <w:rFonts w:cs="Segoe UI"/>
                <w:sz w:val="20"/>
                <w:szCs w:val="20"/>
              </w:rPr>
            </w:pPr>
            <w:r w:rsidRPr="00CE141A">
              <w:rPr>
                <w:rFonts w:cs="Segoe UI"/>
                <w:sz w:val="20"/>
                <w:szCs w:val="20"/>
              </w:rPr>
              <w:t>-</w:t>
            </w:r>
          </w:p>
        </w:tc>
        <w:tc>
          <w:tcPr>
            <w:tcW w:w="1134" w:type="dxa"/>
            <w:vAlign w:val="center"/>
          </w:tcPr>
          <w:p w14:paraId="74A4CE28" w14:textId="77777777" w:rsidR="00454A67" w:rsidRPr="00CE141A" w:rsidRDefault="00454A67" w:rsidP="00454A67">
            <w:pPr>
              <w:spacing w:after="0" w:line="240" w:lineRule="auto"/>
              <w:jc w:val="left"/>
              <w:rPr>
                <w:rFonts w:eastAsia="Times New Roman" w:cs="Segoe UI"/>
                <w:bCs/>
                <w:sz w:val="20"/>
                <w:szCs w:val="20"/>
              </w:rPr>
            </w:pPr>
            <w:r w:rsidRPr="00CE141A">
              <w:rPr>
                <w:rFonts w:eastAsia="Times New Roman" w:cs="Segoe UI"/>
                <w:bCs/>
                <w:sz w:val="20"/>
                <w:szCs w:val="20"/>
              </w:rPr>
              <w:t>061</w:t>
            </w:r>
          </w:p>
        </w:tc>
        <w:tc>
          <w:tcPr>
            <w:tcW w:w="2598" w:type="dxa"/>
            <w:vAlign w:val="center"/>
          </w:tcPr>
          <w:p w14:paraId="7185C718" w14:textId="77777777" w:rsidR="00454A67" w:rsidRPr="00CE141A" w:rsidRDefault="00454A67" w:rsidP="003A3239">
            <w:pPr>
              <w:spacing w:after="0" w:line="240" w:lineRule="auto"/>
              <w:jc w:val="right"/>
              <w:rPr>
                <w:rFonts w:cs="Segoe UI"/>
                <w:sz w:val="20"/>
                <w:szCs w:val="20"/>
              </w:rPr>
            </w:pPr>
            <w:r w:rsidRPr="00CE141A">
              <w:rPr>
                <w:rFonts w:cs="Segoe UI"/>
                <w:sz w:val="20"/>
                <w:szCs w:val="20"/>
              </w:rPr>
              <w:t>5 769 230</w:t>
            </w:r>
          </w:p>
        </w:tc>
      </w:tr>
    </w:tbl>
    <w:p w14:paraId="442EF854" w14:textId="77777777" w:rsidR="00BF1A2C" w:rsidRPr="00CE141A" w:rsidRDefault="00BF1A2C">
      <w:pPr>
        <w:rPr>
          <w:rFonts w:cs="Segoe UI"/>
        </w:rPr>
      </w:pPr>
    </w:p>
    <w:tbl>
      <w:tblPr>
        <w:tblStyle w:val="Mkatabulky"/>
        <w:tblW w:w="9015" w:type="dxa"/>
        <w:tblLayout w:type="fixed"/>
        <w:tblLook w:val="04A0" w:firstRow="1" w:lastRow="0" w:firstColumn="1" w:lastColumn="0" w:noHBand="0" w:noVBand="1"/>
      </w:tblPr>
      <w:tblGrid>
        <w:gridCol w:w="1803"/>
        <w:gridCol w:w="1027"/>
        <w:gridCol w:w="2410"/>
        <w:gridCol w:w="1134"/>
        <w:gridCol w:w="2641"/>
      </w:tblGrid>
      <w:tr w:rsidR="006B0AEB" w:rsidRPr="00CE141A" w14:paraId="77E83D1E" w14:textId="77777777">
        <w:trPr>
          <w:trHeight w:val="387"/>
        </w:trPr>
        <w:tc>
          <w:tcPr>
            <w:tcW w:w="9015" w:type="dxa"/>
            <w:gridSpan w:val="5"/>
            <w:shd w:val="clear" w:color="0A5943" w:fill="0A5943"/>
          </w:tcPr>
          <w:p w14:paraId="58F98821"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5: Dimenze 2 – forma financování</w:t>
            </w:r>
          </w:p>
        </w:tc>
      </w:tr>
      <w:tr w:rsidR="006B0AEB" w:rsidRPr="00CE141A" w14:paraId="140F19D8" w14:textId="77777777">
        <w:trPr>
          <w:trHeight w:val="1091"/>
        </w:trPr>
        <w:tc>
          <w:tcPr>
            <w:tcW w:w="1803" w:type="dxa"/>
            <w:shd w:val="clear" w:color="71A395" w:fill="71A395"/>
            <w:vAlign w:val="center"/>
          </w:tcPr>
          <w:p w14:paraId="237D8DA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27" w:type="dxa"/>
            <w:shd w:val="clear" w:color="71A395" w:fill="71A395"/>
            <w:vAlign w:val="center"/>
          </w:tcPr>
          <w:p w14:paraId="22B00CEC"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56EC77A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48B6105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41" w:type="dxa"/>
            <w:shd w:val="clear" w:color="71A395" w:fill="71A395"/>
            <w:vAlign w:val="center"/>
          </w:tcPr>
          <w:p w14:paraId="0B9CA91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1891BE47" w14:textId="77777777">
        <w:trPr>
          <w:trHeight w:val="567"/>
        </w:trPr>
        <w:tc>
          <w:tcPr>
            <w:tcW w:w="1803" w:type="dxa"/>
            <w:vAlign w:val="center"/>
          </w:tcPr>
          <w:p w14:paraId="225F2214"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1027" w:type="dxa"/>
            <w:vAlign w:val="center"/>
          </w:tcPr>
          <w:p w14:paraId="36AB0BFE"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5AF7E7FD"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738BB125" w14:textId="77777777" w:rsidR="006B0AEB" w:rsidRPr="00CE141A" w:rsidRDefault="00397A74">
            <w:pPr>
              <w:spacing w:after="0" w:line="240" w:lineRule="auto"/>
              <w:jc w:val="left"/>
              <w:rPr>
                <w:rFonts w:cs="Segoe UI"/>
                <w:sz w:val="20"/>
                <w:szCs w:val="20"/>
              </w:rPr>
            </w:pPr>
            <w:r w:rsidRPr="00CE141A">
              <w:rPr>
                <w:rFonts w:cs="Segoe UI"/>
                <w:sz w:val="20"/>
                <w:szCs w:val="20"/>
              </w:rPr>
              <w:t>01</w:t>
            </w:r>
          </w:p>
        </w:tc>
        <w:tc>
          <w:tcPr>
            <w:tcW w:w="2641" w:type="dxa"/>
            <w:vAlign w:val="center"/>
          </w:tcPr>
          <w:p w14:paraId="5117C948" w14:textId="1B619B9D" w:rsidR="006B0AEB" w:rsidRPr="00CE141A" w:rsidRDefault="003E0B4D">
            <w:pPr>
              <w:spacing w:after="0" w:line="240" w:lineRule="auto"/>
              <w:jc w:val="right"/>
              <w:rPr>
                <w:rFonts w:cs="Segoe UI"/>
                <w:sz w:val="20"/>
                <w:szCs w:val="20"/>
              </w:rPr>
            </w:pPr>
            <w:r w:rsidRPr="00CE141A">
              <w:rPr>
                <w:rFonts w:cs="Segoe UI"/>
                <w:sz w:val="20"/>
                <w:szCs w:val="20"/>
              </w:rPr>
              <w:t>365 263 03</w:t>
            </w:r>
            <w:r w:rsidR="003B74A4" w:rsidRPr="00CE141A">
              <w:rPr>
                <w:rFonts w:cs="Segoe UI"/>
                <w:sz w:val="20"/>
                <w:szCs w:val="20"/>
              </w:rPr>
              <w:t>1</w:t>
            </w:r>
          </w:p>
        </w:tc>
      </w:tr>
      <w:tr w:rsidR="00CF2C3D" w:rsidRPr="00CE141A" w14:paraId="12DA5700" w14:textId="77777777" w:rsidTr="00AE0564">
        <w:trPr>
          <w:trHeight w:val="567"/>
        </w:trPr>
        <w:tc>
          <w:tcPr>
            <w:tcW w:w="1803" w:type="dxa"/>
            <w:vAlign w:val="center"/>
          </w:tcPr>
          <w:p w14:paraId="2EA79770" w14:textId="5139E3B3" w:rsidR="00CF2C3D" w:rsidRPr="00CE141A" w:rsidRDefault="00CF2C3D" w:rsidP="00CF2C3D">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1027" w:type="dxa"/>
            <w:vAlign w:val="center"/>
          </w:tcPr>
          <w:p w14:paraId="6E696CE4" w14:textId="79ECD506" w:rsidR="00CF2C3D" w:rsidRPr="00CE141A" w:rsidRDefault="00CF2C3D" w:rsidP="00CF2C3D">
            <w:pPr>
              <w:spacing w:after="0" w:line="240" w:lineRule="auto"/>
              <w:jc w:val="left"/>
              <w:rPr>
                <w:rFonts w:cs="Segoe UI"/>
                <w:sz w:val="20"/>
                <w:szCs w:val="20"/>
              </w:rPr>
            </w:pPr>
            <w:r w:rsidRPr="00CE141A">
              <w:rPr>
                <w:sz w:val="20"/>
              </w:rPr>
              <w:t>EFRR</w:t>
            </w:r>
          </w:p>
        </w:tc>
        <w:tc>
          <w:tcPr>
            <w:tcW w:w="2410" w:type="dxa"/>
            <w:vAlign w:val="center"/>
          </w:tcPr>
          <w:p w14:paraId="5D83526C" w14:textId="0DB53B8C" w:rsidR="00CF2C3D" w:rsidRPr="00CE141A" w:rsidRDefault="00CF2C3D" w:rsidP="00CF2C3D">
            <w:pPr>
              <w:spacing w:after="0" w:line="240" w:lineRule="auto"/>
              <w:jc w:val="left"/>
              <w:rPr>
                <w:rFonts w:cs="Segoe UI"/>
                <w:sz w:val="20"/>
                <w:szCs w:val="20"/>
              </w:rPr>
            </w:pPr>
            <w:r w:rsidRPr="00CE141A">
              <w:rPr>
                <w:sz w:val="20"/>
              </w:rPr>
              <w:t>Méně rozvinuté</w:t>
            </w:r>
          </w:p>
        </w:tc>
        <w:tc>
          <w:tcPr>
            <w:tcW w:w="1134" w:type="dxa"/>
            <w:vAlign w:val="center"/>
          </w:tcPr>
          <w:p w14:paraId="11FDF325" w14:textId="1CC98B60" w:rsidR="00CF2C3D" w:rsidRPr="00CE141A" w:rsidRDefault="00CF2C3D" w:rsidP="00CF2C3D">
            <w:pPr>
              <w:spacing w:after="0" w:line="240" w:lineRule="auto"/>
              <w:jc w:val="left"/>
              <w:rPr>
                <w:rFonts w:cs="Segoe UI"/>
                <w:sz w:val="20"/>
                <w:szCs w:val="20"/>
              </w:rPr>
            </w:pPr>
            <w:r w:rsidRPr="00CE141A">
              <w:rPr>
                <w:rFonts w:cs="Segoe UI"/>
                <w:sz w:val="20"/>
                <w:szCs w:val="20"/>
              </w:rPr>
              <w:t>01</w:t>
            </w:r>
          </w:p>
        </w:tc>
        <w:tc>
          <w:tcPr>
            <w:tcW w:w="2641" w:type="dxa"/>
            <w:vAlign w:val="center"/>
          </w:tcPr>
          <w:p w14:paraId="56659A39" w14:textId="3E7FAD2C" w:rsidR="00CF2C3D" w:rsidRPr="00CE141A" w:rsidRDefault="00CF2C3D" w:rsidP="00CF2C3D">
            <w:pPr>
              <w:spacing w:after="0" w:line="240" w:lineRule="auto"/>
              <w:jc w:val="right"/>
              <w:rPr>
                <w:rFonts w:cs="Segoe UI"/>
                <w:sz w:val="20"/>
                <w:szCs w:val="20"/>
              </w:rPr>
            </w:pPr>
            <w:r w:rsidRPr="00CE141A">
              <w:rPr>
                <w:sz w:val="20"/>
              </w:rPr>
              <w:t>41 689 855</w:t>
            </w:r>
          </w:p>
        </w:tc>
      </w:tr>
      <w:tr w:rsidR="00CF2C3D" w:rsidRPr="00CE141A" w14:paraId="5D20DFE3" w14:textId="77777777" w:rsidTr="00AE0564">
        <w:trPr>
          <w:trHeight w:val="567"/>
        </w:trPr>
        <w:tc>
          <w:tcPr>
            <w:tcW w:w="1803" w:type="dxa"/>
            <w:vAlign w:val="center"/>
          </w:tcPr>
          <w:p w14:paraId="662FA68D" w14:textId="34E13ADF" w:rsidR="00CF2C3D" w:rsidRPr="00CE141A" w:rsidRDefault="00CF2C3D" w:rsidP="00CF2C3D">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1027" w:type="dxa"/>
            <w:vAlign w:val="center"/>
          </w:tcPr>
          <w:p w14:paraId="4D156070" w14:textId="7CBA20C7" w:rsidR="00CF2C3D" w:rsidRPr="00CE141A" w:rsidRDefault="00CF2C3D" w:rsidP="00CF2C3D">
            <w:pPr>
              <w:spacing w:after="0" w:line="240" w:lineRule="auto"/>
              <w:jc w:val="left"/>
              <w:rPr>
                <w:rFonts w:cs="Segoe UI"/>
                <w:sz w:val="20"/>
                <w:szCs w:val="20"/>
              </w:rPr>
            </w:pPr>
            <w:r w:rsidRPr="00CE141A">
              <w:rPr>
                <w:sz w:val="20"/>
              </w:rPr>
              <w:t>EFRR</w:t>
            </w:r>
          </w:p>
        </w:tc>
        <w:tc>
          <w:tcPr>
            <w:tcW w:w="2410" w:type="dxa"/>
            <w:vAlign w:val="center"/>
          </w:tcPr>
          <w:p w14:paraId="48219422" w14:textId="0B8877F8" w:rsidR="00CF2C3D" w:rsidRPr="00CE141A" w:rsidRDefault="00CF2C3D" w:rsidP="00CF2C3D">
            <w:pPr>
              <w:spacing w:after="0" w:line="240" w:lineRule="auto"/>
              <w:jc w:val="left"/>
              <w:rPr>
                <w:rFonts w:cs="Segoe UI"/>
                <w:sz w:val="20"/>
                <w:szCs w:val="20"/>
              </w:rPr>
            </w:pPr>
            <w:r w:rsidRPr="00CE141A">
              <w:rPr>
                <w:sz w:val="20"/>
              </w:rPr>
              <w:t>Přechodové</w:t>
            </w:r>
          </w:p>
        </w:tc>
        <w:tc>
          <w:tcPr>
            <w:tcW w:w="1134" w:type="dxa"/>
            <w:vAlign w:val="center"/>
          </w:tcPr>
          <w:p w14:paraId="4B3CC853" w14:textId="178D8747" w:rsidR="00CF2C3D" w:rsidRPr="00CE141A" w:rsidRDefault="00CF2C3D" w:rsidP="00CF2C3D">
            <w:pPr>
              <w:spacing w:after="0" w:line="240" w:lineRule="auto"/>
              <w:jc w:val="left"/>
              <w:rPr>
                <w:rFonts w:cs="Segoe UI"/>
                <w:sz w:val="20"/>
                <w:szCs w:val="20"/>
              </w:rPr>
            </w:pPr>
            <w:r w:rsidRPr="00CE141A">
              <w:rPr>
                <w:rFonts w:cs="Segoe UI"/>
                <w:sz w:val="20"/>
                <w:szCs w:val="20"/>
              </w:rPr>
              <w:t>01</w:t>
            </w:r>
          </w:p>
        </w:tc>
        <w:tc>
          <w:tcPr>
            <w:tcW w:w="2641" w:type="dxa"/>
            <w:vAlign w:val="center"/>
          </w:tcPr>
          <w:p w14:paraId="75DDE82C" w14:textId="432351CB" w:rsidR="00CF2C3D" w:rsidRPr="00CE141A" w:rsidRDefault="00CF2C3D" w:rsidP="00CF2C3D">
            <w:pPr>
              <w:spacing w:after="0" w:line="240" w:lineRule="auto"/>
              <w:jc w:val="right"/>
              <w:rPr>
                <w:rFonts w:cs="Segoe UI"/>
                <w:sz w:val="20"/>
                <w:szCs w:val="20"/>
              </w:rPr>
            </w:pPr>
            <w:r w:rsidRPr="00CE141A">
              <w:rPr>
                <w:sz w:val="20"/>
              </w:rPr>
              <w:t>38 310 145</w:t>
            </w:r>
          </w:p>
        </w:tc>
      </w:tr>
    </w:tbl>
    <w:p w14:paraId="2A3D6B95"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03E2BA2C" w14:textId="77777777">
        <w:trPr>
          <w:trHeight w:val="450"/>
        </w:trPr>
        <w:tc>
          <w:tcPr>
            <w:tcW w:w="9067" w:type="dxa"/>
            <w:gridSpan w:val="5"/>
            <w:shd w:val="clear" w:color="0A5943" w:fill="0A5943"/>
          </w:tcPr>
          <w:p w14:paraId="1154F90A"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6: Dimenze 3 – mechanismus územního plnění a územní zaměření</w:t>
            </w:r>
          </w:p>
        </w:tc>
      </w:tr>
      <w:tr w:rsidR="006B0AEB" w:rsidRPr="00CE141A" w14:paraId="3E167072" w14:textId="77777777">
        <w:trPr>
          <w:trHeight w:val="1035"/>
        </w:trPr>
        <w:tc>
          <w:tcPr>
            <w:tcW w:w="1852" w:type="dxa"/>
            <w:shd w:val="clear" w:color="71A395" w:fill="71A395"/>
            <w:vAlign w:val="center"/>
          </w:tcPr>
          <w:p w14:paraId="2C0CCCA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0214E683"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76DBE503"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6CED917C"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70F33A7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5B0BC031" w14:textId="77777777">
        <w:trPr>
          <w:trHeight w:val="567"/>
        </w:trPr>
        <w:tc>
          <w:tcPr>
            <w:tcW w:w="1852" w:type="dxa"/>
            <w:vAlign w:val="center"/>
          </w:tcPr>
          <w:p w14:paraId="7DE4AC70"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48B83B86"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5ED060D0"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7B1F034B" w14:textId="4F0E33CF" w:rsidR="006B0AEB" w:rsidRPr="00CE141A" w:rsidRDefault="005E7976">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6FCE5E7C" w14:textId="0A9BA8C2" w:rsidR="006B0AEB" w:rsidRPr="00CE141A" w:rsidRDefault="003E0B4D">
            <w:pPr>
              <w:spacing w:after="0" w:line="240" w:lineRule="auto"/>
              <w:jc w:val="right"/>
              <w:rPr>
                <w:rFonts w:eastAsia="Times New Roman" w:cs="Segoe UI"/>
                <w:sz w:val="20"/>
                <w:szCs w:val="20"/>
              </w:rPr>
            </w:pPr>
            <w:r w:rsidRPr="00CE141A">
              <w:rPr>
                <w:rFonts w:eastAsia="Times New Roman" w:cs="Segoe UI"/>
                <w:sz w:val="20"/>
                <w:szCs w:val="20"/>
              </w:rPr>
              <w:t>38 890 501</w:t>
            </w:r>
          </w:p>
        </w:tc>
      </w:tr>
      <w:tr w:rsidR="003B74A4" w:rsidRPr="00CE141A" w14:paraId="2402024A" w14:textId="77777777" w:rsidTr="00AE0564">
        <w:trPr>
          <w:trHeight w:val="567"/>
        </w:trPr>
        <w:tc>
          <w:tcPr>
            <w:tcW w:w="1852" w:type="dxa"/>
            <w:vAlign w:val="center"/>
          </w:tcPr>
          <w:p w14:paraId="043F0060" w14:textId="7C1EA9BF" w:rsidR="003B74A4" w:rsidRPr="00CE141A" w:rsidRDefault="003B74A4" w:rsidP="003B74A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7FFE208A" w14:textId="7D047A84" w:rsidR="003B74A4" w:rsidRPr="00CE141A" w:rsidRDefault="003B74A4" w:rsidP="003B74A4">
            <w:pPr>
              <w:spacing w:after="0" w:line="240" w:lineRule="auto"/>
              <w:jc w:val="left"/>
              <w:rPr>
                <w:rFonts w:cs="Segoe UI"/>
                <w:sz w:val="20"/>
                <w:szCs w:val="20"/>
              </w:rPr>
            </w:pPr>
            <w:r w:rsidRPr="00CE141A">
              <w:rPr>
                <w:sz w:val="20"/>
              </w:rPr>
              <w:t>EFRR</w:t>
            </w:r>
          </w:p>
        </w:tc>
        <w:tc>
          <w:tcPr>
            <w:tcW w:w="2410" w:type="dxa"/>
            <w:vAlign w:val="center"/>
          </w:tcPr>
          <w:p w14:paraId="53333AC7" w14:textId="2FDD12AA" w:rsidR="003B74A4" w:rsidRPr="00CE141A" w:rsidRDefault="003B74A4" w:rsidP="003B74A4">
            <w:pPr>
              <w:spacing w:after="0" w:line="240" w:lineRule="auto"/>
              <w:jc w:val="left"/>
              <w:rPr>
                <w:rFonts w:cs="Segoe UI"/>
                <w:sz w:val="20"/>
                <w:szCs w:val="20"/>
              </w:rPr>
            </w:pPr>
            <w:r w:rsidRPr="00CE141A">
              <w:rPr>
                <w:sz w:val="20"/>
              </w:rPr>
              <w:t>Méně rozvinuté</w:t>
            </w:r>
          </w:p>
        </w:tc>
        <w:tc>
          <w:tcPr>
            <w:tcW w:w="1134" w:type="dxa"/>
            <w:vAlign w:val="center"/>
          </w:tcPr>
          <w:p w14:paraId="6F62CCD1" w14:textId="10D4E078" w:rsidR="003B74A4" w:rsidRPr="00CE141A" w:rsidRDefault="003B74A4" w:rsidP="003B74A4">
            <w:pPr>
              <w:spacing w:after="0" w:line="240" w:lineRule="auto"/>
              <w:jc w:val="left"/>
              <w:rPr>
                <w:rFonts w:eastAsia="Times New Roman" w:cs="Segoe UI"/>
                <w:bCs/>
                <w:sz w:val="20"/>
                <w:szCs w:val="20"/>
              </w:rPr>
            </w:pPr>
            <w:r w:rsidRPr="00CE141A">
              <w:rPr>
                <w:sz w:val="20"/>
              </w:rPr>
              <w:t>03</w:t>
            </w:r>
          </w:p>
        </w:tc>
        <w:tc>
          <w:tcPr>
            <w:tcW w:w="2693" w:type="dxa"/>
            <w:vAlign w:val="center"/>
          </w:tcPr>
          <w:p w14:paraId="3C5856AD" w14:textId="0621C196" w:rsidR="003B74A4" w:rsidRPr="00CE141A" w:rsidRDefault="003B74A4" w:rsidP="003B74A4">
            <w:pPr>
              <w:spacing w:after="0" w:line="240" w:lineRule="auto"/>
              <w:jc w:val="right"/>
              <w:rPr>
                <w:rFonts w:eastAsia="Times New Roman" w:cs="Segoe UI"/>
                <w:sz w:val="20"/>
                <w:szCs w:val="20"/>
              </w:rPr>
            </w:pPr>
            <w:r w:rsidRPr="00CE141A">
              <w:rPr>
                <w:sz w:val="20"/>
              </w:rPr>
              <w:t>3 938 000</w:t>
            </w:r>
          </w:p>
        </w:tc>
      </w:tr>
      <w:tr w:rsidR="003B74A4" w:rsidRPr="00CE141A" w14:paraId="17DEC140" w14:textId="77777777" w:rsidTr="00AE0564">
        <w:trPr>
          <w:trHeight w:val="567"/>
        </w:trPr>
        <w:tc>
          <w:tcPr>
            <w:tcW w:w="1852" w:type="dxa"/>
            <w:vAlign w:val="center"/>
          </w:tcPr>
          <w:p w14:paraId="69C8241F" w14:textId="3F62EE8F" w:rsidR="003B74A4" w:rsidRPr="00CE141A" w:rsidRDefault="003B74A4" w:rsidP="003B74A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3E1EA1CA" w14:textId="155D1400" w:rsidR="003B74A4" w:rsidRPr="00CE141A" w:rsidRDefault="003B74A4" w:rsidP="003B74A4">
            <w:pPr>
              <w:spacing w:after="0" w:line="240" w:lineRule="auto"/>
              <w:jc w:val="left"/>
              <w:rPr>
                <w:rFonts w:cs="Segoe UI"/>
                <w:sz w:val="20"/>
                <w:szCs w:val="20"/>
              </w:rPr>
            </w:pPr>
            <w:r w:rsidRPr="00CE141A">
              <w:rPr>
                <w:sz w:val="20"/>
              </w:rPr>
              <w:t>EFRR</w:t>
            </w:r>
          </w:p>
        </w:tc>
        <w:tc>
          <w:tcPr>
            <w:tcW w:w="2410" w:type="dxa"/>
            <w:vAlign w:val="center"/>
          </w:tcPr>
          <w:p w14:paraId="383184C5" w14:textId="2ED4F0A9" w:rsidR="003B74A4" w:rsidRPr="00CE141A" w:rsidRDefault="003B74A4" w:rsidP="003B74A4">
            <w:pPr>
              <w:spacing w:after="0" w:line="240" w:lineRule="auto"/>
              <w:jc w:val="left"/>
              <w:rPr>
                <w:rFonts w:cs="Segoe UI"/>
                <w:sz w:val="20"/>
                <w:szCs w:val="20"/>
              </w:rPr>
            </w:pPr>
            <w:r w:rsidRPr="00CE141A">
              <w:rPr>
                <w:sz w:val="20"/>
              </w:rPr>
              <w:t>Přechodové</w:t>
            </w:r>
          </w:p>
        </w:tc>
        <w:tc>
          <w:tcPr>
            <w:tcW w:w="1134" w:type="dxa"/>
            <w:vAlign w:val="center"/>
          </w:tcPr>
          <w:p w14:paraId="5EBF50DB" w14:textId="51B4051A" w:rsidR="003B74A4" w:rsidRPr="00CE141A" w:rsidRDefault="003B74A4" w:rsidP="003B74A4">
            <w:pPr>
              <w:spacing w:after="0" w:line="240" w:lineRule="auto"/>
              <w:jc w:val="left"/>
              <w:rPr>
                <w:rFonts w:eastAsia="Times New Roman" w:cs="Segoe UI"/>
                <w:bCs/>
                <w:sz w:val="20"/>
                <w:szCs w:val="20"/>
              </w:rPr>
            </w:pPr>
            <w:r w:rsidRPr="00CE141A">
              <w:rPr>
                <w:sz w:val="20"/>
              </w:rPr>
              <w:t>03</w:t>
            </w:r>
          </w:p>
        </w:tc>
        <w:tc>
          <w:tcPr>
            <w:tcW w:w="2693" w:type="dxa"/>
            <w:vAlign w:val="center"/>
          </w:tcPr>
          <w:p w14:paraId="6C8DD2D9" w14:textId="68185B1F" w:rsidR="003B74A4" w:rsidRPr="00CE141A" w:rsidRDefault="003B74A4" w:rsidP="003B74A4">
            <w:pPr>
              <w:spacing w:after="0" w:line="240" w:lineRule="auto"/>
              <w:jc w:val="right"/>
              <w:rPr>
                <w:rFonts w:eastAsia="Times New Roman" w:cs="Segoe UI"/>
                <w:sz w:val="20"/>
                <w:szCs w:val="20"/>
              </w:rPr>
            </w:pPr>
            <w:r w:rsidRPr="00CE141A">
              <w:rPr>
                <w:sz w:val="20"/>
              </w:rPr>
              <w:t>8 562 000</w:t>
            </w:r>
          </w:p>
        </w:tc>
      </w:tr>
      <w:tr w:rsidR="006B0AEB" w:rsidRPr="00CE141A" w14:paraId="641C1EAB" w14:textId="77777777">
        <w:trPr>
          <w:trHeight w:val="567"/>
        </w:trPr>
        <w:tc>
          <w:tcPr>
            <w:tcW w:w="1852" w:type="dxa"/>
            <w:vAlign w:val="center"/>
          </w:tcPr>
          <w:p w14:paraId="6CD90F75"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5E32FEC7"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564FB1F"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6E02C480" w14:textId="6EE65A6C" w:rsidR="006B0AEB" w:rsidRPr="00CE141A" w:rsidRDefault="005E7976">
            <w:pPr>
              <w:spacing w:after="0" w:line="240" w:lineRule="auto"/>
              <w:jc w:val="left"/>
              <w:rPr>
                <w:rFonts w:eastAsia="Times New Roman" w:cs="Segoe UI"/>
                <w:bCs/>
                <w:sz w:val="20"/>
                <w:szCs w:val="20"/>
              </w:rPr>
            </w:pPr>
            <w:r w:rsidRPr="00CE141A">
              <w:rPr>
                <w:rFonts w:eastAsia="Times New Roman" w:cs="Segoe UI"/>
                <w:bCs/>
                <w:sz w:val="20"/>
                <w:szCs w:val="20"/>
              </w:rPr>
              <w:t>33</w:t>
            </w:r>
          </w:p>
        </w:tc>
        <w:tc>
          <w:tcPr>
            <w:tcW w:w="2693" w:type="dxa"/>
            <w:vAlign w:val="center"/>
          </w:tcPr>
          <w:p w14:paraId="7B396672" w14:textId="10A5E256" w:rsidR="006B0AEB" w:rsidRPr="00CE141A" w:rsidRDefault="003E0B4D">
            <w:pPr>
              <w:spacing w:after="0" w:line="240" w:lineRule="auto"/>
              <w:jc w:val="right"/>
              <w:rPr>
                <w:rFonts w:eastAsia="Times New Roman" w:cs="Segoe UI"/>
                <w:sz w:val="20"/>
                <w:szCs w:val="20"/>
              </w:rPr>
            </w:pPr>
            <w:r w:rsidRPr="00CE141A">
              <w:rPr>
                <w:rFonts w:eastAsia="Times New Roman" w:cs="Segoe UI"/>
                <w:sz w:val="20"/>
                <w:szCs w:val="20"/>
              </w:rPr>
              <w:t>326 372 53</w:t>
            </w:r>
            <w:r w:rsidR="003B74A4" w:rsidRPr="00CE141A">
              <w:rPr>
                <w:rFonts w:eastAsia="Times New Roman" w:cs="Segoe UI"/>
                <w:sz w:val="20"/>
                <w:szCs w:val="20"/>
              </w:rPr>
              <w:t>0</w:t>
            </w:r>
          </w:p>
        </w:tc>
      </w:tr>
      <w:tr w:rsidR="003B74A4" w:rsidRPr="00CE141A" w14:paraId="6CF5B067" w14:textId="77777777" w:rsidTr="00AE0564">
        <w:trPr>
          <w:trHeight w:val="567"/>
        </w:trPr>
        <w:tc>
          <w:tcPr>
            <w:tcW w:w="1852" w:type="dxa"/>
            <w:vAlign w:val="center"/>
          </w:tcPr>
          <w:p w14:paraId="794ACE21" w14:textId="0234A86A" w:rsidR="003B74A4" w:rsidRPr="00CE141A" w:rsidRDefault="003B74A4" w:rsidP="003B74A4">
            <w:pPr>
              <w:spacing w:after="0" w:line="240" w:lineRule="auto"/>
              <w:jc w:val="left"/>
              <w:rPr>
                <w:rFonts w:eastAsia="Times New Roman" w:cs="Segoe UI"/>
                <w:bCs/>
                <w:sz w:val="20"/>
                <w:szCs w:val="20"/>
              </w:rPr>
            </w:pPr>
            <w:r w:rsidRPr="00CE141A">
              <w:rPr>
                <w:rFonts w:eastAsia="Times New Roman" w:cs="Segoe UI"/>
                <w:bCs/>
                <w:sz w:val="20"/>
                <w:szCs w:val="20"/>
              </w:rPr>
              <w:lastRenderedPageBreak/>
              <w:t>1</w:t>
            </w:r>
          </w:p>
        </w:tc>
        <w:tc>
          <w:tcPr>
            <w:tcW w:w="978" w:type="dxa"/>
            <w:vAlign w:val="center"/>
          </w:tcPr>
          <w:p w14:paraId="45D2C605" w14:textId="421FFFEE" w:rsidR="003B74A4" w:rsidRPr="00CE141A" w:rsidRDefault="003B74A4" w:rsidP="003B74A4">
            <w:pPr>
              <w:spacing w:after="0" w:line="240" w:lineRule="auto"/>
              <w:jc w:val="left"/>
              <w:rPr>
                <w:rFonts w:cs="Segoe UI"/>
                <w:sz w:val="20"/>
                <w:szCs w:val="20"/>
              </w:rPr>
            </w:pPr>
            <w:r w:rsidRPr="00CE141A">
              <w:rPr>
                <w:sz w:val="20"/>
                <w:szCs w:val="20"/>
              </w:rPr>
              <w:t>EFRR</w:t>
            </w:r>
          </w:p>
        </w:tc>
        <w:tc>
          <w:tcPr>
            <w:tcW w:w="2410" w:type="dxa"/>
            <w:vAlign w:val="center"/>
          </w:tcPr>
          <w:p w14:paraId="42037560" w14:textId="60AA1624" w:rsidR="003B74A4" w:rsidRPr="00CE141A" w:rsidRDefault="003B74A4" w:rsidP="003B74A4">
            <w:pPr>
              <w:spacing w:after="0" w:line="240" w:lineRule="auto"/>
              <w:jc w:val="left"/>
              <w:rPr>
                <w:rFonts w:cs="Segoe UI"/>
                <w:sz w:val="20"/>
                <w:szCs w:val="20"/>
              </w:rPr>
            </w:pPr>
            <w:r w:rsidRPr="00CE141A">
              <w:rPr>
                <w:sz w:val="20"/>
                <w:szCs w:val="20"/>
              </w:rPr>
              <w:t>Méně rozvinuté</w:t>
            </w:r>
          </w:p>
        </w:tc>
        <w:tc>
          <w:tcPr>
            <w:tcW w:w="1134" w:type="dxa"/>
            <w:vAlign w:val="center"/>
          </w:tcPr>
          <w:p w14:paraId="19BAA943" w14:textId="78204442" w:rsidR="003B74A4" w:rsidRPr="00CE141A" w:rsidRDefault="003B74A4" w:rsidP="003B74A4">
            <w:pPr>
              <w:spacing w:after="0" w:line="240" w:lineRule="auto"/>
              <w:jc w:val="left"/>
              <w:rPr>
                <w:rFonts w:eastAsia="Times New Roman" w:cs="Segoe UI"/>
                <w:bCs/>
                <w:sz w:val="20"/>
                <w:szCs w:val="20"/>
              </w:rPr>
            </w:pPr>
            <w:r w:rsidRPr="00CE141A">
              <w:rPr>
                <w:sz w:val="20"/>
                <w:szCs w:val="20"/>
              </w:rPr>
              <w:t>33</w:t>
            </w:r>
          </w:p>
        </w:tc>
        <w:tc>
          <w:tcPr>
            <w:tcW w:w="2693" w:type="dxa"/>
            <w:vAlign w:val="center"/>
          </w:tcPr>
          <w:p w14:paraId="28FC2A76" w14:textId="7F129A31" w:rsidR="003B74A4" w:rsidRPr="00CE141A" w:rsidRDefault="003B74A4" w:rsidP="003B74A4">
            <w:pPr>
              <w:spacing w:after="0" w:line="240" w:lineRule="auto"/>
              <w:jc w:val="right"/>
              <w:rPr>
                <w:rFonts w:eastAsia="Times New Roman" w:cs="Segoe UI"/>
                <w:sz w:val="20"/>
                <w:szCs w:val="20"/>
              </w:rPr>
            </w:pPr>
            <w:r w:rsidRPr="00CE141A">
              <w:rPr>
                <w:sz w:val="20"/>
                <w:szCs w:val="20"/>
              </w:rPr>
              <w:t>37 751 855</w:t>
            </w:r>
          </w:p>
        </w:tc>
      </w:tr>
      <w:tr w:rsidR="003B74A4" w:rsidRPr="00CE141A" w14:paraId="6577F3F7" w14:textId="77777777" w:rsidTr="00AE0564">
        <w:trPr>
          <w:trHeight w:val="567"/>
        </w:trPr>
        <w:tc>
          <w:tcPr>
            <w:tcW w:w="1852" w:type="dxa"/>
            <w:vAlign w:val="center"/>
          </w:tcPr>
          <w:p w14:paraId="3C28E28F" w14:textId="392DA88D" w:rsidR="003B74A4" w:rsidRPr="00CE141A" w:rsidRDefault="003B74A4" w:rsidP="003B74A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0788526F" w14:textId="356769AC" w:rsidR="003B74A4" w:rsidRPr="00CE141A" w:rsidRDefault="003B74A4" w:rsidP="003B74A4">
            <w:pPr>
              <w:spacing w:after="0" w:line="240" w:lineRule="auto"/>
              <w:jc w:val="left"/>
              <w:rPr>
                <w:rFonts w:cs="Segoe UI"/>
                <w:sz w:val="20"/>
                <w:szCs w:val="20"/>
              </w:rPr>
            </w:pPr>
            <w:r w:rsidRPr="00CE141A">
              <w:rPr>
                <w:sz w:val="20"/>
                <w:szCs w:val="20"/>
              </w:rPr>
              <w:t>EFRR</w:t>
            </w:r>
          </w:p>
        </w:tc>
        <w:tc>
          <w:tcPr>
            <w:tcW w:w="2410" w:type="dxa"/>
            <w:vAlign w:val="center"/>
          </w:tcPr>
          <w:p w14:paraId="13CF0E92" w14:textId="5B4DB80F" w:rsidR="003B74A4" w:rsidRPr="00CE141A" w:rsidRDefault="003B74A4" w:rsidP="003B74A4">
            <w:pPr>
              <w:spacing w:after="0" w:line="240" w:lineRule="auto"/>
              <w:jc w:val="left"/>
              <w:rPr>
                <w:rFonts w:cs="Segoe UI"/>
                <w:sz w:val="20"/>
                <w:szCs w:val="20"/>
              </w:rPr>
            </w:pPr>
            <w:r w:rsidRPr="00CE141A">
              <w:rPr>
                <w:sz w:val="20"/>
                <w:szCs w:val="20"/>
              </w:rPr>
              <w:t>Přechodové</w:t>
            </w:r>
          </w:p>
        </w:tc>
        <w:tc>
          <w:tcPr>
            <w:tcW w:w="1134" w:type="dxa"/>
            <w:vAlign w:val="center"/>
          </w:tcPr>
          <w:p w14:paraId="096EAAE5" w14:textId="4F9B09B7" w:rsidR="003B74A4" w:rsidRPr="00CE141A" w:rsidRDefault="003B74A4" w:rsidP="003B74A4">
            <w:pPr>
              <w:spacing w:after="0" w:line="240" w:lineRule="auto"/>
              <w:jc w:val="left"/>
              <w:rPr>
                <w:rFonts w:eastAsia="Times New Roman" w:cs="Segoe UI"/>
                <w:bCs/>
                <w:sz w:val="20"/>
                <w:szCs w:val="20"/>
              </w:rPr>
            </w:pPr>
            <w:r w:rsidRPr="00CE141A">
              <w:rPr>
                <w:sz w:val="20"/>
                <w:szCs w:val="20"/>
              </w:rPr>
              <w:t>33</w:t>
            </w:r>
          </w:p>
        </w:tc>
        <w:tc>
          <w:tcPr>
            <w:tcW w:w="2693" w:type="dxa"/>
            <w:vAlign w:val="center"/>
          </w:tcPr>
          <w:p w14:paraId="759EBAFA" w14:textId="5E383540" w:rsidR="003B74A4" w:rsidRPr="00CE141A" w:rsidRDefault="003B74A4" w:rsidP="003B74A4">
            <w:pPr>
              <w:spacing w:after="0" w:line="240" w:lineRule="auto"/>
              <w:jc w:val="right"/>
              <w:rPr>
                <w:rFonts w:eastAsia="Times New Roman" w:cs="Segoe UI"/>
                <w:sz w:val="20"/>
                <w:szCs w:val="20"/>
              </w:rPr>
            </w:pPr>
            <w:r w:rsidRPr="00CE141A">
              <w:rPr>
                <w:sz w:val="20"/>
                <w:szCs w:val="20"/>
              </w:rPr>
              <w:t>29 748 145</w:t>
            </w:r>
          </w:p>
        </w:tc>
      </w:tr>
    </w:tbl>
    <w:p w14:paraId="25D17EAF"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1E611A32" w14:textId="77777777">
        <w:trPr>
          <w:trHeight w:val="445"/>
        </w:trPr>
        <w:tc>
          <w:tcPr>
            <w:tcW w:w="9067" w:type="dxa"/>
            <w:gridSpan w:val="5"/>
            <w:shd w:val="clear" w:color="0A5943" w:fill="0A5943"/>
          </w:tcPr>
          <w:p w14:paraId="70F5BD03"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8: Dimenze 7 – genderová rovnost</w:t>
            </w:r>
          </w:p>
        </w:tc>
      </w:tr>
      <w:tr w:rsidR="006B0AEB" w:rsidRPr="00CE141A" w14:paraId="5363FA27" w14:textId="77777777">
        <w:trPr>
          <w:trHeight w:val="1035"/>
        </w:trPr>
        <w:tc>
          <w:tcPr>
            <w:tcW w:w="1852" w:type="dxa"/>
            <w:shd w:val="clear" w:color="71A395" w:fill="71A395"/>
            <w:vAlign w:val="center"/>
          </w:tcPr>
          <w:p w14:paraId="0E36BE9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653B6DB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33EC054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009356C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2F75C06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55894A18" w14:textId="77777777">
        <w:trPr>
          <w:trHeight w:val="567"/>
        </w:trPr>
        <w:tc>
          <w:tcPr>
            <w:tcW w:w="1852" w:type="dxa"/>
            <w:vAlign w:val="center"/>
          </w:tcPr>
          <w:p w14:paraId="3D80865E"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06AF9E5E"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1A5B23F0"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357E72F9"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4F0D8A8E" w14:textId="46E8B823" w:rsidR="006B0AEB" w:rsidRPr="00CE141A" w:rsidRDefault="003E0B4D">
            <w:pPr>
              <w:spacing w:after="0" w:line="240" w:lineRule="auto"/>
              <w:jc w:val="right"/>
              <w:rPr>
                <w:rFonts w:eastAsia="Times New Roman" w:cs="Segoe UI"/>
                <w:sz w:val="20"/>
                <w:szCs w:val="20"/>
              </w:rPr>
            </w:pPr>
            <w:r w:rsidRPr="00CE141A">
              <w:rPr>
                <w:rFonts w:cs="Segoe UI"/>
                <w:sz w:val="20"/>
                <w:szCs w:val="20"/>
              </w:rPr>
              <w:t>365 263 03</w:t>
            </w:r>
            <w:r w:rsidR="003B74A4" w:rsidRPr="00CE141A">
              <w:rPr>
                <w:rFonts w:cs="Segoe UI"/>
                <w:sz w:val="20"/>
                <w:szCs w:val="20"/>
              </w:rPr>
              <w:t>1</w:t>
            </w:r>
          </w:p>
        </w:tc>
      </w:tr>
      <w:tr w:rsidR="00CF2C3D" w:rsidRPr="00CE141A" w14:paraId="49E157A1" w14:textId="77777777" w:rsidTr="00AE0564">
        <w:trPr>
          <w:trHeight w:val="567"/>
        </w:trPr>
        <w:tc>
          <w:tcPr>
            <w:tcW w:w="1852" w:type="dxa"/>
          </w:tcPr>
          <w:p w14:paraId="42167251" w14:textId="58975843" w:rsidR="00CF2C3D" w:rsidRPr="00CE141A" w:rsidRDefault="00CF2C3D" w:rsidP="00CF2C3D">
            <w:pPr>
              <w:spacing w:after="0" w:line="240" w:lineRule="auto"/>
              <w:jc w:val="left"/>
              <w:rPr>
                <w:rFonts w:eastAsia="Times New Roman" w:cs="Segoe UI"/>
                <w:bCs/>
                <w:sz w:val="20"/>
                <w:szCs w:val="20"/>
              </w:rPr>
            </w:pPr>
            <w:r w:rsidRPr="00CE141A">
              <w:rPr>
                <w:sz w:val="20"/>
              </w:rPr>
              <w:t>1</w:t>
            </w:r>
          </w:p>
        </w:tc>
        <w:tc>
          <w:tcPr>
            <w:tcW w:w="978" w:type="dxa"/>
            <w:vAlign w:val="center"/>
          </w:tcPr>
          <w:p w14:paraId="722C74F9" w14:textId="4121F402" w:rsidR="00CF2C3D" w:rsidRPr="00CE141A" w:rsidRDefault="00CF2C3D" w:rsidP="00CF2C3D">
            <w:pPr>
              <w:spacing w:after="0" w:line="240" w:lineRule="auto"/>
              <w:jc w:val="left"/>
              <w:rPr>
                <w:rFonts w:cs="Segoe UI"/>
                <w:sz w:val="20"/>
                <w:szCs w:val="20"/>
              </w:rPr>
            </w:pPr>
            <w:r w:rsidRPr="00CE141A">
              <w:rPr>
                <w:sz w:val="20"/>
              </w:rPr>
              <w:t>EFRR</w:t>
            </w:r>
          </w:p>
        </w:tc>
        <w:tc>
          <w:tcPr>
            <w:tcW w:w="2410" w:type="dxa"/>
            <w:vAlign w:val="center"/>
          </w:tcPr>
          <w:p w14:paraId="2E9075B6" w14:textId="4E9AB942" w:rsidR="00CF2C3D" w:rsidRPr="00CE141A" w:rsidRDefault="00CF2C3D" w:rsidP="00CF2C3D">
            <w:pPr>
              <w:spacing w:after="0" w:line="240" w:lineRule="auto"/>
              <w:jc w:val="left"/>
              <w:rPr>
                <w:rFonts w:cs="Segoe UI"/>
                <w:sz w:val="20"/>
                <w:szCs w:val="20"/>
              </w:rPr>
            </w:pPr>
            <w:r w:rsidRPr="00CE141A">
              <w:rPr>
                <w:sz w:val="20"/>
              </w:rPr>
              <w:t>Méně rozvinuté</w:t>
            </w:r>
          </w:p>
        </w:tc>
        <w:tc>
          <w:tcPr>
            <w:tcW w:w="1134" w:type="dxa"/>
            <w:vAlign w:val="center"/>
          </w:tcPr>
          <w:p w14:paraId="77008754" w14:textId="632BA770" w:rsidR="00CF2C3D" w:rsidRPr="00CE141A" w:rsidRDefault="00CF2C3D" w:rsidP="00CF2C3D">
            <w:pPr>
              <w:spacing w:after="0" w:line="240" w:lineRule="auto"/>
              <w:jc w:val="left"/>
              <w:rPr>
                <w:rFonts w:eastAsia="Times New Roman" w:cs="Segoe UI"/>
                <w:bCs/>
                <w:sz w:val="20"/>
                <w:szCs w:val="20"/>
              </w:rPr>
            </w:pPr>
            <w:r w:rsidRPr="00CE141A">
              <w:rPr>
                <w:sz w:val="20"/>
              </w:rPr>
              <w:t>03</w:t>
            </w:r>
          </w:p>
        </w:tc>
        <w:tc>
          <w:tcPr>
            <w:tcW w:w="2693" w:type="dxa"/>
            <w:vAlign w:val="center"/>
          </w:tcPr>
          <w:p w14:paraId="6A5494E7" w14:textId="4A9018FA" w:rsidR="00CF2C3D" w:rsidRPr="00CE141A" w:rsidRDefault="00CF2C3D" w:rsidP="00CF2C3D">
            <w:pPr>
              <w:spacing w:after="0" w:line="240" w:lineRule="auto"/>
              <w:jc w:val="right"/>
              <w:rPr>
                <w:rFonts w:cs="Segoe UI"/>
                <w:sz w:val="20"/>
                <w:szCs w:val="20"/>
              </w:rPr>
            </w:pPr>
            <w:r w:rsidRPr="00CE141A">
              <w:rPr>
                <w:sz w:val="20"/>
              </w:rPr>
              <w:t>41 689 855</w:t>
            </w:r>
          </w:p>
        </w:tc>
      </w:tr>
      <w:tr w:rsidR="00CF2C3D" w:rsidRPr="00CE141A" w14:paraId="5535EC5F" w14:textId="77777777" w:rsidTr="00AE0564">
        <w:trPr>
          <w:trHeight w:val="567"/>
        </w:trPr>
        <w:tc>
          <w:tcPr>
            <w:tcW w:w="1852" w:type="dxa"/>
          </w:tcPr>
          <w:p w14:paraId="537ED368" w14:textId="151B1999" w:rsidR="00CF2C3D" w:rsidRPr="00CE141A" w:rsidRDefault="00CF2C3D" w:rsidP="00CF2C3D">
            <w:pPr>
              <w:spacing w:after="0" w:line="240" w:lineRule="auto"/>
              <w:jc w:val="left"/>
              <w:rPr>
                <w:rFonts w:eastAsia="Times New Roman" w:cs="Segoe UI"/>
                <w:bCs/>
                <w:sz w:val="20"/>
                <w:szCs w:val="20"/>
              </w:rPr>
            </w:pPr>
            <w:r w:rsidRPr="00CE141A">
              <w:rPr>
                <w:sz w:val="20"/>
              </w:rPr>
              <w:t>1</w:t>
            </w:r>
          </w:p>
        </w:tc>
        <w:tc>
          <w:tcPr>
            <w:tcW w:w="978" w:type="dxa"/>
            <w:vAlign w:val="center"/>
          </w:tcPr>
          <w:p w14:paraId="438119D8" w14:textId="4BB1AFD7" w:rsidR="00CF2C3D" w:rsidRPr="00CE141A" w:rsidRDefault="00CF2C3D" w:rsidP="00CF2C3D">
            <w:pPr>
              <w:spacing w:after="0" w:line="240" w:lineRule="auto"/>
              <w:jc w:val="left"/>
              <w:rPr>
                <w:rFonts w:cs="Segoe UI"/>
                <w:sz w:val="20"/>
                <w:szCs w:val="20"/>
              </w:rPr>
            </w:pPr>
            <w:r w:rsidRPr="00CE141A">
              <w:rPr>
                <w:sz w:val="20"/>
              </w:rPr>
              <w:t>EFRR</w:t>
            </w:r>
          </w:p>
        </w:tc>
        <w:tc>
          <w:tcPr>
            <w:tcW w:w="2410" w:type="dxa"/>
            <w:vAlign w:val="center"/>
          </w:tcPr>
          <w:p w14:paraId="4AC93DDF" w14:textId="7AB399DA" w:rsidR="00CF2C3D" w:rsidRPr="00CE141A" w:rsidRDefault="00CF2C3D" w:rsidP="00CF2C3D">
            <w:pPr>
              <w:spacing w:after="0" w:line="240" w:lineRule="auto"/>
              <w:jc w:val="left"/>
              <w:rPr>
                <w:rFonts w:cs="Segoe UI"/>
                <w:sz w:val="20"/>
                <w:szCs w:val="20"/>
              </w:rPr>
            </w:pPr>
            <w:r w:rsidRPr="00CE141A">
              <w:rPr>
                <w:sz w:val="20"/>
              </w:rPr>
              <w:t>Přechodové</w:t>
            </w:r>
          </w:p>
        </w:tc>
        <w:tc>
          <w:tcPr>
            <w:tcW w:w="1134" w:type="dxa"/>
            <w:vAlign w:val="center"/>
          </w:tcPr>
          <w:p w14:paraId="25577C04" w14:textId="0C623BA2" w:rsidR="00CF2C3D" w:rsidRPr="00CE141A" w:rsidRDefault="00CF2C3D" w:rsidP="00CF2C3D">
            <w:pPr>
              <w:spacing w:after="0" w:line="240" w:lineRule="auto"/>
              <w:jc w:val="left"/>
              <w:rPr>
                <w:rFonts w:eastAsia="Times New Roman" w:cs="Segoe UI"/>
                <w:bCs/>
                <w:sz w:val="20"/>
                <w:szCs w:val="20"/>
              </w:rPr>
            </w:pPr>
            <w:r w:rsidRPr="00CE141A">
              <w:rPr>
                <w:sz w:val="20"/>
              </w:rPr>
              <w:t>03</w:t>
            </w:r>
          </w:p>
        </w:tc>
        <w:tc>
          <w:tcPr>
            <w:tcW w:w="2693" w:type="dxa"/>
            <w:vAlign w:val="center"/>
          </w:tcPr>
          <w:p w14:paraId="283D5D6D" w14:textId="57808136" w:rsidR="00CF2C3D" w:rsidRPr="00CE141A" w:rsidRDefault="00CF2C3D" w:rsidP="00CF2C3D">
            <w:pPr>
              <w:spacing w:after="0" w:line="240" w:lineRule="auto"/>
              <w:jc w:val="right"/>
              <w:rPr>
                <w:rFonts w:cs="Segoe UI"/>
                <w:sz w:val="20"/>
                <w:szCs w:val="20"/>
              </w:rPr>
            </w:pPr>
            <w:r w:rsidRPr="00CE141A">
              <w:rPr>
                <w:sz w:val="20"/>
              </w:rPr>
              <w:t>38 310 145</w:t>
            </w:r>
          </w:p>
        </w:tc>
      </w:tr>
    </w:tbl>
    <w:p w14:paraId="0EEC52C3" w14:textId="77777777" w:rsidR="006B0AEB" w:rsidRPr="00CE141A" w:rsidRDefault="00397A74">
      <w:pPr>
        <w:pStyle w:val="Nadpis4"/>
      </w:pPr>
      <w:bookmarkStart w:id="27" w:name="_Toc92728216"/>
      <w:r w:rsidRPr="00CE141A">
        <w:t>Specifický cíl 1.4 Podpora přístupu k vodě a udržitelného hospodaření s vodou</w:t>
      </w:r>
      <w:bookmarkEnd w:id="27"/>
    </w:p>
    <w:p w14:paraId="1B2FC6BA" w14:textId="77777777" w:rsidR="006B0AEB" w:rsidRPr="00CE141A" w:rsidRDefault="00397A74">
      <w:pPr>
        <w:pStyle w:val="Nadpis5"/>
      </w:pPr>
      <w:r w:rsidRPr="00CE141A">
        <w:t>Intervence fondů</w:t>
      </w:r>
    </w:p>
    <w:p w14:paraId="12E796C7" w14:textId="77777777" w:rsidR="006B0AEB" w:rsidRPr="00CE141A" w:rsidRDefault="00397A74">
      <w:pPr>
        <w:pStyle w:val="Nadpis6"/>
      </w:pPr>
      <w:r w:rsidRPr="00CE141A">
        <w:t>Související druhy činností</w:t>
      </w:r>
    </w:p>
    <w:p w14:paraId="59901587" w14:textId="10E3EFC0" w:rsidR="006B0AEB" w:rsidRPr="00CE141A" w:rsidRDefault="00397A74">
      <w:pPr>
        <w:rPr>
          <w:rFonts w:cs="Segoe UI"/>
        </w:rPr>
      </w:pPr>
      <w:r w:rsidRPr="00CE141A">
        <w:rPr>
          <w:rFonts w:cs="Segoe UI"/>
        </w:rPr>
        <w:t>V rámci specifického cíle budou podporován</w:t>
      </w:r>
      <w:r w:rsidR="009C16B4" w:rsidRPr="00CE141A">
        <w:rPr>
          <w:rFonts w:cs="Segoe UI"/>
        </w:rPr>
        <w:t>a</w:t>
      </w:r>
      <w:r w:rsidRPr="00CE141A">
        <w:rPr>
          <w:rFonts w:cs="Segoe UI"/>
        </w:rPr>
        <w:t xml:space="preserve"> zejména </w:t>
      </w:r>
      <w:r w:rsidR="009C16B4" w:rsidRPr="00CE141A">
        <w:rPr>
          <w:rFonts w:cs="Segoe UI"/>
        </w:rPr>
        <w:t>opatření</w:t>
      </w:r>
      <w:r w:rsidRPr="00CE141A">
        <w:rPr>
          <w:rFonts w:cs="Segoe UI"/>
        </w:rPr>
        <w:t xml:space="preserve"> směřující ke </w:t>
      </w:r>
      <w:r w:rsidRPr="00CE141A">
        <w:rPr>
          <w:rFonts w:cs="Segoe UI"/>
          <w:b/>
        </w:rPr>
        <w:t>zvýšení jakosti povrchové i podzemní vody</w:t>
      </w:r>
      <w:r w:rsidRPr="00CE141A">
        <w:rPr>
          <w:rFonts w:cs="Segoe UI"/>
        </w:rPr>
        <w:t xml:space="preserve"> a ke </w:t>
      </w:r>
      <w:r w:rsidRPr="00CE141A">
        <w:rPr>
          <w:rFonts w:cs="Segoe UI"/>
          <w:b/>
        </w:rPr>
        <w:t>zlepšení zásobování obyvatel pitnou vodou</w:t>
      </w:r>
      <w:r w:rsidRPr="00CE141A">
        <w:rPr>
          <w:rFonts w:cs="Segoe UI"/>
        </w:rPr>
        <w:t>.</w:t>
      </w:r>
    </w:p>
    <w:p w14:paraId="0796AF97" w14:textId="77777777" w:rsidR="006B0AEB" w:rsidRPr="00CE141A" w:rsidRDefault="00397A74">
      <w:pPr>
        <w:rPr>
          <w:rFonts w:cs="Segoe UI"/>
        </w:rPr>
      </w:pPr>
      <w:r w:rsidRPr="00CE141A">
        <w:rPr>
          <w:rFonts w:cs="Segoe UI"/>
        </w:rPr>
        <w:t xml:space="preserve">V oblasti </w:t>
      </w:r>
      <w:r w:rsidRPr="00CE141A">
        <w:rPr>
          <w:rFonts w:cs="Segoe UI"/>
          <w:b/>
        </w:rPr>
        <w:t>jakosti vody</w:t>
      </w:r>
      <w:r w:rsidRPr="00CE141A">
        <w:rPr>
          <w:rFonts w:cs="Segoe UI"/>
        </w:rPr>
        <w:t xml:space="preserve"> bude podporováno zejména:</w:t>
      </w:r>
    </w:p>
    <w:p w14:paraId="3ADAFBA3" w14:textId="77777777" w:rsidR="006B0AEB" w:rsidRPr="00CE141A" w:rsidRDefault="00397A74">
      <w:pPr>
        <w:pStyle w:val="Odstavecseseznamem"/>
        <w:numPr>
          <w:ilvl w:val="0"/>
          <w:numId w:val="44"/>
        </w:numPr>
        <w:ind w:left="851"/>
        <w:rPr>
          <w:rFonts w:cs="Segoe UI"/>
        </w:rPr>
      </w:pPr>
      <w:r w:rsidRPr="00CE141A">
        <w:rPr>
          <w:rFonts w:cs="Segoe UI"/>
        </w:rPr>
        <w:t>dobudování a výstavba čistíren odpadních vod,</w:t>
      </w:r>
    </w:p>
    <w:p w14:paraId="7DF47680" w14:textId="77777777" w:rsidR="006B0AEB" w:rsidRPr="00CE141A" w:rsidRDefault="00397A74">
      <w:pPr>
        <w:pStyle w:val="Odstavecseseznamem"/>
        <w:numPr>
          <w:ilvl w:val="0"/>
          <w:numId w:val="44"/>
        </w:numPr>
        <w:ind w:left="851"/>
        <w:rPr>
          <w:rFonts w:cs="Segoe UI"/>
        </w:rPr>
      </w:pPr>
      <w:r w:rsidRPr="00CE141A">
        <w:rPr>
          <w:rFonts w:cs="Segoe UI"/>
        </w:rPr>
        <w:t>intenzifikace čistíren odpadních vod za účelem zvýšeného odstraňování specifického znečištění,</w:t>
      </w:r>
    </w:p>
    <w:p w14:paraId="267307FC" w14:textId="77777777" w:rsidR="006B0AEB" w:rsidRPr="00CE141A" w:rsidRDefault="00397A74">
      <w:pPr>
        <w:pStyle w:val="Odstavecseseznamem"/>
        <w:numPr>
          <w:ilvl w:val="0"/>
          <w:numId w:val="44"/>
        </w:numPr>
        <w:ind w:left="851"/>
        <w:rPr>
          <w:rFonts w:cs="Segoe UI"/>
        </w:rPr>
      </w:pPr>
      <w:r w:rsidRPr="00CE141A">
        <w:rPr>
          <w:rFonts w:cs="Segoe UI"/>
        </w:rPr>
        <w:t>dobudování a modernizace kanalizací,</w:t>
      </w:r>
    </w:p>
    <w:p w14:paraId="26060F36" w14:textId="77777777" w:rsidR="006B0AEB" w:rsidRPr="00CE141A" w:rsidRDefault="00397A74">
      <w:pPr>
        <w:pStyle w:val="Odstavecseseznamem"/>
        <w:numPr>
          <w:ilvl w:val="0"/>
          <w:numId w:val="44"/>
        </w:numPr>
        <w:ind w:left="851"/>
        <w:rPr>
          <w:rFonts w:cs="Segoe UI"/>
        </w:rPr>
      </w:pPr>
      <w:r w:rsidRPr="00CE141A">
        <w:rPr>
          <w:rFonts w:cs="Segoe UI"/>
        </w:rPr>
        <w:t>opatření omezující vypouštění odpadních vod z odlehčení na kanalizaci (akumulační nádrže, retenční nádrže, chemické předčištění apod.).</w:t>
      </w:r>
    </w:p>
    <w:p w14:paraId="51825B17" w14:textId="77777777" w:rsidR="006B0AEB" w:rsidRPr="00CE141A" w:rsidRDefault="00397A74">
      <w:pPr>
        <w:ind w:right="32"/>
        <w:rPr>
          <w:rFonts w:cs="Segoe UI"/>
        </w:rPr>
      </w:pPr>
      <w:r w:rsidRPr="00CE141A">
        <w:rPr>
          <w:rFonts w:cs="Segoe UI"/>
        </w:rPr>
        <w:t xml:space="preserve">V oblasti </w:t>
      </w:r>
      <w:r w:rsidRPr="00CE141A">
        <w:rPr>
          <w:rFonts w:cs="Segoe UI"/>
          <w:b/>
        </w:rPr>
        <w:t>zásobování pitnou vodou</w:t>
      </w:r>
      <w:r w:rsidRPr="00CE141A">
        <w:rPr>
          <w:rFonts w:cs="Segoe UI"/>
        </w:rPr>
        <w:t xml:space="preserve"> bude podporována zejména:</w:t>
      </w:r>
    </w:p>
    <w:p w14:paraId="10ED5E58" w14:textId="77777777" w:rsidR="006B0AEB" w:rsidRPr="00CE141A" w:rsidRDefault="00397A74">
      <w:pPr>
        <w:pStyle w:val="Odstavecseseznamem"/>
        <w:numPr>
          <w:ilvl w:val="0"/>
          <w:numId w:val="10"/>
        </w:numPr>
        <w:ind w:right="32"/>
        <w:jc w:val="left"/>
        <w:rPr>
          <w:rFonts w:cs="Segoe UI"/>
        </w:rPr>
      </w:pPr>
      <w:r w:rsidRPr="00CE141A">
        <w:rPr>
          <w:rFonts w:cs="Segoe UI"/>
        </w:rPr>
        <w:t>výstavba a modernizace vodovodních přivaděčů a vodovodních řadů,</w:t>
      </w:r>
    </w:p>
    <w:p w14:paraId="7D491967" w14:textId="16942A61" w:rsidR="006B0AEB" w:rsidRPr="00CE141A" w:rsidRDefault="00397A74">
      <w:pPr>
        <w:pStyle w:val="Odstavecseseznamem"/>
        <w:numPr>
          <w:ilvl w:val="0"/>
          <w:numId w:val="10"/>
        </w:numPr>
        <w:ind w:right="32"/>
        <w:jc w:val="left"/>
        <w:rPr>
          <w:rFonts w:cs="Segoe UI"/>
        </w:rPr>
      </w:pPr>
      <w:r w:rsidRPr="00CE141A">
        <w:rPr>
          <w:rFonts w:cs="Segoe UI"/>
        </w:rPr>
        <w:lastRenderedPageBreak/>
        <w:t>výstavba</w:t>
      </w:r>
      <w:r w:rsidR="00FD69FD" w:rsidRPr="00CE141A">
        <w:rPr>
          <w:rFonts w:cs="Segoe UI"/>
        </w:rPr>
        <w:t>,</w:t>
      </w:r>
      <w:r w:rsidRPr="00CE141A">
        <w:rPr>
          <w:rFonts w:cs="Segoe UI"/>
        </w:rPr>
        <w:t xml:space="preserve"> intenzifikace </w:t>
      </w:r>
      <w:r w:rsidR="00645859" w:rsidRPr="00CE141A">
        <w:rPr>
          <w:rFonts w:cs="Segoe UI"/>
        </w:rPr>
        <w:t xml:space="preserve">a </w:t>
      </w:r>
      <w:r w:rsidR="009A2734" w:rsidRPr="00CE141A">
        <w:rPr>
          <w:rFonts w:cs="Segoe UI"/>
        </w:rPr>
        <w:t xml:space="preserve">modernizace </w:t>
      </w:r>
      <w:r w:rsidRPr="00CE141A">
        <w:rPr>
          <w:rFonts w:cs="Segoe UI"/>
        </w:rPr>
        <w:t>úpraven pitné vody,</w:t>
      </w:r>
    </w:p>
    <w:p w14:paraId="78607089" w14:textId="77777777" w:rsidR="006B0AEB" w:rsidRPr="00CE141A" w:rsidRDefault="00397A74">
      <w:pPr>
        <w:pStyle w:val="Odstavecseseznamem"/>
        <w:numPr>
          <w:ilvl w:val="0"/>
          <w:numId w:val="10"/>
        </w:numPr>
        <w:ind w:right="32"/>
        <w:jc w:val="left"/>
        <w:rPr>
          <w:rFonts w:cs="Segoe UI"/>
        </w:rPr>
      </w:pPr>
      <w:r w:rsidRPr="00CE141A">
        <w:rPr>
          <w:rFonts w:cs="Segoe UI"/>
        </w:rPr>
        <w:t>doplnění technologií pro odstraňování specifických polutantů,</w:t>
      </w:r>
    </w:p>
    <w:p w14:paraId="26CA3C2B" w14:textId="77777777" w:rsidR="006B0AEB" w:rsidRPr="00CE141A" w:rsidRDefault="00397A74">
      <w:pPr>
        <w:pStyle w:val="Odstavecseseznamem"/>
        <w:numPr>
          <w:ilvl w:val="0"/>
          <w:numId w:val="10"/>
        </w:numPr>
        <w:ind w:right="32"/>
        <w:jc w:val="left"/>
        <w:rPr>
          <w:rFonts w:cs="Segoe UI"/>
        </w:rPr>
      </w:pPr>
      <w:r w:rsidRPr="00CE141A">
        <w:rPr>
          <w:rFonts w:cs="Segoe UI"/>
        </w:rPr>
        <w:t>výstavba, intenzifikace nebo revitalizace stávajících vodních zdrojů.</w:t>
      </w:r>
    </w:p>
    <w:p w14:paraId="377315F6" w14:textId="4D2A8F46" w:rsidR="006B0AEB" w:rsidRPr="00CE141A" w:rsidRDefault="00397A74">
      <w:pPr>
        <w:ind w:right="32"/>
        <w:rPr>
          <w:rFonts w:eastAsia="Times New Roman" w:cs="Segoe UI"/>
          <w:iCs/>
        </w:rPr>
      </w:pPr>
      <w:r w:rsidRPr="00CE141A">
        <w:rPr>
          <w:rFonts w:eastAsia="Times New Roman" w:cs="Segoe UI"/>
          <w:b/>
          <w:iCs/>
        </w:rPr>
        <w:t>Očekávaným příspěvkem</w:t>
      </w:r>
      <w:r w:rsidRPr="00CE141A">
        <w:rPr>
          <w:rFonts w:eastAsia="Times New Roman" w:cs="Segoe UI"/>
          <w:iCs/>
        </w:rPr>
        <w:t xml:space="preserve"> uvedených </w:t>
      </w:r>
      <w:r w:rsidR="009C16B4" w:rsidRPr="00CE141A">
        <w:rPr>
          <w:rFonts w:eastAsia="Times New Roman" w:cs="Segoe UI"/>
          <w:iCs/>
        </w:rPr>
        <w:t>opatření</w:t>
      </w:r>
      <w:r w:rsidRPr="00CE141A">
        <w:rPr>
          <w:rFonts w:eastAsia="Times New Roman" w:cs="Segoe UI"/>
          <w:iCs/>
        </w:rPr>
        <w:t xml:space="preserve"> ke specifickému cíli je zvýšení podílu obyvatel připojených na čištění odpadních vod, což přispěje ke zlepšení jakosti povrchové i podzemní vody. Očekává se také zlepšení dodávek pitné vody </w:t>
      </w:r>
      <w:r w:rsidR="009A2734" w:rsidRPr="00CE141A">
        <w:rPr>
          <w:rFonts w:eastAsia="Times New Roman" w:cs="Segoe UI"/>
          <w:iCs/>
        </w:rPr>
        <w:t xml:space="preserve">a zlepšení přístupu k vodě určené k lidské spotřebě, a to zvýšením podílu obyvatel napojených na vodárenské systémy </w:t>
      </w:r>
      <w:r w:rsidRPr="00CE141A">
        <w:rPr>
          <w:rFonts w:eastAsia="Times New Roman" w:cs="Segoe UI"/>
          <w:iCs/>
        </w:rPr>
        <w:t>prostřednictvím zvýšení</w:t>
      </w:r>
      <w:r w:rsidR="009A2734" w:rsidRPr="00CE141A">
        <w:rPr>
          <w:rFonts w:eastAsia="Times New Roman" w:cs="Segoe UI"/>
          <w:iCs/>
        </w:rPr>
        <w:t>m</w:t>
      </w:r>
      <w:r w:rsidRPr="00CE141A">
        <w:rPr>
          <w:rFonts w:eastAsia="Times New Roman" w:cs="Segoe UI"/>
          <w:iCs/>
        </w:rPr>
        <w:t xml:space="preserve"> robustnosti vodárenských systémů a </w:t>
      </w:r>
      <w:r w:rsidR="009A2734" w:rsidRPr="00CE141A">
        <w:rPr>
          <w:rFonts w:eastAsia="Times New Roman" w:cs="Segoe UI"/>
          <w:iCs/>
        </w:rPr>
        <w:t xml:space="preserve">zabezpečením </w:t>
      </w:r>
      <w:r w:rsidRPr="00CE141A">
        <w:rPr>
          <w:rFonts w:eastAsia="Times New Roman" w:cs="Segoe UI"/>
          <w:iCs/>
        </w:rPr>
        <w:t>úpravy surové vody</w:t>
      </w:r>
      <w:r w:rsidR="009A2734" w:rsidRPr="00CE141A">
        <w:rPr>
          <w:rFonts w:eastAsia="Times New Roman" w:cs="Segoe UI"/>
          <w:iCs/>
        </w:rPr>
        <w:t xml:space="preserve"> a dodávek pitné vody</w:t>
      </w:r>
      <w:r w:rsidR="00170386" w:rsidRPr="00CE141A">
        <w:rPr>
          <w:rFonts w:eastAsia="Times New Roman" w:cs="Segoe UI"/>
          <w:iCs/>
        </w:rPr>
        <w:t xml:space="preserve"> v souladu se Směrnicí </w:t>
      </w:r>
      <w:r w:rsidR="009A2734" w:rsidRPr="00CE141A">
        <w:rPr>
          <w:rFonts w:eastAsia="Times New Roman" w:cs="Segoe UI"/>
          <w:iCs/>
        </w:rPr>
        <w:t>(EU) 2020/2184</w:t>
      </w:r>
      <w:r w:rsidRPr="00CE141A">
        <w:rPr>
          <w:rFonts w:eastAsia="Times New Roman" w:cs="Segoe UI"/>
          <w:iCs/>
        </w:rPr>
        <w:t>. Tím dojde k posílení adaptace sídel na projevy změny klimatu, a to zejména sucha.</w:t>
      </w:r>
    </w:p>
    <w:p w14:paraId="2069E1D5" w14:textId="77777777" w:rsidR="00FC7D67" w:rsidRPr="00CE141A" w:rsidRDefault="00FC7D67">
      <w:pPr>
        <w:ind w:right="32"/>
        <w:rPr>
          <w:rFonts w:eastAsia="Times New Roman" w:cs="Segoe UI"/>
          <w:b/>
          <w:bCs/>
          <w:iCs/>
        </w:rPr>
      </w:pPr>
    </w:p>
    <w:p w14:paraId="551E5E20" w14:textId="090BAFF4" w:rsidR="006B0AEB" w:rsidRPr="00CE141A" w:rsidRDefault="00B97315">
      <w:pPr>
        <w:ind w:right="32"/>
        <w:rPr>
          <w:rFonts w:eastAsia="Times New Roman" w:cs="Segoe UI"/>
          <w:b/>
          <w:bCs/>
          <w:iCs/>
        </w:rPr>
      </w:pPr>
      <w:r w:rsidRPr="00CE141A">
        <w:rPr>
          <w:rFonts w:eastAsia="Times New Roman" w:cs="Segoe UI"/>
          <w:b/>
          <w:bCs/>
          <w:iCs/>
        </w:rPr>
        <w:t>Vybrané</w:t>
      </w:r>
      <w:r w:rsidR="00397A74" w:rsidRPr="00CE141A">
        <w:rPr>
          <w:rFonts w:eastAsia="Times New Roman" w:cs="Segoe UI"/>
          <w:b/>
          <w:bCs/>
          <w:iCs/>
        </w:rPr>
        <w:t xml:space="preserve"> podmínky podpory:</w:t>
      </w:r>
    </w:p>
    <w:p w14:paraId="090DD0B6" w14:textId="77777777" w:rsidR="006B0AEB" w:rsidRPr="00CE141A" w:rsidRDefault="00397A74">
      <w:pPr>
        <w:pStyle w:val="Odstavecseseznamem"/>
        <w:numPr>
          <w:ilvl w:val="0"/>
          <w:numId w:val="72"/>
        </w:numPr>
        <w:ind w:right="32"/>
        <w:rPr>
          <w:rFonts w:eastAsia="Times New Roman" w:cs="Segoe UI"/>
          <w:iCs/>
        </w:rPr>
      </w:pPr>
      <w:r w:rsidRPr="00CE141A">
        <w:rPr>
          <w:rFonts w:eastAsia="Times New Roman" w:cs="Segoe UI"/>
          <w:iCs/>
        </w:rPr>
        <w:t>přednostně podporujeme projekty v aglomeracích s nevyhovujícím stavem čištění městských odpadních vod dle směrnice 91/271/EHS</w:t>
      </w:r>
    </w:p>
    <w:p w14:paraId="720C9CD9" w14:textId="2BC133EB" w:rsidR="006B0AEB" w:rsidRPr="00CE141A" w:rsidRDefault="00397A74">
      <w:pPr>
        <w:pStyle w:val="Odstavecseseznamem"/>
        <w:numPr>
          <w:ilvl w:val="0"/>
          <w:numId w:val="72"/>
        </w:numPr>
        <w:ind w:right="32"/>
        <w:rPr>
          <w:rFonts w:eastAsia="Times New Roman" w:cs="Segoe UI"/>
          <w:iCs/>
        </w:rPr>
      </w:pPr>
      <w:r w:rsidRPr="00CE141A">
        <w:rPr>
          <w:rFonts w:eastAsia="Times New Roman" w:cs="Segoe UI"/>
          <w:iCs/>
        </w:rPr>
        <w:t>v menších obcích, kde je centrální systém čištění odpadních vod ekonomicky neefektivní, podporujeme</w:t>
      </w:r>
      <w:r w:rsidR="0018585D" w:rsidRPr="00CE141A">
        <w:t xml:space="preserve"> </w:t>
      </w:r>
      <w:r w:rsidR="0018585D" w:rsidRPr="00CE141A">
        <w:rPr>
          <w:rFonts w:eastAsia="Times New Roman" w:cs="Segoe UI"/>
          <w:iCs/>
        </w:rPr>
        <w:t>decentralizované systémy čištění odpadních vod, popř</w:t>
      </w:r>
      <w:r w:rsidR="00B2571E" w:rsidRPr="00CE141A">
        <w:rPr>
          <w:rFonts w:eastAsia="Times New Roman" w:cs="Segoe UI"/>
          <w:iCs/>
        </w:rPr>
        <w:t>.</w:t>
      </w:r>
      <w:r w:rsidRPr="00CE141A">
        <w:rPr>
          <w:rFonts w:eastAsia="Times New Roman" w:cs="Segoe UI"/>
          <w:iCs/>
        </w:rPr>
        <w:t xml:space="preserve"> i</w:t>
      </w:r>
      <w:r w:rsidR="008D1508" w:rsidRPr="00CE141A">
        <w:rPr>
          <w:rFonts w:eastAsia="Times New Roman" w:cs="Segoe UI"/>
          <w:iCs/>
        </w:rPr>
        <w:t> </w:t>
      </w:r>
      <w:r w:rsidRPr="00CE141A">
        <w:rPr>
          <w:rFonts w:eastAsia="Times New Roman" w:cs="Segoe UI"/>
          <w:iCs/>
        </w:rPr>
        <w:t>soustavy domovních čistíren odpadních vod</w:t>
      </w:r>
    </w:p>
    <w:p w14:paraId="68EA1CA7" w14:textId="77777777" w:rsidR="00922B65" w:rsidRPr="00CE141A" w:rsidRDefault="00922B65">
      <w:pPr>
        <w:pStyle w:val="Odstavecseseznamem"/>
        <w:numPr>
          <w:ilvl w:val="0"/>
          <w:numId w:val="72"/>
        </w:numPr>
        <w:ind w:right="32"/>
        <w:rPr>
          <w:rFonts w:eastAsia="Times New Roman" w:cs="Segoe UI"/>
          <w:iCs/>
        </w:rPr>
      </w:pPr>
      <w:r w:rsidRPr="00CE141A">
        <w:t>podporované projekty musí být v souladu s plánováním v oblasti vod</w:t>
      </w:r>
    </w:p>
    <w:p w14:paraId="785A1B31" w14:textId="77777777" w:rsidR="006B0AEB" w:rsidRPr="00CE141A" w:rsidRDefault="00397A74">
      <w:pPr>
        <w:pStyle w:val="Odstavecseseznamem"/>
        <w:numPr>
          <w:ilvl w:val="0"/>
          <w:numId w:val="72"/>
        </w:numPr>
        <w:ind w:right="32"/>
        <w:rPr>
          <w:rFonts w:eastAsia="Times New Roman" w:cs="Segoe UI"/>
          <w:iCs/>
        </w:rPr>
      </w:pPr>
      <w:r w:rsidRPr="00CE141A">
        <w:rPr>
          <w:rFonts w:eastAsia="Times New Roman" w:cs="Segoe UI"/>
          <w:iCs/>
        </w:rPr>
        <w:t>podporované projekty musí být v soulady s plány rozvoje vodovodů a kanalizací území krajů</w:t>
      </w:r>
    </w:p>
    <w:p w14:paraId="1CAB6BAB" w14:textId="77777777" w:rsidR="006B0AEB" w:rsidRPr="00CE141A" w:rsidRDefault="00397A74">
      <w:pPr>
        <w:ind w:right="32"/>
        <w:rPr>
          <w:rFonts w:eastAsia="Times New Roman" w:cs="Segoe UI"/>
          <w:iCs/>
        </w:rPr>
      </w:pPr>
      <w:r w:rsidRPr="00CE141A">
        <w:rPr>
          <w:rFonts w:eastAsia="Times New Roman" w:cs="Segoe UI"/>
          <w:iCs/>
        </w:rPr>
        <w:t xml:space="preserve">Úplný seznam podmínek podpory je v samostatném dokumentu </w:t>
      </w:r>
      <w:r w:rsidRPr="00CE141A">
        <w:rPr>
          <w:rFonts w:eastAsia="Times New Roman" w:cs="Segoe UI"/>
          <w:b/>
          <w:bCs/>
          <w:iCs/>
        </w:rPr>
        <w:t>Pravidla pro žadatele a příjemce podpory</w:t>
      </w:r>
      <w:r w:rsidRPr="00CE141A">
        <w:rPr>
          <w:rFonts w:eastAsia="Times New Roman" w:cs="Segoe UI"/>
          <w:iCs/>
        </w:rPr>
        <w:t>.</w:t>
      </w:r>
    </w:p>
    <w:p w14:paraId="774E319F" w14:textId="77777777" w:rsidR="006B0AEB" w:rsidRPr="00CE141A" w:rsidRDefault="00397A74">
      <w:pPr>
        <w:pStyle w:val="Nadpis6"/>
      </w:pPr>
      <w:r w:rsidRPr="00CE141A">
        <w:rPr>
          <w:rFonts w:eastAsia="Times New Roman"/>
        </w:rPr>
        <w:t>Hlavní cílové skupiny</w:t>
      </w:r>
    </w:p>
    <w:p w14:paraId="0DD28AF0" w14:textId="77777777" w:rsidR="006B0AEB" w:rsidRPr="00CE141A" w:rsidRDefault="00397A74">
      <w:pPr>
        <w:rPr>
          <w:rFonts w:cs="Segoe UI"/>
        </w:rPr>
      </w:pPr>
      <w:r w:rsidRPr="00CE141A">
        <w:rPr>
          <w:rFonts w:cs="Segoe UI"/>
        </w:rPr>
        <w:t xml:space="preserve">Hlavními cílovými skupinami jsou </w:t>
      </w:r>
      <w:r w:rsidRPr="00CE141A">
        <w:rPr>
          <w:rFonts w:cs="Segoe UI"/>
          <w:b/>
        </w:rPr>
        <w:t>obce</w:t>
      </w:r>
      <w:r w:rsidRPr="00CE141A">
        <w:rPr>
          <w:rFonts w:cs="Segoe UI"/>
        </w:rPr>
        <w:t xml:space="preserve"> jako vlastníci vodohospodářské infrastruktury. Může se jednat o samotné obce, jejich svazky nebo obchodní korporace vlastněné veřejnými subjekty z alespoň 50 %</w:t>
      </w:r>
      <w:r w:rsidR="001D5404" w:rsidRPr="00CE141A">
        <w:rPr>
          <w:rFonts w:cs="Segoe UI"/>
        </w:rPr>
        <w:t xml:space="preserve"> a dále o zájmové sdružení právnických osob.</w:t>
      </w:r>
    </w:p>
    <w:p w14:paraId="0BF2042C" w14:textId="204CC4A6" w:rsidR="00555537" w:rsidRPr="00CE141A" w:rsidRDefault="00397A74" w:rsidP="00555537">
      <w:pPr>
        <w:rPr>
          <w:rFonts w:cs="Segoe UI"/>
        </w:rPr>
      </w:pPr>
      <w:r w:rsidRPr="00CE141A">
        <w:lastRenderedPageBreak/>
        <w:t xml:space="preserve">Pro oblast výstavby systému domovních čistíren odpadních vod a podpora výstavby nebo intenzifikace vodních zdrojů a souvisejících objektů může být podpora poskytována prostřednictvím SFŽP </w:t>
      </w:r>
      <w:r w:rsidR="00555537" w:rsidRPr="00CE141A">
        <w:t xml:space="preserve">ČR </w:t>
      </w:r>
      <w:r w:rsidRPr="00CE141A">
        <w:t xml:space="preserve">v roli administrátora </w:t>
      </w:r>
      <w:r w:rsidR="00555537" w:rsidRPr="00CE141A">
        <w:t xml:space="preserve">tzv. </w:t>
      </w:r>
      <w:r w:rsidR="00431AD8" w:rsidRPr="00CE141A">
        <w:t>projektového schématu</w:t>
      </w:r>
      <w:r w:rsidR="00032C7F" w:rsidRPr="00CE141A">
        <w:t xml:space="preserve">, kdy </w:t>
      </w:r>
      <w:r w:rsidR="002B1AE6" w:rsidRPr="00CE141A">
        <w:t xml:space="preserve"> SFŽP ČR, jako poskytovatel dotace, bude udělovat jednotlivým žadatelům podporu </w:t>
      </w:r>
      <w:r w:rsidR="00850A16" w:rsidRPr="00CE141A">
        <w:rPr>
          <w:rFonts w:cs="Segoe UI"/>
        </w:rPr>
        <w:t xml:space="preserve">dle podmínek hodnocení  schválených Monitorovacím výborem programu  </w:t>
      </w:r>
      <w:r w:rsidR="002B1AE6" w:rsidRPr="00CE141A">
        <w:t>mimo monitorovací systém EU fondů MS2021+ (včetně možné podpory de minimis</w:t>
      </w:r>
      <w:r w:rsidR="007F761D" w:rsidRPr="00CE141A">
        <w:t xml:space="preserve"> se zajištěním souvisejících legislativních povinností</w:t>
      </w:r>
      <w:r w:rsidR="002B1AE6" w:rsidRPr="00CE141A">
        <w:t xml:space="preserve">). </w:t>
      </w:r>
      <w:r w:rsidR="00555537" w:rsidRPr="00CE141A">
        <w:rPr>
          <w:rFonts w:cs="Segoe UI"/>
        </w:rPr>
        <w:t>Povinnosti SFŽP ČR budou definov</w:t>
      </w:r>
      <w:r w:rsidR="004A0EA3" w:rsidRPr="00CE141A">
        <w:rPr>
          <w:rFonts w:cs="Segoe UI"/>
        </w:rPr>
        <w:t>á</w:t>
      </w:r>
      <w:r w:rsidR="00555537" w:rsidRPr="00CE141A">
        <w:rPr>
          <w:rFonts w:cs="Segoe UI"/>
        </w:rPr>
        <w:t>n</w:t>
      </w:r>
      <w:r w:rsidR="004A0EA3" w:rsidRPr="00CE141A">
        <w:rPr>
          <w:rFonts w:cs="Segoe UI"/>
        </w:rPr>
        <w:t>y</w:t>
      </w:r>
      <w:r w:rsidR="00555537" w:rsidRPr="00CE141A">
        <w:rPr>
          <w:rFonts w:cs="Segoe UI"/>
        </w:rPr>
        <w:t xml:space="preserve"> ze strany ŘO v právním aktu.</w:t>
      </w:r>
    </w:p>
    <w:p w14:paraId="77798DD2" w14:textId="4BA29C75" w:rsidR="006B0AEB" w:rsidRPr="00CE141A" w:rsidRDefault="006B0AEB">
      <w:pPr>
        <w:rPr>
          <w:rFonts w:cs="Segoe UI"/>
        </w:rPr>
      </w:pPr>
    </w:p>
    <w:p w14:paraId="0D42A6B5" w14:textId="77777777" w:rsidR="006B0AEB" w:rsidRPr="00CE141A" w:rsidRDefault="00397A74">
      <w:pPr>
        <w:pStyle w:val="Nadpis6"/>
      </w:pPr>
      <w:r w:rsidRPr="00CE141A">
        <w:t>Aktivity zajišťující rovnost, inkluzi a nediskriminaci</w:t>
      </w:r>
    </w:p>
    <w:p w14:paraId="51021324" w14:textId="77777777" w:rsidR="006B0AEB" w:rsidRPr="00CE141A" w:rsidRDefault="00397A74">
      <w:pPr>
        <w:tabs>
          <w:tab w:val="left" w:pos="1814"/>
        </w:tabs>
        <w:rPr>
          <w:rFonts w:cs="Segoe UI"/>
        </w:rPr>
      </w:pPr>
      <w:r w:rsidRPr="00CE141A">
        <w:rPr>
          <w:rFonts w:cs="Segoe UI"/>
        </w:rPr>
        <w:t>V rámci specifického cíle nejsou podporovány žádné aktivity přímo cílící na zajištění rovnosti, inkluze a nediskriminace. Nastavení podmínek podpory i proces výběru projektů bude nicméně respektovat obecné principy</w:t>
      </w:r>
      <w:r w:rsidR="00284F4F" w:rsidRPr="00CE141A">
        <w:rPr>
          <w:rFonts w:cs="Segoe UI"/>
        </w:rPr>
        <w:t xml:space="preserve"> včetně rovnosti mužů a žen</w:t>
      </w:r>
      <w:r w:rsidRPr="00CE141A">
        <w:rPr>
          <w:rFonts w:cs="Segoe UI"/>
        </w:rPr>
        <w:t xml:space="preserve"> tak, aby poskytovanou podporou nedocházelo k vytváření nerovného a diskriminačního prostředí.</w:t>
      </w:r>
    </w:p>
    <w:p w14:paraId="57A53E6B" w14:textId="77777777" w:rsidR="006B0AEB" w:rsidRPr="00CE141A" w:rsidRDefault="00397A74">
      <w:pPr>
        <w:pStyle w:val="Nadpis6"/>
      </w:pPr>
      <w:r w:rsidRPr="00CE141A">
        <w:t>Konkrétní cílová území, včetně plánovaného použití územních nástrojů</w:t>
      </w:r>
    </w:p>
    <w:p w14:paraId="79586FC0" w14:textId="77777777" w:rsidR="006B0AEB" w:rsidRPr="00CE141A" w:rsidRDefault="00397A74">
      <w:pPr>
        <w:rPr>
          <w:rFonts w:cs="Segoe UI"/>
        </w:rPr>
      </w:pPr>
      <w:r w:rsidRPr="00CE141A">
        <w:rPr>
          <w:rFonts w:cs="Segoe UI"/>
        </w:rPr>
        <w:t xml:space="preserve">Opatření budou realizovaná </w:t>
      </w:r>
      <w:r w:rsidRPr="00CE141A">
        <w:rPr>
          <w:rFonts w:cs="Segoe UI"/>
          <w:b/>
        </w:rPr>
        <w:t>ve všech regionech NUTS 2</w:t>
      </w:r>
      <w:r w:rsidR="001024AD" w:rsidRPr="00CE141A">
        <w:rPr>
          <w:rFonts w:cs="Segoe UI"/>
          <w:b/>
        </w:rPr>
        <w:t xml:space="preserve"> </w:t>
      </w:r>
      <w:r w:rsidR="001024AD" w:rsidRPr="00CE141A">
        <w:rPr>
          <w:rFonts w:cs="Segoe UI"/>
        </w:rPr>
        <w:t>v rámci ČR</w:t>
      </w:r>
      <w:r w:rsidRPr="00CE141A">
        <w:rPr>
          <w:rFonts w:cs="Segoe UI"/>
        </w:rPr>
        <w:t>. Nebudou využívány žádné územní nástroje.</w:t>
      </w:r>
    </w:p>
    <w:p w14:paraId="50C413A2" w14:textId="77777777" w:rsidR="006B0AEB" w:rsidRPr="00CE141A" w:rsidRDefault="00397A74">
      <w:pPr>
        <w:pStyle w:val="Nadpis6"/>
      </w:pPr>
      <w:r w:rsidRPr="00CE141A">
        <w:t>Meziregionální a nadnárodní činnosti</w:t>
      </w:r>
    </w:p>
    <w:p w14:paraId="732E3F63" w14:textId="77777777" w:rsidR="00E121C9" w:rsidRPr="00CE141A" w:rsidRDefault="00E121C9" w:rsidP="00E121C9">
      <w:pPr>
        <w:rPr>
          <w:rFonts w:eastAsia="Times New Roman" w:cs="Segoe UI"/>
        </w:rPr>
      </w:pPr>
      <w:r w:rsidRPr="00CE141A">
        <w:t xml:space="preserve">SC 1.4 má vazbu na </w:t>
      </w:r>
      <w:proofErr w:type="spellStart"/>
      <w:r w:rsidRPr="00CE141A">
        <w:rPr>
          <w:rFonts w:cs="Segoe UI"/>
        </w:rPr>
        <w:t>makroregionální</w:t>
      </w:r>
      <w:proofErr w:type="spellEnd"/>
      <w:r w:rsidRPr="00CE141A">
        <w:rPr>
          <w:rFonts w:cs="Segoe UI"/>
        </w:rPr>
        <w:t xml:space="preserve"> Strategii EU pro Podunají, konkrétně </w:t>
      </w:r>
      <w:r w:rsidRPr="00CE141A">
        <w:t xml:space="preserve">prioritní oblast </w:t>
      </w:r>
      <w:r w:rsidRPr="00CE141A">
        <w:rPr>
          <w:rFonts w:cs="Segoe UI"/>
        </w:rPr>
        <w:t xml:space="preserve">4 „Obnova a zachování kvality vody“. Informace o vazbách na ostatní programy včetně programů </w:t>
      </w:r>
      <w:r w:rsidRPr="00CE141A">
        <w:rPr>
          <w:rFonts w:eastAsia="Times New Roman" w:cs="Segoe UI"/>
        </w:rPr>
        <w:t>přeshraniční, nadnárodní a meziregionální spolupráce jsou uvedeny v samostatné příloze programu.</w:t>
      </w:r>
    </w:p>
    <w:p w14:paraId="52BCEA37" w14:textId="77777777" w:rsidR="006B0AEB" w:rsidRPr="00CE141A" w:rsidRDefault="00397A74">
      <w:pPr>
        <w:pStyle w:val="Nadpis6"/>
        <w:rPr>
          <w:rFonts w:eastAsia="Times New Roman"/>
        </w:rPr>
      </w:pPr>
      <w:r w:rsidRPr="00CE141A">
        <w:rPr>
          <w:rFonts w:eastAsia="Times New Roman"/>
        </w:rPr>
        <w:t>Plánované využití finančních nástrojů</w:t>
      </w:r>
    </w:p>
    <w:p w14:paraId="347219F8" w14:textId="77777777" w:rsidR="006B0AEB" w:rsidRPr="00CE141A" w:rsidRDefault="00397A74">
      <w:pPr>
        <w:rPr>
          <w:rFonts w:cs="Segoe UI"/>
        </w:rPr>
      </w:pPr>
      <w:r w:rsidRPr="00CE141A">
        <w:rPr>
          <w:rFonts w:cs="Segoe UI"/>
        </w:rPr>
        <w:t xml:space="preserve">Ve specifickém cíli se poskytuje podpora formou grantů, využití finančních nástrojů se nepředpokládá. Navržené intervence jsou charakteristické velmi vysokými investičními náklady a v řadě případů není možné bez významné grantové podpory zajistit dlouhodobou udržitelnost investic. Prostor pro finanční nástroj zde proto není, snížení nenávratné podpory ve prospěch návratné podpory by neumožnilo realizaci všech potřebných prioritních investic. Zároveň také platí, že cílové skupiny nemají problém s přístupem ke komerčnímu financování </w:t>
      </w:r>
      <w:r w:rsidRPr="00CE141A">
        <w:rPr>
          <w:rFonts w:cs="Segoe UI"/>
        </w:rPr>
        <w:lastRenderedPageBreak/>
        <w:t>a nemají proto problémy se zajištěním vlastního spolufinancování z dostupných komerčních nástrojů. Žadatelům, kteří mají objektivně nejvýraznější problémy s financováním, poskytuje Státní fond životního prostředí půjčky z vlastních zdrojů.</w:t>
      </w:r>
    </w:p>
    <w:p w14:paraId="185B1EB4" w14:textId="77777777" w:rsidR="006B0AEB" w:rsidRPr="00CE141A" w:rsidRDefault="006B0AEB">
      <w:pPr>
        <w:rPr>
          <w:rFonts w:cs="Segoe UI"/>
        </w:rPr>
      </w:pPr>
    </w:p>
    <w:p w14:paraId="7AB5B089" w14:textId="77777777" w:rsidR="006B0AEB" w:rsidRPr="00CE141A" w:rsidRDefault="006B0AEB">
      <w:pPr>
        <w:rPr>
          <w:rFonts w:cs="Segoe UI"/>
        </w:rPr>
        <w:sectPr w:rsidR="006B0AEB" w:rsidRPr="00CE141A">
          <w:pgSz w:w="11906" w:h="16838"/>
          <w:pgMar w:top="1417" w:right="1417" w:bottom="1417" w:left="1417" w:header="708" w:footer="708" w:gutter="0"/>
          <w:cols w:space="708"/>
          <w:titlePg/>
          <w:docGrid w:linePitch="360"/>
        </w:sectPr>
      </w:pPr>
    </w:p>
    <w:p w14:paraId="27426D1C" w14:textId="77777777" w:rsidR="006B0AEB" w:rsidRPr="00CE141A" w:rsidRDefault="00397A74">
      <w:pPr>
        <w:pStyle w:val="Nadpis5"/>
      </w:pPr>
      <w:r w:rsidRPr="00CE141A">
        <w:lastRenderedPageBreak/>
        <w:t>Ukazatele</w:t>
      </w:r>
    </w:p>
    <w:tbl>
      <w:tblPr>
        <w:tblStyle w:val="Mkatabulky"/>
        <w:tblW w:w="20291" w:type="dxa"/>
        <w:tblLayout w:type="fixed"/>
        <w:tblLook w:val="01E0" w:firstRow="1" w:lastRow="1" w:firstColumn="1" w:lastColumn="1" w:noHBand="0" w:noVBand="0"/>
      </w:tblPr>
      <w:tblGrid>
        <w:gridCol w:w="1647"/>
        <w:gridCol w:w="1861"/>
        <w:gridCol w:w="1241"/>
        <w:gridCol w:w="1860"/>
        <w:gridCol w:w="1448"/>
        <w:gridCol w:w="5583"/>
        <w:gridCol w:w="2125"/>
        <w:gridCol w:w="2261"/>
        <w:gridCol w:w="2265"/>
      </w:tblGrid>
      <w:tr w:rsidR="006B0AEB" w:rsidRPr="00CE141A" w14:paraId="258259FA" w14:textId="77777777">
        <w:trPr>
          <w:trHeight w:val="110"/>
        </w:trPr>
        <w:tc>
          <w:tcPr>
            <w:tcW w:w="20291" w:type="dxa"/>
            <w:gridSpan w:val="9"/>
            <w:shd w:val="clear" w:color="0A5943" w:fill="0A5943"/>
          </w:tcPr>
          <w:p w14:paraId="3A609008"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2: Ukazatele výstupů</w:t>
            </w:r>
          </w:p>
        </w:tc>
      </w:tr>
      <w:tr w:rsidR="006B0AEB" w:rsidRPr="00CE141A" w14:paraId="675A6A32" w14:textId="77777777">
        <w:trPr>
          <w:trHeight w:val="402"/>
        </w:trPr>
        <w:tc>
          <w:tcPr>
            <w:tcW w:w="1647" w:type="dxa"/>
          </w:tcPr>
          <w:p w14:paraId="14C281D9"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Priorita </w:t>
            </w:r>
          </w:p>
        </w:tc>
        <w:tc>
          <w:tcPr>
            <w:tcW w:w="1861" w:type="dxa"/>
          </w:tcPr>
          <w:p w14:paraId="04FC13E3"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Specifický cíl</w:t>
            </w:r>
          </w:p>
        </w:tc>
        <w:tc>
          <w:tcPr>
            <w:tcW w:w="1241" w:type="dxa"/>
          </w:tcPr>
          <w:p w14:paraId="5593ABD4"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Fond</w:t>
            </w:r>
          </w:p>
        </w:tc>
        <w:tc>
          <w:tcPr>
            <w:tcW w:w="1860" w:type="dxa"/>
          </w:tcPr>
          <w:p w14:paraId="1D33BEFB" w14:textId="77777777" w:rsidR="006B0AEB" w:rsidRPr="00CE141A" w:rsidRDefault="00397A74">
            <w:pPr>
              <w:spacing w:after="0" w:line="240" w:lineRule="auto"/>
              <w:jc w:val="left"/>
              <w:rPr>
                <w:rFonts w:eastAsia="Times New Roman" w:cs="Segoe UI"/>
                <w:b/>
                <w:bCs/>
              </w:rPr>
            </w:pPr>
            <w:r w:rsidRPr="00CE141A">
              <w:rPr>
                <w:rFonts w:eastAsia="Times New Roman" w:cs="Segoe UI"/>
                <w:b/>
                <w:bCs/>
              </w:rPr>
              <w:t>Kategorie regionu</w:t>
            </w:r>
          </w:p>
        </w:tc>
        <w:tc>
          <w:tcPr>
            <w:tcW w:w="1448" w:type="dxa"/>
          </w:tcPr>
          <w:p w14:paraId="65326A4A"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ID</w:t>
            </w:r>
          </w:p>
        </w:tc>
        <w:tc>
          <w:tcPr>
            <w:tcW w:w="5583" w:type="dxa"/>
          </w:tcPr>
          <w:p w14:paraId="5A24812F"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Ukazatel</w:t>
            </w:r>
          </w:p>
        </w:tc>
        <w:tc>
          <w:tcPr>
            <w:tcW w:w="2125" w:type="dxa"/>
          </w:tcPr>
          <w:p w14:paraId="457CBBEB"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Jednotka měření</w:t>
            </w:r>
          </w:p>
        </w:tc>
        <w:tc>
          <w:tcPr>
            <w:tcW w:w="2261" w:type="dxa"/>
          </w:tcPr>
          <w:p w14:paraId="5D420A06"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Milník (2024)</w:t>
            </w:r>
          </w:p>
          <w:p w14:paraId="49877859"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 xml:space="preserve"> </w:t>
            </w:r>
          </w:p>
        </w:tc>
        <w:tc>
          <w:tcPr>
            <w:tcW w:w="2265" w:type="dxa"/>
          </w:tcPr>
          <w:p w14:paraId="6D20C4F2"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Cíl (2029)</w:t>
            </w:r>
          </w:p>
          <w:p w14:paraId="1D307738"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 xml:space="preserve"> </w:t>
            </w:r>
          </w:p>
        </w:tc>
      </w:tr>
      <w:tr w:rsidR="006B0AEB" w:rsidRPr="00CE141A" w14:paraId="0E9112E4" w14:textId="77777777">
        <w:trPr>
          <w:trHeight w:val="713"/>
        </w:trPr>
        <w:tc>
          <w:tcPr>
            <w:tcW w:w="1647" w:type="dxa"/>
            <w:vAlign w:val="center"/>
          </w:tcPr>
          <w:p w14:paraId="12A8EB9D"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1</w:t>
            </w:r>
          </w:p>
        </w:tc>
        <w:tc>
          <w:tcPr>
            <w:tcW w:w="1861" w:type="dxa"/>
            <w:vAlign w:val="center"/>
          </w:tcPr>
          <w:p w14:paraId="7563ABA4"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1.4</w:t>
            </w:r>
          </w:p>
        </w:tc>
        <w:tc>
          <w:tcPr>
            <w:tcW w:w="1241" w:type="dxa"/>
            <w:vAlign w:val="center"/>
          </w:tcPr>
          <w:p w14:paraId="0BBCA8F8"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FS</w:t>
            </w:r>
          </w:p>
        </w:tc>
        <w:tc>
          <w:tcPr>
            <w:tcW w:w="1860" w:type="dxa"/>
            <w:vAlign w:val="center"/>
          </w:tcPr>
          <w:p w14:paraId="5FAAE545"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448" w:type="dxa"/>
            <w:vAlign w:val="center"/>
          </w:tcPr>
          <w:p w14:paraId="3A2A643B" w14:textId="2569A3D2"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RCO30</w:t>
            </w:r>
          </w:p>
        </w:tc>
        <w:tc>
          <w:tcPr>
            <w:tcW w:w="5583" w:type="dxa"/>
            <w:vAlign w:val="center"/>
          </w:tcPr>
          <w:p w14:paraId="0753EEF3" w14:textId="013C320E"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Délka nového nebo rekonstruovaného potrubí rozvod</w:t>
            </w:r>
            <w:r w:rsidR="00A21A23" w:rsidRPr="00CE141A">
              <w:rPr>
                <w:rFonts w:eastAsia="Times New Roman" w:cs="Segoe UI"/>
                <w:bCs/>
                <w:iCs/>
                <w:sz w:val="20"/>
                <w:szCs w:val="20"/>
              </w:rPr>
              <w:t>ných systémů</w:t>
            </w:r>
            <w:r w:rsidRPr="00CE141A">
              <w:rPr>
                <w:rFonts w:eastAsia="Times New Roman" w:cs="Segoe UI"/>
                <w:bCs/>
                <w:iCs/>
                <w:sz w:val="20"/>
                <w:szCs w:val="20"/>
              </w:rPr>
              <w:t xml:space="preserve"> veřejného </w:t>
            </w:r>
            <w:r w:rsidR="00A21A23" w:rsidRPr="00CE141A">
              <w:rPr>
                <w:rFonts w:eastAsia="Times New Roman" w:cs="Segoe UI"/>
                <w:bCs/>
                <w:iCs/>
                <w:sz w:val="20"/>
                <w:szCs w:val="20"/>
              </w:rPr>
              <w:t>zásobování vodou</w:t>
            </w:r>
          </w:p>
        </w:tc>
        <w:tc>
          <w:tcPr>
            <w:tcW w:w="2125" w:type="dxa"/>
            <w:vAlign w:val="center"/>
          </w:tcPr>
          <w:p w14:paraId="3A0286A4" w14:textId="7D58FE33" w:rsidR="006B0AEB" w:rsidRPr="00CE141A" w:rsidRDefault="00A21A23">
            <w:pPr>
              <w:spacing w:after="0" w:line="240" w:lineRule="auto"/>
              <w:jc w:val="left"/>
              <w:rPr>
                <w:rFonts w:cs="Segoe UI"/>
                <w:sz w:val="20"/>
                <w:szCs w:val="20"/>
              </w:rPr>
            </w:pPr>
            <w:r w:rsidRPr="00CE141A">
              <w:rPr>
                <w:rFonts w:eastAsia="Times New Roman" w:cs="Segoe UI"/>
                <w:bCs/>
                <w:iCs/>
                <w:sz w:val="20"/>
                <w:szCs w:val="20"/>
              </w:rPr>
              <w:t>km</w:t>
            </w:r>
          </w:p>
        </w:tc>
        <w:tc>
          <w:tcPr>
            <w:tcW w:w="2261" w:type="dxa"/>
            <w:vAlign w:val="center"/>
          </w:tcPr>
          <w:p w14:paraId="0DF41B6C" w14:textId="07598784" w:rsidR="006B0AEB" w:rsidRPr="00CE141A" w:rsidRDefault="00D23B8C">
            <w:pPr>
              <w:spacing w:after="0" w:line="240" w:lineRule="auto"/>
              <w:jc w:val="right"/>
              <w:rPr>
                <w:rFonts w:cs="Segoe UI"/>
                <w:sz w:val="20"/>
                <w:szCs w:val="20"/>
              </w:rPr>
            </w:pPr>
            <w:r w:rsidRPr="00CE141A">
              <w:rPr>
                <w:rFonts w:cs="Segoe UI"/>
                <w:sz w:val="20"/>
                <w:szCs w:val="20"/>
              </w:rPr>
              <w:t>24</w:t>
            </w:r>
          </w:p>
        </w:tc>
        <w:tc>
          <w:tcPr>
            <w:tcW w:w="2265" w:type="dxa"/>
            <w:vAlign w:val="center"/>
          </w:tcPr>
          <w:p w14:paraId="68CCA98A" w14:textId="10B087DB" w:rsidR="006B0AEB" w:rsidRPr="00CE141A" w:rsidRDefault="00D23B8C">
            <w:pPr>
              <w:spacing w:after="0" w:line="240" w:lineRule="auto"/>
              <w:jc w:val="right"/>
              <w:rPr>
                <w:rFonts w:cs="Segoe UI"/>
                <w:sz w:val="20"/>
                <w:szCs w:val="20"/>
              </w:rPr>
            </w:pPr>
            <w:r w:rsidRPr="00CE141A">
              <w:rPr>
                <w:rFonts w:cs="Segoe UI"/>
                <w:sz w:val="20"/>
                <w:szCs w:val="20"/>
              </w:rPr>
              <w:t>487</w:t>
            </w:r>
          </w:p>
        </w:tc>
      </w:tr>
      <w:tr w:rsidR="006B0AEB" w:rsidRPr="00CE141A" w14:paraId="606A71FF" w14:textId="77777777">
        <w:trPr>
          <w:trHeight w:val="713"/>
        </w:trPr>
        <w:tc>
          <w:tcPr>
            <w:tcW w:w="1647" w:type="dxa"/>
            <w:vAlign w:val="center"/>
          </w:tcPr>
          <w:p w14:paraId="6E8E5CB0"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61" w:type="dxa"/>
            <w:vAlign w:val="center"/>
          </w:tcPr>
          <w:p w14:paraId="6686BE0D"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1.4</w:t>
            </w:r>
          </w:p>
        </w:tc>
        <w:tc>
          <w:tcPr>
            <w:tcW w:w="1241" w:type="dxa"/>
            <w:vAlign w:val="center"/>
          </w:tcPr>
          <w:p w14:paraId="5A35EB23"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60" w:type="dxa"/>
            <w:vAlign w:val="center"/>
          </w:tcPr>
          <w:p w14:paraId="618A8590"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448" w:type="dxa"/>
            <w:vAlign w:val="center"/>
          </w:tcPr>
          <w:p w14:paraId="1A32DC14" w14:textId="60BE7C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RCO31</w:t>
            </w:r>
          </w:p>
        </w:tc>
        <w:tc>
          <w:tcPr>
            <w:tcW w:w="5583" w:type="dxa"/>
            <w:vAlign w:val="center"/>
          </w:tcPr>
          <w:p w14:paraId="2C319AEC" w14:textId="6415FCF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Délka nov</w:t>
            </w:r>
            <w:r w:rsidR="00A21A23" w:rsidRPr="00CE141A">
              <w:rPr>
                <w:rFonts w:eastAsia="Times New Roman" w:cs="Segoe UI"/>
                <w:bCs/>
                <w:iCs/>
                <w:sz w:val="20"/>
                <w:szCs w:val="20"/>
              </w:rPr>
              <w:t>ého</w:t>
            </w:r>
            <w:r w:rsidRPr="00CE141A">
              <w:rPr>
                <w:rFonts w:eastAsia="Times New Roman" w:cs="Segoe UI"/>
                <w:bCs/>
                <w:iCs/>
                <w:sz w:val="20"/>
                <w:szCs w:val="20"/>
              </w:rPr>
              <w:t xml:space="preserve"> nebo </w:t>
            </w:r>
            <w:r w:rsidR="00A21A23" w:rsidRPr="00CE141A">
              <w:rPr>
                <w:rFonts w:eastAsia="Times New Roman" w:cs="Segoe UI"/>
                <w:bCs/>
                <w:iCs/>
                <w:sz w:val="20"/>
                <w:szCs w:val="20"/>
              </w:rPr>
              <w:t xml:space="preserve">modernizovaného potrubí veřejné sítě </w:t>
            </w:r>
            <w:r w:rsidRPr="00CE141A">
              <w:rPr>
                <w:rFonts w:eastAsia="Times New Roman" w:cs="Segoe UI"/>
                <w:bCs/>
                <w:iCs/>
                <w:sz w:val="20"/>
                <w:szCs w:val="20"/>
              </w:rPr>
              <w:t xml:space="preserve">pro </w:t>
            </w:r>
            <w:r w:rsidR="00A21A23" w:rsidRPr="00CE141A">
              <w:rPr>
                <w:rFonts w:eastAsia="Times New Roman" w:cs="Segoe UI"/>
                <w:bCs/>
                <w:iCs/>
                <w:sz w:val="20"/>
                <w:szCs w:val="20"/>
              </w:rPr>
              <w:t>sběr odpadních vod</w:t>
            </w:r>
          </w:p>
        </w:tc>
        <w:tc>
          <w:tcPr>
            <w:tcW w:w="2125" w:type="dxa"/>
            <w:vAlign w:val="center"/>
          </w:tcPr>
          <w:p w14:paraId="0611174B" w14:textId="3A967C27" w:rsidR="006B0AEB" w:rsidRPr="00CE141A" w:rsidRDefault="00A21A23">
            <w:pPr>
              <w:spacing w:after="0" w:line="240" w:lineRule="auto"/>
              <w:jc w:val="left"/>
              <w:rPr>
                <w:rFonts w:eastAsia="Times New Roman" w:cs="Segoe UI"/>
                <w:bCs/>
                <w:iCs/>
                <w:sz w:val="20"/>
                <w:szCs w:val="20"/>
              </w:rPr>
            </w:pPr>
            <w:r w:rsidRPr="00CE141A">
              <w:rPr>
                <w:rFonts w:eastAsia="Times New Roman" w:cs="Segoe UI"/>
                <w:bCs/>
                <w:iCs/>
                <w:sz w:val="20"/>
                <w:szCs w:val="20"/>
              </w:rPr>
              <w:t>km</w:t>
            </w:r>
          </w:p>
        </w:tc>
        <w:tc>
          <w:tcPr>
            <w:tcW w:w="2261" w:type="dxa"/>
            <w:vAlign w:val="center"/>
          </w:tcPr>
          <w:p w14:paraId="58B75DA1" w14:textId="5F58992D" w:rsidR="006B0AEB" w:rsidRPr="00CE141A" w:rsidRDefault="00D23B8C">
            <w:pPr>
              <w:spacing w:after="0" w:line="240" w:lineRule="auto"/>
              <w:jc w:val="right"/>
              <w:rPr>
                <w:rFonts w:cs="Segoe UI"/>
                <w:sz w:val="20"/>
                <w:szCs w:val="20"/>
              </w:rPr>
            </w:pPr>
            <w:r w:rsidRPr="00CE141A">
              <w:rPr>
                <w:rFonts w:cs="Segoe UI"/>
                <w:sz w:val="20"/>
                <w:szCs w:val="20"/>
              </w:rPr>
              <w:t>27</w:t>
            </w:r>
          </w:p>
        </w:tc>
        <w:tc>
          <w:tcPr>
            <w:tcW w:w="2265" w:type="dxa"/>
            <w:vAlign w:val="center"/>
          </w:tcPr>
          <w:p w14:paraId="0D8FCAF9" w14:textId="64F92B29" w:rsidR="006B0AEB" w:rsidRPr="00CE141A" w:rsidRDefault="00D23B8C">
            <w:pPr>
              <w:spacing w:after="0" w:line="240" w:lineRule="auto"/>
              <w:jc w:val="right"/>
              <w:rPr>
                <w:rFonts w:eastAsia="Times New Roman" w:cs="Segoe UI"/>
                <w:b/>
                <w:bCs/>
                <w:i/>
                <w:iCs/>
                <w:sz w:val="20"/>
                <w:szCs w:val="20"/>
              </w:rPr>
            </w:pPr>
            <w:r w:rsidRPr="00CE141A">
              <w:rPr>
                <w:rFonts w:cs="Segoe UI"/>
                <w:sz w:val="20"/>
                <w:szCs w:val="20"/>
              </w:rPr>
              <w:t>907</w:t>
            </w:r>
          </w:p>
        </w:tc>
      </w:tr>
      <w:tr w:rsidR="006B0AEB" w:rsidRPr="00CE141A" w14:paraId="09FC2212" w14:textId="77777777" w:rsidTr="00651677">
        <w:trPr>
          <w:trHeight w:val="713"/>
        </w:trPr>
        <w:tc>
          <w:tcPr>
            <w:tcW w:w="1647" w:type="dxa"/>
            <w:vAlign w:val="center"/>
          </w:tcPr>
          <w:p w14:paraId="6EA41EAC" w14:textId="77777777" w:rsidR="006B0AEB" w:rsidRPr="00CE141A" w:rsidRDefault="00397A74" w:rsidP="00651677">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61" w:type="dxa"/>
            <w:vAlign w:val="center"/>
          </w:tcPr>
          <w:p w14:paraId="2939A0ED" w14:textId="77777777" w:rsidR="006B0AEB" w:rsidRPr="00CE141A" w:rsidRDefault="00397A74" w:rsidP="00651677">
            <w:pPr>
              <w:spacing w:after="0" w:line="240" w:lineRule="auto"/>
              <w:jc w:val="left"/>
              <w:rPr>
                <w:rFonts w:eastAsia="Times New Roman" w:cs="Segoe UI"/>
                <w:bCs/>
                <w:iCs/>
                <w:sz w:val="20"/>
                <w:szCs w:val="20"/>
              </w:rPr>
            </w:pPr>
            <w:r w:rsidRPr="00CE141A">
              <w:rPr>
                <w:rFonts w:eastAsia="Times New Roman" w:cs="Segoe UI"/>
                <w:bCs/>
                <w:iCs/>
                <w:sz w:val="20"/>
                <w:szCs w:val="20"/>
              </w:rPr>
              <w:t>1.4</w:t>
            </w:r>
          </w:p>
        </w:tc>
        <w:tc>
          <w:tcPr>
            <w:tcW w:w="1241" w:type="dxa"/>
            <w:vAlign w:val="center"/>
          </w:tcPr>
          <w:p w14:paraId="22DF6211" w14:textId="77777777" w:rsidR="006B0AEB" w:rsidRPr="00CE141A" w:rsidRDefault="00397A74" w:rsidP="00651677">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60" w:type="dxa"/>
            <w:vAlign w:val="center"/>
          </w:tcPr>
          <w:p w14:paraId="6EC1E1F7" w14:textId="77777777" w:rsidR="006B0AEB" w:rsidRPr="00CE141A" w:rsidRDefault="00397A74" w:rsidP="00651677">
            <w:pPr>
              <w:spacing w:after="0" w:line="240" w:lineRule="auto"/>
              <w:jc w:val="left"/>
              <w:rPr>
                <w:rFonts w:cs="Segoe UI"/>
                <w:sz w:val="20"/>
                <w:szCs w:val="20"/>
              </w:rPr>
            </w:pPr>
            <w:r w:rsidRPr="00CE141A">
              <w:rPr>
                <w:rFonts w:cs="Segoe UI"/>
                <w:sz w:val="20"/>
                <w:szCs w:val="20"/>
              </w:rPr>
              <w:t>-</w:t>
            </w:r>
          </w:p>
        </w:tc>
        <w:tc>
          <w:tcPr>
            <w:tcW w:w="1448" w:type="dxa"/>
            <w:vAlign w:val="center"/>
          </w:tcPr>
          <w:p w14:paraId="1F06BEFD" w14:textId="06B9BE85" w:rsidR="006B0AEB" w:rsidRPr="00CE141A" w:rsidRDefault="00397A74" w:rsidP="00651677">
            <w:pPr>
              <w:spacing w:after="0" w:line="240" w:lineRule="auto"/>
              <w:jc w:val="left"/>
              <w:rPr>
                <w:rFonts w:eastAsia="Times New Roman" w:cs="Segoe UI"/>
                <w:bCs/>
                <w:iCs/>
                <w:sz w:val="20"/>
                <w:szCs w:val="20"/>
              </w:rPr>
            </w:pPr>
            <w:r w:rsidRPr="00CE141A">
              <w:rPr>
                <w:rFonts w:eastAsia="Times New Roman" w:cs="Segoe UI"/>
                <w:bCs/>
                <w:iCs/>
                <w:sz w:val="20"/>
                <w:szCs w:val="20"/>
              </w:rPr>
              <w:t>RCO32</w:t>
            </w:r>
          </w:p>
        </w:tc>
        <w:tc>
          <w:tcPr>
            <w:tcW w:w="5583" w:type="dxa"/>
          </w:tcPr>
          <w:p w14:paraId="60D9A5EF"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Nová nebo modernizovaná kapacita pro čištění odpadních vod</w:t>
            </w:r>
          </w:p>
        </w:tc>
        <w:tc>
          <w:tcPr>
            <w:tcW w:w="2125" w:type="dxa"/>
            <w:vAlign w:val="center"/>
          </w:tcPr>
          <w:p w14:paraId="18BF9A3E" w14:textId="6CE8FB2C" w:rsidR="006B0AEB" w:rsidRPr="00CE141A" w:rsidRDefault="008D418D" w:rsidP="00651677">
            <w:pPr>
              <w:spacing w:after="0" w:line="240" w:lineRule="auto"/>
              <w:jc w:val="left"/>
              <w:rPr>
                <w:rFonts w:eastAsia="Times New Roman" w:cs="Segoe UI"/>
                <w:bCs/>
                <w:iCs/>
                <w:sz w:val="20"/>
                <w:szCs w:val="20"/>
              </w:rPr>
            </w:pPr>
            <w:r w:rsidRPr="00CE141A">
              <w:rPr>
                <w:rFonts w:eastAsia="Times New Roman" w:cs="Segoe UI"/>
                <w:bCs/>
                <w:iCs/>
                <w:sz w:val="20"/>
                <w:szCs w:val="20"/>
              </w:rPr>
              <w:t>ekvivalentní obyvatelé</w:t>
            </w:r>
          </w:p>
        </w:tc>
        <w:tc>
          <w:tcPr>
            <w:tcW w:w="2261" w:type="dxa"/>
            <w:vAlign w:val="center"/>
          </w:tcPr>
          <w:p w14:paraId="098CFCE4" w14:textId="77777777" w:rsidR="006B0AEB" w:rsidRPr="00CE141A" w:rsidRDefault="00397A74" w:rsidP="00651677">
            <w:pPr>
              <w:spacing w:after="0" w:line="240" w:lineRule="auto"/>
              <w:jc w:val="right"/>
              <w:rPr>
                <w:rFonts w:cs="Segoe UI"/>
                <w:sz w:val="20"/>
                <w:szCs w:val="20"/>
              </w:rPr>
            </w:pPr>
            <w:r w:rsidRPr="00CE141A">
              <w:rPr>
                <w:rFonts w:cs="Segoe UI"/>
                <w:sz w:val="20"/>
                <w:szCs w:val="20"/>
              </w:rPr>
              <w:t xml:space="preserve">0  </w:t>
            </w:r>
          </w:p>
        </w:tc>
        <w:tc>
          <w:tcPr>
            <w:tcW w:w="2265" w:type="dxa"/>
            <w:vAlign w:val="center"/>
          </w:tcPr>
          <w:p w14:paraId="00CE6B6F" w14:textId="45F9BF9A" w:rsidR="006B0AEB" w:rsidRPr="00CE141A" w:rsidRDefault="00D23B8C" w:rsidP="00651677">
            <w:pPr>
              <w:spacing w:after="0" w:line="240" w:lineRule="auto"/>
              <w:jc w:val="right"/>
              <w:rPr>
                <w:rFonts w:cs="Segoe UI"/>
                <w:sz w:val="20"/>
                <w:szCs w:val="20"/>
              </w:rPr>
            </w:pPr>
            <w:r w:rsidRPr="00CE141A">
              <w:rPr>
                <w:rFonts w:cs="Segoe UI"/>
                <w:sz w:val="20"/>
                <w:szCs w:val="20"/>
              </w:rPr>
              <w:t>91 241</w:t>
            </w:r>
          </w:p>
        </w:tc>
      </w:tr>
    </w:tbl>
    <w:p w14:paraId="28B3CE7B" w14:textId="77777777" w:rsidR="006B0AEB" w:rsidRPr="00CE141A" w:rsidRDefault="006B0AEB">
      <w:pPr>
        <w:rPr>
          <w:rFonts w:cs="Segoe UI"/>
        </w:rPr>
      </w:pPr>
    </w:p>
    <w:tbl>
      <w:tblPr>
        <w:tblStyle w:val="Mkatabulky"/>
        <w:tblW w:w="20297" w:type="dxa"/>
        <w:tblLayout w:type="fixed"/>
        <w:tblLook w:val="01E0" w:firstRow="1" w:lastRow="1" w:firstColumn="1" w:lastColumn="1" w:noHBand="0" w:noVBand="0"/>
      </w:tblPr>
      <w:tblGrid>
        <w:gridCol w:w="754"/>
        <w:gridCol w:w="754"/>
        <w:gridCol w:w="754"/>
        <w:gridCol w:w="1843"/>
        <w:gridCol w:w="992"/>
        <w:gridCol w:w="5669"/>
        <w:gridCol w:w="1276"/>
        <w:gridCol w:w="1644"/>
        <w:gridCol w:w="1645"/>
        <w:gridCol w:w="1645"/>
        <w:gridCol w:w="1645"/>
        <w:gridCol w:w="1645"/>
        <w:gridCol w:w="31"/>
      </w:tblGrid>
      <w:tr w:rsidR="006B0AEB" w:rsidRPr="00CE141A" w14:paraId="7B84550F" w14:textId="77777777">
        <w:trPr>
          <w:trHeight w:val="217"/>
        </w:trPr>
        <w:tc>
          <w:tcPr>
            <w:tcW w:w="20297" w:type="dxa"/>
            <w:gridSpan w:val="13"/>
            <w:shd w:val="clear" w:color="0A5943" w:fill="0A5943"/>
          </w:tcPr>
          <w:p w14:paraId="1504FDAB"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3: Ukazatele výsledků</w:t>
            </w:r>
          </w:p>
        </w:tc>
      </w:tr>
      <w:tr w:rsidR="006B0AEB" w:rsidRPr="00CE141A" w14:paraId="3BD6AF85" w14:textId="77777777">
        <w:trPr>
          <w:gridAfter w:val="1"/>
          <w:wAfter w:w="31" w:type="dxa"/>
          <w:cantSplit/>
          <w:trHeight w:val="1106"/>
        </w:trPr>
        <w:tc>
          <w:tcPr>
            <w:tcW w:w="754" w:type="dxa"/>
            <w:textDirection w:val="btLr"/>
            <w:vAlign w:val="center"/>
          </w:tcPr>
          <w:p w14:paraId="1EC01108"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Priorita</w:t>
            </w:r>
          </w:p>
        </w:tc>
        <w:tc>
          <w:tcPr>
            <w:tcW w:w="754" w:type="dxa"/>
            <w:textDirection w:val="btLr"/>
            <w:vAlign w:val="center"/>
          </w:tcPr>
          <w:p w14:paraId="495A236B"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Specifický cíl</w:t>
            </w:r>
          </w:p>
        </w:tc>
        <w:tc>
          <w:tcPr>
            <w:tcW w:w="754" w:type="dxa"/>
            <w:textDirection w:val="btLr"/>
            <w:vAlign w:val="center"/>
          </w:tcPr>
          <w:p w14:paraId="220D8C9A"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Fond</w:t>
            </w:r>
          </w:p>
        </w:tc>
        <w:tc>
          <w:tcPr>
            <w:tcW w:w="1843" w:type="dxa"/>
            <w:vAlign w:val="center"/>
          </w:tcPr>
          <w:p w14:paraId="7CD7A36B" w14:textId="77777777" w:rsidR="006B0AEB" w:rsidRPr="00CE141A" w:rsidRDefault="00397A74">
            <w:pPr>
              <w:spacing w:after="0" w:line="240" w:lineRule="auto"/>
              <w:jc w:val="left"/>
              <w:rPr>
                <w:rFonts w:eastAsia="Times New Roman" w:cs="Segoe UI"/>
                <w:b/>
                <w:bCs/>
                <w:sz w:val="20"/>
              </w:rPr>
            </w:pPr>
            <w:r w:rsidRPr="00CE141A">
              <w:rPr>
                <w:rFonts w:eastAsia="Times New Roman" w:cs="Segoe UI"/>
                <w:b/>
                <w:bCs/>
                <w:sz w:val="20"/>
              </w:rPr>
              <w:t>Kategorie regionu</w:t>
            </w:r>
          </w:p>
        </w:tc>
        <w:tc>
          <w:tcPr>
            <w:tcW w:w="992" w:type="dxa"/>
          </w:tcPr>
          <w:p w14:paraId="77A537E7"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ID</w:t>
            </w:r>
          </w:p>
        </w:tc>
        <w:tc>
          <w:tcPr>
            <w:tcW w:w="5669" w:type="dxa"/>
          </w:tcPr>
          <w:p w14:paraId="185E98D3"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Ukazatel</w:t>
            </w:r>
          </w:p>
        </w:tc>
        <w:tc>
          <w:tcPr>
            <w:tcW w:w="1276" w:type="dxa"/>
          </w:tcPr>
          <w:p w14:paraId="00198C88"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Jednotka měření</w:t>
            </w:r>
          </w:p>
        </w:tc>
        <w:tc>
          <w:tcPr>
            <w:tcW w:w="1644" w:type="dxa"/>
          </w:tcPr>
          <w:p w14:paraId="6F30E185"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Základní nebo referenční hodnota</w:t>
            </w:r>
          </w:p>
        </w:tc>
        <w:tc>
          <w:tcPr>
            <w:tcW w:w="1645" w:type="dxa"/>
          </w:tcPr>
          <w:p w14:paraId="41489A49"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Referenční rok</w:t>
            </w:r>
          </w:p>
        </w:tc>
        <w:tc>
          <w:tcPr>
            <w:tcW w:w="1645" w:type="dxa"/>
          </w:tcPr>
          <w:p w14:paraId="1953CA73"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Cíl (2029)</w:t>
            </w:r>
          </w:p>
        </w:tc>
        <w:tc>
          <w:tcPr>
            <w:tcW w:w="1645" w:type="dxa"/>
          </w:tcPr>
          <w:p w14:paraId="3E8A4EC8"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Zdroj údajů</w:t>
            </w:r>
          </w:p>
        </w:tc>
        <w:tc>
          <w:tcPr>
            <w:tcW w:w="1645" w:type="dxa"/>
          </w:tcPr>
          <w:p w14:paraId="5AFD208D"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Poznámky</w:t>
            </w:r>
          </w:p>
        </w:tc>
      </w:tr>
      <w:tr w:rsidR="006B0AEB" w:rsidRPr="00CE141A" w14:paraId="7861A6BF" w14:textId="77777777">
        <w:trPr>
          <w:gridAfter w:val="1"/>
          <w:wAfter w:w="31" w:type="dxa"/>
          <w:trHeight w:val="945"/>
        </w:trPr>
        <w:tc>
          <w:tcPr>
            <w:tcW w:w="754" w:type="dxa"/>
            <w:vAlign w:val="center"/>
          </w:tcPr>
          <w:p w14:paraId="3618432E" w14:textId="77777777" w:rsidR="006B0AEB" w:rsidRPr="00CE141A" w:rsidRDefault="00397A74">
            <w:pPr>
              <w:spacing w:after="0" w:line="240" w:lineRule="auto"/>
              <w:jc w:val="left"/>
              <w:rPr>
                <w:rFonts w:cs="Segoe UI"/>
                <w:sz w:val="20"/>
                <w:szCs w:val="20"/>
              </w:rPr>
            </w:pPr>
            <w:r w:rsidRPr="00CE141A">
              <w:rPr>
                <w:rFonts w:eastAsia="Times New Roman" w:cs="Segoe UI"/>
                <w:iCs/>
                <w:sz w:val="20"/>
                <w:szCs w:val="20"/>
              </w:rPr>
              <w:t>1</w:t>
            </w:r>
          </w:p>
        </w:tc>
        <w:tc>
          <w:tcPr>
            <w:tcW w:w="754" w:type="dxa"/>
            <w:vAlign w:val="center"/>
          </w:tcPr>
          <w:p w14:paraId="5BD60896"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1.4</w:t>
            </w:r>
          </w:p>
        </w:tc>
        <w:tc>
          <w:tcPr>
            <w:tcW w:w="754" w:type="dxa"/>
            <w:vAlign w:val="center"/>
          </w:tcPr>
          <w:p w14:paraId="3D144A45"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FS</w:t>
            </w:r>
          </w:p>
        </w:tc>
        <w:tc>
          <w:tcPr>
            <w:tcW w:w="1843" w:type="dxa"/>
            <w:vAlign w:val="center"/>
          </w:tcPr>
          <w:p w14:paraId="4E72027F" w14:textId="77777777" w:rsidR="006B0AEB" w:rsidRPr="00CE141A" w:rsidRDefault="00397A74">
            <w:pPr>
              <w:spacing w:after="0" w:line="240" w:lineRule="auto"/>
              <w:rPr>
                <w:rFonts w:cs="Segoe UI"/>
                <w:sz w:val="20"/>
                <w:szCs w:val="20"/>
              </w:rPr>
            </w:pPr>
            <w:r w:rsidRPr="00CE141A">
              <w:rPr>
                <w:rFonts w:cs="Segoe UI"/>
                <w:sz w:val="20"/>
                <w:szCs w:val="20"/>
              </w:rPr>
              <w:t>-</w:t>
            </w:r>
          </w:p>
        </w:tc>
        <w:tc>
          <w:tcPr>
            <w:tcW w:w="992" w:type="dxa"/>
            <w:vAlign w:val="center"/>
          </w:tcPr>
          <w:p w14:paraId="06D69C47" w14:textId="1ECEAD44" w:rsidR="006B0AEB" w:rsidRPr="00CE141A" w:rsidRDefault="00397A74">
            <w:pPr>
              <w:spacing w:after="0" w:line="240" w:lineRule="auto"/>
              <w:jc w:val="left"/>
              <w:rPr>
                <w:rFonts w:cs="Segoe UI"/>
                <w:sz w:val="20"/>
                <w:szCs w:val="20"/>
              </w:rPr>
            </w:pPr>
            <w:r w:rsidRPr="00CE141A">
              <w:rPr>
                <w:rFonts w:cs="Segoe UI"/>
                <w:sz w:val="20"/>
                <w:szCs w:val="20"/>
              </w:rPr>
              <w:t>RCR41</w:t>
            </w:r>
          </w:p>
        </w:tc>
        <w:tc>
          <w:tcPr>
            <w:tcW w:w="5669" w:type="dxa"/>
            <w:vAlign w:val="center"/>
          </w:tcPr>
          <w:p w14:paraId="723616F9" w14:textId="0ADB0DBE" w:rsidR="006B0AEB" w:rsidRPr="00CE141A" w:rsidRDefault="00A21A23">
            <w:pPr>
              <w:spacing w:after="0" w:line="240" w:lineRule="auto"/>
              <w:jc w:val="left"/>
              <w:rPr>
                <w:rFonts w:cs="Segoe UI"/>
                <w:sz w:val="20"/>
                <w:szCs w:val="20"/>
              </w:rPr>
            </w:pPr>
            <w:r w:rsidRPr="00CE141A">
              <w:rPr>
                <w:rFonts w:cs="Segoe UI"/>
                <w:sz w:val="20"/>
                <w:szCs w:val="20"/>
              </w:rPr>
              <w:t xml:space="preserve">Počet obyvatel </w:t>
            </w:r>
            <w:r w:rsidR="00397A74" w:rsidRPr="00CE141A">
              <w:rPr>
                <w:rFonts w:cs="Segoe UI"/>
                <w:sz w:val="20"/>
                <w:szCs w:val="20"/>
              </w:rPr>
              <w:t>napojen</w:t>
            </w:r>
            <w:r w:rsidRPr="00CE141A">
              <w:rPr>
                <w:rFonts w:cs="Segoe UI"/>
                <w:sz w:val="20"/>
                <w:szCs w:val="20"/>
              </w:rPr>
              <w:t>ých</w:t>
            </w:r>
            <w:r w:rsidR="00397A74" w:rsidRPr="00CE141A">
              <w:rPr>
                <w:rFonts w:cs="Segoe UI"/>
                <w:sz w:val="20"/>
                <w:szCs w:val="20"/>
              </w:rPr>
              <w:t xml:space="preserve"> na zlepšené veřejné zásobování vodou</w:t>
            </w:r>
          </w:p>
        </w:tc>
        <w:tc>
          <w:tcPr>
            <w:tcW w:w="1276" w:type="dxa"/>
            <w:vAlign w:val="center"/>
          </w:tcPr>
          <w:p w14:paraId="201C3DBA" w14:textId="10AAE068" w:rsidR="006B0AEB" w:rsidRPr="00CE141A" w:rsidRDefault="00397A74">
            <w:pPr>
              <w:spacing w:after="0" w:line="240" w:lineRule="auto"/>
              <w:jc w:val="left"/>
              <w:rPr>
                <w:rFonts w:cs="Segoe UI"/>
                <w:sz w:val="20"/>
                <w:szCs w:val="20"/>
              </w:rPr>
            </w:pPr>
            <w:r w:rsidRPr="00CE141A">
              <w:rPr>
                <w:rFonts w:cs="Segoe UI"/>
                <w:sz w:val="20"/>
                <w:szCs w:val="20"/>
              </w:rPr>
              <w:t>osob</w:t>
            </w:r>
            <w:r w:rsidR="00A21A23" w:rsidRPr="00CE141A">
              <w:rPr>
                <w:rFonts w:cs="Segoe UI"/>
                <w:sz w:val="20"/>
                <w:szCs w:val="20"/>
              </w:rPr>
              <w:t>y</w:t>
            </w:r>
          </w:p>
        </w:tc>
        <w:tc>
          <w:tcPr>
            <w:tcW w:w="1644" w:type="dxa"/>
            <w:vAlign w:val="center"/>
          </w:tcPr>
          <w:p w14:paraId="7678D85E" w14:textId="77777777" w:rsidR="006B0AEB" w:rsidRPr="00CE141A" w:rsidRDefault="00397A74">
            <w:pPr>
              <w:spacing w:after="0" w:line="240" w:lineRule="auto"/>
              <w:jc w:val="right"/>
              <w:rPr>
                <w:rFonts w:cs="Segoe UI"/>
                <w:sz w:val="20"/>
                <w:szCs w:val="20"/>
              </w:rPr>
            </w:pPr>
            <w:r w:rsidRPr="00CE141A">
              <w:rPr>
                <w:rFonts w:cs="Segoe UI"/>
                <w:sz w:val="20"/>
                <w:szCs w:val="20"/>
              </w:rPr>
              <w:t>0</w:t>
            </w:r>
          </w:p>
        </w:tc>
        <w:tc>
          <w:tcPr>
            <w:tcW w:w="1645" w:type="dxa"/>
            <w:vAlign w:val="center"/>
          </w:tcPr>
          <w:p w14:paraId="15117926" w14:textId="77777777" w:rsidR="006B0AEB" w:rsidRPr="00CE141A" w:rsidRDefault="00397A74">
            <w:pPr>
              <w:spacing w:after="0" w:line="240" w:lineRule="auto"/>
              <w:jc w:val="right"/>
              <w:rPr>
                <w:rFonts w:cs="Segoe UI"/>
                <w:sz w:val="20"/>
                <w:szCs w:val="20"/>
              </w:rPr>
            </w:pPr>
            <w:r w:rsidRPr="00CE141A">
              <w:rPr>
                <w:rFonts w:cs="Segoe UI"/>
                <w:sz w:val="20"/>
                <w:szCs w:val="20"/>
              </w:rPr>
              <w:t>2020</w:t>
            </w:r>
          </w:p>
        </w:tc>
        <w:tc>
          <w:tcPr>
            <w:tcW w:w="1645" w:type="dxa"/>
            <w:vAlign w:val="center"/>
          </w:tcPr>
          <w:p w14:paraId="5A6168F7" w14:textId="19384C84" w:rsidR="006B0AEB" w:rsidRPr="00CE141A" w:rsidRDefault="00D23B8C">
            <w:pPr>
              <w:spacing w:after="0" w:line="240" w:lineRule="auto"/>
              <w:jc w:val="right"/>
              <w:rPr>
                <w:rFonts w:cs="Segoe UI"/>
                <w:sz w:val="20"/>
                <w:szCs w:val="20"/>
              </w:rPr>
            </w:pPr>
            <w:r w:rsidRPr="00CE141A">
              <w:rPr>
                <w:rFonts w:cs="Segoe UI"/>
                <w:sz w:val="20"/>
                <w:szCs w:val="20"/>
              </w:rPr>
              <w:t>88 224</w:t>
            </w:r>
          </w:p>
        </w:tc>
        <w:tc>
          <w:tcPr>
            <w:tcW w:w="1645" w:type="dxa"/>
            <w:vAlign w:val="center"/>
          </w:tcPr>
          <w:p w14:paraId="6604B47A" w14:textId="77777777" w:rsidR="006B0AEB" w:rsidRPr="00CE141A" w:rsidRDefault="00397A74">
            <w:pPr>
              <w:spacing w:after="0" w:line="240" w:lineRule="auto"/>
              <w:jc w:val="right"/>
              <w:rPr>
                <w:rFonts w:cs="Segoe UI"/>
                <w:sz w:val="20"/>
                <w:szCs w:val="20"/>
              </w:rPr>
            </w:pPr>
            <w:r w:rsidRPr="00CE141A">
              <w:rPr>
                <w:rFonts w:cs="Segoe UI"/>
                <w:sz w:val="20"/>
                <w:szCs w:val="20"/>
              </w:rPr>
              <w:t>žadatel/příjemce</w:t>
            </w:r>
          </w:p>
        </w:tc>
        <w:tc>
          <w:tcPr>
            <w:tcW w:w="1645" w:type="dxa"/>
          </w:tcPr>
          <w:p w14:paraId="5D8CA9F9" w14:textId="77777777" w:rsidR="006B0AEB" w:rsidRPr="00CE141A" w:rsidRDefault="006B0AEB">
            <w:pPr>
              <w:spacing w:after="0" w:line="240" w:lineRule="auto"/>
              <w:rPr>
                <w:rFonts w:cs="Segoe UI"/>
                <w:sz w:val="20"/>
                <w:szCs w:val="20"/>
              </w:rPr>
            </w:pPr>
          </w:p>
        </w:tc>
      </w:tr>
      <w:tr w:rsidR="006B0AEB" w:rsidRPr="00CE141A" w14:paraId="593B0F8F" w14:textId="77777777">
        <w:trPr>
          <w:gridAfter w:val="1"/>
          <w:wAfter w:w="31" w:type="dxa"/>
          <w:trHeight w:val="945"/>
        </w:trPr>
        <w:tc>
          <w:tcPr>
            <w:tcW w:w="754" w:type="dxa"/>
            <w:vAlign w:val="center"/>
          </w:tcPr>
          <w:p w14:paraId="5546DFCD" w14:textId="77777777" w:rsidR="006B0AEB" w:rsidRPr="00CE141A" w:rsidRDefault="00397A74">
            <w:pPr>
              <w:spacing w:after="0" w:line="240" w:lineRule="auto"/>
              <w:jc w:val="left"/>
              <w:rPr>
                <w:rFonts w:eastAsia="Times New Roman" w:cs="Segoe UI"/>
                <w:iCs/>
                <w:sz w:val="20"/>
                <w:szCs w:val="20"/>
              </w:rPr>
            </w:pPr>
            <w:r w:rsidRPr="00CE141A">
              <w:rPr>
                <w:rFonts w:eastAsia="Times New Roman" w:cs="Segoe UI"/>
                <w:iCs/>
                <w:sz w:val="20"/>
                <w:szCs w:val="20"/>
              </w:rPr>
              <w:t>1</w:t>
            </w:r>
          </w:p>
        </w:tc>
        <w:tc>
          <w:tcPr>
            <w:tcW w:w="754" w:type="dxa"/>
            <w:vAlign w:val="center"/>
          </w:tcPr>
          <w:p w14:paraId="1B04A367" w14:textId="77777777" w:rsidR="006B0AEB" w:rsidRPr="00CE141A" w:rsidRDefault="00397A74">
            <w:pPr>
              <w:spacing w:after="0" w:line="240" w:lineRule="auto"/>
              <w:jc w:val="left"/>
              <w:rPr>
                <w:rFonts w:eastAsia="Times New Roman" w:cs="Segoe UI"/>
                <w:iCs/>
                <w:sz w:val="20"/>
                <w:szCs w:val="20"/>
              </w:rPr>
            </w:pPr>
            <w:r w:rsidRPr="00CE141A">
              <w:rPr>
                <w:rFonts w:eastAsia="Times New Roman" w:cs="Segoe UI"/>
                <w:bCs/>
                <w:iCs/>
                <w:sz w:val="20"/>
                <w:szCs w:val="20"/>
              </w:rPr>
              <w:t>1.4</w:t>
            </w:r>
          </w:p>
        </w:tc>
        <w:tc>
          <w:tcPr>
            <w:tcW w:w="754" w:type="dxa"/>
            <w:vAlign w:val="center"/>
          </w:tcPr>
          <w:p w14:paraId="1BFD576C"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43" w:type="dxa"/>
            <w:vAlign w:val="center"/>
          </w:tcPr>
          <w:p w14:paraId="610F9C21" w14:textId="77777777" w:rsidR="006B0AEB" w:rsidRPr="00CE141A" w:rsidRDefault="00397A74">
            <w:pPr>
              <w:spacing w:after="0" w:line="240" w:lineRule="auto"/>
              <w:rPr>
                <w:rFonts w:cs="Segoe UI"/>
                <w:sz w:val="20"/>
                <w:szCs w:val="20"/>
              </w:rPr>
            </w:pPr>
            <w:r w:rsidRPr="00CE141A">
              <w:rPr>
                <w:rFonts w:cs="Segoe UI"/>
                <w:sz w:val="20"/>
                <w:szCs w:val="20"/>
              </w:rPr>
              <w:t>-</w:t>
            </w:r>
          </w:p>
        </w:tc>
        <w:tc>
          <w:tcPr>
            <w:tcW w:w="992" w:type="dxa"/>
            <w:vAlign w:val="center"/>
          </w:tcPr>
          <w:p w14:paraId="2EE58C49" w14:textId="79D9BEF9" w:rsidR="006B0AEB" w:rsidRPr="00CE141A" w:rsidRDefault="00397A74">
            <w:pPr>
              <w:spacing w:after="0" w:line="240" w:lineRule="auto"/>
              <w:jc w:val="left"/>
              <w:rPr>
                <w:rFonts w:cs="Segoe UI"/>
                <w:sz w:val="20"/>
                <w:szCs w:val="20"/>
              </w:rPr>
            </w:pPr>
            <w:r w:rsidRPr="00CE141A">
              <w:rPr>
                <w:rFonts w:cs="Segoe UI"/>
                <w:sz w:val="20"/>
                <w:szCs w:val="20"/>
              </w:rPr>
              <w:t>RCR42</w:t>
            </w:r>
          </w:p>
        </w:tc>
        <w:tc>
          <w:tcPr>
            <w:tcW w:w="5669" w:type="dxa"/>
            <w:vAlign w:val="center"/>
          </w:tcPr>
          <w:p w14:paraId="37438E62" w14:textId="750A694F" w:rsidR="006B0AEB" w:rsidRPr="00CE141A" w:rsidRDefault="00A21A23">
            <w:pPr>
              <w:spacing w:after="0" w:line="240" w:lineRule="auto"/>
              <w:jc w:val="left"/>
              <w:rPr>
                <w:rFonts w:cs="Segoe UI"/>
                <w:sz w:val="20"/>
                <w:szCs w:val="20"/>
              </w:rPr>
            </w:pPr>
            <w:r w:rsidRPr="00CE141A">
              <w:rPr>
                <w:rFonts w:cs="Segoe UI"/>
                <w:sz w:val="20"/>
                <w:szCs w:val="20"/>
              </w:rPr>
              <w:t xml:space="preserve">Počet obyvatel </w:t>
            </w:r>
            <w:r w:rsidR="00397A74" w:rsidRPr="00CE141A">
              <w:rPr>
                <w:rFonts w:cs="Segoe UI"/>
                <w:sz w:val="20"/>
                <w:szCs w:val="20"/>
              </w:rPr>
              <w:t>napojen</w:t>
            </w:r>
            <w:r w:rsidRPr="00CE141A">
              <w:rPr>
                <w:rFonts w:cs="Segoe UI"/>
                <w:sz w:val="20"/>
                <w:szCs w:val="20"/>
              </w:rPr>
              <w:t>ých</w:t>
            </w:r>
            <w:r w:rsidR="00397A74" w:rsidRPr="00CE141A">
              <w:rPr>
                <w:rFonts w:cs="Segoe UI"/>
                <w:sz w:val="20"/>
                <w:szCs w:val="20"/>
              </w:rPr>
              <w:t xml:space="preserve"> alespoň na sekundární veřejné čištění odpadních vod</w:t>
            </w:r>
          </w:p>
        </w:tc>
        <w:tc>
          <w:tcPr>
            <w:tcW w:w="1276" w:type="dxa"/>
            <w:vAlign w:val="center"/>
          </w:tcPr>
          <w:p w14:paraId="35BA127B" w14:textId="2B76F71C" w:rsidR="006B0AEB" w:rsidRPr="00CE141A" w:rsidRDefault="00397A74">
            <w:pPr>
              <w:spacing w:after="0" w:line="240" w:lineRule="auto"/>
              <w:jc w:val="left"/>
              <w:rPr>
                <w:rFonts w:cs="Segoe UI"/>
                <w:sz w:val="20"/>
                <w:szCs w:val="20"/>
              </w:rPr>
            </w:pPr>
            <w:r w:rsidRPr="00CE141A">
              <w:rPr>
                <w:rFonts w:cs="Segoe UI"/>
                <w:sz w:val="20"/>
                <w:szCs w:val="20"/>
              </w:rPr>
              <w:t>osob</w:t>
            </w:r>
            <w:r w:rsidR="00A21A23" w:rsidRPr="00CE141A">
              <w:rPr>
                <w:rFonts w:cs="Segoe UI"/>
                <w:sz w:val="20"/>
                <w:szCs w:val="20"/>
              </w:rPr>
              <w:t>y</w:t>
            </w:r>
          </w:p>
        </w:tc>
        <w:tc>
          <w:tcPr>
            <w:tcW w:w="1644" w:type="dxa"/>
            <w:vAlign w:val="center"/>
          </w:tcPr>
          <w:p w14:paraId="3E63BA19" w14:textId="77777777" w:rsidR="006B0AEB" w:rsidRPr="00CE141A" w:rsidRDefault="00397A74">
            <w:pPr>
              <w:spacing w:after="0" w:line="240" w:lineRule="auto"/>
              <w:jc w:val="right"/>
              <w:rPr>
                <w:rFonts w:eastAsia="Times New Roman" w:cs="Segoe UI"/>
                <w:i/>
                <w:iCs/>
                <w:sz w:val="20"/>
                <w:szCs w:val="20"/>
              </w:rPr>
            </w:pPr>
            <w:r w:rsidRPr="00CE141A">
              <w:rPr>
                <w:rFonts w:cs="Segoe UI"/>
                <w:sz w:val="20"/>
                <w:szCs w:val="20"/>
              </w:rPr>
              <w:t>0</w:t>
            </w:r>
          </w:p>
        </w:tc>
        <w:tc>
          <w:tcPr>
            <w:tcW w:w="1645" w:type="dxa"/>
            <w:vAlign w:val="center"/>
          </w:tcPr>
          <w:p w14:paraId="12E71A84" w14:textId="77777777" w:rsidR="006B0AEB" w:rsidRPr="00CE141A" w:rsidRDefault="00397A74">
            <w:pPr>
              <w:spacing w:after="0" w:line="240" w:lineRule="auto"/>
              <w:jc w:val="right"/>
              <w:rPr>
                <w:rFonts w:eastAsia="Times New Roman" w:cs="Segoe UI"/>
                <w:b/>
                <w:bCs/>
                <w:sz w:val="20"/>
                <w:szCs w:val="20"/>
              </w:rPr>
            </w:pPr>
            <w:r w:rsidRPr="00CE141A">
              <w:rPr>
                <w:rFonts w:cs="Segoe UI"/>
                <w:sz w:val="20"/>
                <w:szCs w:val="20"/>
              </w:rPr>
              <w:t>2020</w:t>
            </w:r>
          </w:p>
        </w:tc>
        <w:tc>
          <w:tcPr>
            <w:tcW w:w="1645" w:type="dxa"/>
            <w:vAlign w:val="center"/>
          </w:tcPr>
          <w:p w14:paraId="46F0EDBA" w14:textId="1FDC2811" w:rsidR="006B0AEB" w:rsidRPr="00CE141A" w:rsidRDefault="00D23B8C">
            <w:pPr>
              <w:spacing w:after="0" w:line="240" w:lineRule="auto"/>
              <w:jc w:val="right"/>
              <w:rPr>
                <w:rFonts w:eastAsia="Times New Roman" w:cs="Segoe UI"/>
                <w:b/>
                <w:bCs/>
                <w:sz w:val="20"/>
                <w:szCs w:val="20"/>
              </w:rPr>
            </w:pPr>
            <w:r w:rsidRPr="00CE141A">
              <w:rPr>
                <w:rFonts w:cs="Segoe UI"/>
                <w:sz w:val="20"/>
                <w:szCs w:val="20"/>
              </w:rPr>
              <w:t>62 925</w:t>
            </w:r>
          </w:p>
        </w:tc>
        <w:tc>
          <w:tcPr>
            <w:tcW w:w="1645" w:type="dxa"/>
            <w:vAlign w:val="center"/>
          </w:tcPr>
          <w:p w14:paraId="23DCE61E" w14:textId="77777777" w:rsidR="006B0AEB" w:rsidRPr="00CE141A" w:rsidRDefault="00397A74">
            <w:pPr>
              <w:spacing w:after="0" w:line="240" w:lineRule="auto"/>
              <w:jc w:val="right"/>
              <w:rPr>
                <w:rFonts w:eastAsia="Times New Roman" w:cs="Segoe UI"/>
                <w:i/>
                <w:iCs/>
                <w:sz w:val="20"/>
                <w:szCs w:val="20"/>
              </w:rPr>
            </w:pPr>
            <w:r w:rsidRPr="00CE141A">
              <w:rPr>
                <w:rFonts w:cs="Segoe UI"/>
                <w:sz w:val="20"/>
                <w:szCs w:val="20"/>
              </w:rPr>
              <w:t>žadatel/příjemce</w:t>
            </w:r>
          </w:p>
        </w:tc>
        <w:tc>
          <w:tcPr>
            <w:tcW w:w="1645" w:type="dxa"/>
          </w:tcPr>
          <w:p w14:paraId="6C74D5CD" w14:textId="77777777" w:rsidR="006B0AEB" w:rsidRPr="00CE141A" w:rsidRDefault="006B0AEB">
            <w:pPr>
              <w:spacing w:after="0" w:line="240" w:lineRule="auto"/>
              <w:rPr>
                <w:rFonts w:eastAsia="Times New Roman" w:cs="Segoe UI"/>
                <w:i/>
                <w:iCs/>
                <w:sz w:val="20"/>
                <w:szCs w:val="20"/>
              </w:rPr>
            </w:pPr>
          </w:p>
        </w:tc>
      </w:tr>
      <w:tr w:rsidR="00ED5D5A" w:rsidRPr="00CE141A" w14:paraId="39ECC59D" w14:textId="77777777">
        <w:trPr>
          <w:gridAfter w:val="1"/>
          <w:wAfter w:w="31" w:type="dxa"/>
          <w:trHeight w:val="945"/>
        </w:trPr>
        <w:tc>
          <w:tcPr>
            <w:tcW w:w="754" w:type="dxa"/>
            <w:vAlign w:val="center"/>
          </w:tcPr>
          <w:p w14:paraId="49D0C4FA" w14:textId="77777777" w:rsidR="00ED5D5A" w:rsidRPr="00CE141A" w:rsidRDefault="00ED5D5A" w:rsidP="00ED5D5A">
            <w:pPr>
              <w:spacing w:after="0" w:line="240" w:lineRule="auto"/>
              <w:jc w:val="left"/>
              <w:rPr>
                <w:rFonts w:eastAsia="Times New Roman" w:cs="Segoe UI"/>
                <w:iCs/>
                <w:sz w:val="20"/>
                <w:szCs w:val="20"/>
              </w:rPr>
            </w:pPr>
            <w:r w:rsidRPr="00CE141A">
              <w:rPr>
                <w:rFonts w:eastAsia="Times New Roman" w:cs="Segoe UI"/>
                <w:iCs/>
                <w:sz w:val="20"/>
                <w:szCs w:val="20"/>
              </w:rPr>
              <w:t>1</w:t>
            </w:r>
          </w:p>
        </w:tc>
        <w:tc>
          <w:tcPr>
            <w:tcW w:w="754" w:type="dxa"/>
            <w:vAlign w:val="center"/>
          </w:tcPr>
          <w:p w14:paraId="69219777" w14:textId="77777777" w:rsidR="00ED5D5A" w:rsidRPr="00CE141A" w:rsidRDefault="00ED5D5A" w:rsidP="00ED5D5A">
            <w:pPr>
              <w:spacing w:after="0" w:line="240" w:lineRule="auto"/>
              <w:jc w:val="left"/>
              <w:rPr>
                <w:rFonts w:eastAsia="Times New Roman" w:cs="Segoe UI"/>
                <w:bCs/>
                <w:iCs/>
                <w:sz w:val="20"/>
                <w:szCs w:val="20"/>
              </w:rPr>
            </w:pPr>
            <w:r w:rsidRPr="00CE141A">
              <w:rPr>
                <w:rFonts w:eastAsia="Times New Roman" w:cs="Segoe UI"/>
                <w:bCs/>
                <w:iCs/>
                <w:sz w:val="20"/>
                <w:szCs w:val="20"/>
              </w:rPr>
              <w:t>1.4</w:t>
            </w:r>
          </w:p>
        </w:tc>
        <w:tc>
          <w:tcPr>
            <w:tcW w:w="754" w:type="dxa"/>
            <w:vAlign w:val="center"/>
          </w:tcPr>
          <w:p w14:paraId="48BC989B" w14:textId="77777777" w:rsidR="00ED5D5A" w:rsidRPr="00CE141A" w:rsidRDefault="00ED5D5A" w:rsidP="00ED5D5A">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43" w:type="dxa"/>
            <w:vAlign w:val="center"/>
          </w:tcPr>
          <w:p w14:paraId="06374D20" w14:textId="77777777" w:rsidR="00ED5D5A" w:rsidRPr="00CE141A" w:rsidRDefault="00ED5D5A" w:rsidP="00ED5D5A">
            <w:pPr>
              <w:spacing w:after="0" w:line="240" w:lineRule="auto"/>
              <w:rPr>
                <w:rFonts w:cs="Segoe UI"/>
                <w:sz w:val="20"/>
                <w:szCs w:val="20"/>
              </w:rPr>
            </w:pPr>
            <w:r w:rsidRPr="00CE141A">
              <w:rPr>
                <w:rFonts w:cs="Segoe UI"/>
                <w:sz w:val="20"/>
                <w:szCs w:val="20"/>
              </w:rPr>
              <w:t>-</w:t>
            </w:r>
          </w:p>
        </w:tc>
        <w:tc>
          <w:tcPr>
            <w:tcW w:w="992" w:type="dxa"/>
            <w:vAlign w:val="center"/>
          </w:tcPr>
          <w:p w14:paraId="12967DCC" w14:textId="31805C48" w:rsidR="00ED5D5A" w:rsidRPr="00CE141A" w:rsidRDefault="00DE51F1" w:rsidP="00ED5D5A">
            <w:pPr>
              <w:spacing w:after="0" w:line="240" w:lineRule="auto"/>
              <w:jc w:val="left"/>
              <w:rPr>
                <w:rFonts w:cs="Segoe UI"/>
                <w:sz w:val="20"/>
                <w:szCs w:val="20"/>
              </w:rPr>
            </w:pPr>
            <w:r w:rsidRPr="00CE141A">
              <w:rPr>
                <w:rFonts w:eastAsia="Times New Roman" w:cs="Segoe UI"/>
                <w:bCs/>
                <w:iCs/>
                <w:sz w:val="20"/>
                <w:szCs w:val="20"/>
              </w:rPr>
              <w:t>421120</w:t>
            </w:r>
          </w:p>
        </w:tc>
        <w:tc>
          <w:tcPr>
            <w:tcW w:w="5669" w:type="dxa"/>
            <w:vAlign w:val="center"/>
          </w:tcPr>
          <w:p w14:paraId="3264C54A" w14:textId="77777777" w:rsidR="00ED5D5A" w:rsidRPr="00CE141A" w:rsidRDefault="00EB648E" w:rsidP="00ED5D5A">
            <w:pPr>
              <w:spacing w:after="0" w:line="240" w:lineRule="auto"/>
              <w:jc w:val="left"/>
              <w:rPr>
                <w:rFonts w:cs="Segoe UI"/>
                <w:sz w:val="20"/>
                <w:szCs w:val="20"/>
              </w:rPr>
            </w:pPr>
            <w:r w:rsidRPr="00CE141A">
              <w:rPr>
                <w:rFonts w:cs="Segoe UI"/>
                <w:sz w:val="20"/>
                <w:szCs w:val="20"/>
              </w:rPr>
              <w:t xml:space="preserve">Snížení množství vypouštěného znečištění v ukazateli </w:t>
            </w:r>
            <w:proofErr w:type="spellStart"/>
            <w:r w:rsidRPr="00CE141A">
              <w:rPr>
                <w:rFonts w:cs="Segoe UI"/>
                <w:sz w:val="20"/>
                <w:szCs w:val="20"/>
              </w:rPr>
              <w:t>CHSKCr</w:t>
            </w:r>
            <w:proofErr w:type="spellEnd"/>
          </w:p>
        </w:tc>
        <w:tc>
          <w:tcPr>
            <w:tcW w:w="1276" w:type="dxa"/>
            <w:vAlign w:val="center"/>
          </w:tcPr>
          <w:p w14:paraId="5EF17AFA" w14:textId="77777777" w:rsidR="00ED5D5A" w:rsidRPr="00CE141A" w:rsidRDefault="00ED5D5A" w:rsidP="00ED5D5A">
            <w:pPr>
              <w:spacing w:after="0" w:line="240" w:lineRule="auto"/>
              <w:jc w:val="left"/>
              <w:rPr>
                <w:rFonts w:cs="Segoe UI"/>
                <w:sz w:val="20"/>
                <w:szCs w:val="20"/>
              </w:rPr>
            </w:pPr>
            <w:r w:rsidRPr="00CE141A">
              <w:rPr>
                <w:rFonts w:cs="Segoe UI"/>
                <w:sz w:val="20"/>
                <w:szCs w:val="20"/>
              </w:rPr>
              <w:t>t/rok</w:t>
            </w:r>
          </w:p>
        </w:tc>
        <w:tc>
          <w:tcPr>
            <w:tcW w:w="1644" w:type="dxa"/>
            <w:vAlign w:val="center"/>
          </w:tcPr>
          <w:p w14:paraId="7107B384" w14:textId="77777777" w:rsidR="00ED5D5A" w:rsidRPr="00CE141A" w:rsidRDefault="00463E1E" w:rsidP="00ED5D5A">
            <w:pPr>
              <w:spacing w:after="0" w:line="240" w:lineRule="auto"/>
              <w:jc w:val="right"/>
              <w:rPr>
                <w:rFonts w:cs="Segoe UI"/>
                <w:sz w:val="20"/>
                <w:szCs w:val="20"/>
              </w:rPr>
            </w:pPr>
            <w:r w:rsidRPr="00CE141A">
              <w:rPr>
                <w:rFonts w:cs="Segoe UI"/>
                <w:sz w:val="20"/>
                <w:szCs w:val="20"/>
              </w:rPr>
              <w:t>0</w:t>
            </w:r>
          </w:p>
        </w:tc>
        <w:tc>
          <w:tcPr>
            <w:tcW w:w="1645" w:type="dxa"/>
            <w:vAlign w:val="center"/>
          </w:tcPr>
          <w:p w14:paraId="4F7EC1F8" w14:textId="77777777" w:rsidR="00ED5D5A" w:rsidRPr="00CE141A" w:rsidRDefault="00463E1E" w:rsidP="00ED5D5A">
            <w:pPr>
              <w:spacing w:after="0" w:line="240" w:lineRule="auto"/>
              <w:jc w:val="right"/>
              <w:rPr>
                <w:rFonts w:cs="Segoe UI"/>
                <w:sz w:val="20"/>
                <w:szCs w:val="20"/>
              </w:rPr>
            </w:pPr>
            <w:r w:rsidRPr="00CE141A">
              <w:rPr>
                <w:rFonts w:cs="Segoe UI"/>
                <w:sz w:val="20"/>
                <w:szCs w:val="20"/>
              </w:rPr>
              <w:t>202</w:t>
            </w:r>
            <w:r w:rsidR="00204407" w:rsidRPr="00CE141A">
              <w:rPr>
                <w:rFonts w:cs="Segoe UI"/>
                <w:sz w:val="20"/>
                <w:szCs w:val="20"/>
              </w:rPr>
              <w:t>0</w:t>
            </w:r>
          </w:p>
        </w:tc>
        <w:tc>
          <w:tcPr>
            <w:tcW w:w="1645" w:type="dxa"/>
            <w:vAlign w:val="center"/>
          </w:tcPr>
          <w:p w14:paraId="4CE41A0A" w14:textId="5BF9CBEC" w:rsidR="00ED5D5A" w:rsidRPr="00CE141A" w:rsidRDefault="00D23B8C" w:rsidP="00ED5D5A">
            <w:pPr>
              <w:spacing w:after="0" w:line="240" w:lineRule="auto"/>
              <w:jc w:val="right"/>
              <w:rPr>
                <w:rFonts w:cs="Segoe UI"/>
                <w:sz w:val="20"/>
                <w:szCs w:val="20"/>
              </w:rPr>
            </w:pPr>
            <w:r w:rsidRPr="00CE141A">
              <w:rPr>
                <w:rFonts w:cs="Segoe UI"/>
                <w:sz w:val="20"/>
                <w:szCs w:val="20"/>
              </w:rPr>
              <w:t>1 928</w:t>
            </w:r>
          </w:p>
        </w:tc>
        <w:tc>
          <w:tcPr>
            <w:tcW w:w="1645" w:type="dxa"/>
            <w:vAlign w:val="center"/>
          </w:tcPr>
          <w:p w14:paraId="65C7CE64" w14:textId="77777777" w:rsidR="00ED5D5A" w:rsidRPr="00CE141A" w:rsidRDefault="00ED5D5A" w:rsidP="00ED5D5A">
            <w:pPr>
              <w:spacing w:after="0" w:line="240" w:lineRule="auto"/>
              <w:jc w:val="right"/>
              <w:rPr>
                <w:rFonts w:cs="Segoe UI"/>
                <w:sz w:val="20"/>
                <w:szCs w:val="20"/>
              </w:rPr>
            </w:pPr>
            <w:r w:rsidRPr="00CE141A">
              <w:rPr>
                <w:rFonts w:cs="Segoe UI"/>
                <w:sz w:val="20"/>
                <w:szCs w:val="20"/>
              </w:rPr>
              <w:t>žadatel/příjemce</w:t>
            </w:r>
          </w:p>
        </w:tc>
        <w:tc>
          <w:tcPr>
            <w:tcW w:w="1645" w:type="dxa"/>
          </w:tcPr>
          <w:p w14:paraId="3D45CD96" w14:textId="77777777" w:rsidR="00ED5D5A" w:rsidRPr="00CE141A" w:rsidRDefault="00ED5D5A" w:rsidP="00ED5D5A">
            <w:pPr>
              <w:spacing w:after="0" w:line="240" w:lineRule="auto"/>
              <w:rPr>
                <w:rFonts w:eastAsia="Times New Roman" w:cs="Segoe UI"/>
                <w:i/>
                <w:iCs/>
                <w:sz w:val="20"/>
                <w:szCs w:val="20"/>
              </w:rPr>
            </w:pPr>
          </w:p>
        </w:tc>
      </w:tr>
    </w:tbl>
    <w:p w14:paraId="4B65F4DF" w14:textId="77777777" w:rsidR="006B0AEB" w:rsidRPr="00CE141A" w:rsidRDefault="006B0AEB">
      <w:pPr>
        <w:rPr>
          <w:rFonts w:cs="Segoe UI"/>
        </w:rPr>
        <w:sectPr w:rsidR="006B0AEB" w:rsidRPr="00CE141A">
          <w:pgSz w:w="23811" w:h="16838" w:orient="landscape"/>
          <w:pgMar w:top="1417" w:right="1417" w:bottom="1417" w:left="1417" w:header="708" w:footer="708" w:gutter="0"/>
          <w:cols w:space="708"/>
          <w:titlePg/>
          <w:docGrid w:linePitch="360"/>
        </w:sectPr>
      </w:pPr>
    </w:p>
    <w:p w14:paraId="216FEAE0" w14:textId="77777777" w:rsidR="006B0AEB" w:rsidRPr="00CE141A" w:rsidRDefault="00397A74">
      <w:pPr>
        <w:pStyle w:val="Nadpis5"/>
      </w:pPr>
      <w:r w:rsidRPr="00CE141A">
        <w:lastRenderedPageBreak/>
        <w:t>Orientační rozdělení programových zdrojů (EU) podle typu intervence</w:t>
      </w:r>
    </w:p>
    <w:tbl>
      <w:tblPr>
        <w:tblStyle w:val="Mkatabulky"/>
        <w:tblW w:w="8972" w:type="dxa"/>
        <w:tblLayout w:type="fixed"/>
        <w:tblLook w:val="04A0" w:firstRow="1" w:lastRow="0" w:firstColumn="1" w:lastColumn="0" w:noHBand="0" w:noVBand="1"/>
      </w:tblPr>
      <w:tblGrid>
        <w:gridCol w:w="1794"/>
        <w:gridCol w:w="1036"/>
        <w:gridCol w:w="2410"/>
        <w:gridCol w:w="1134"/>
        <w:gridCol w:w="2598"/>
      </w:tblGrid>
      <w:tr w:rsidR="006B0AEB" w:rsidRPr="00CE141A" w14:paraId="53AE7D16" w14:textId="77777777">
        <w:trPr>
          <w:trHeight w:val="369"/>
        </w:trPr>
        <w:tc>
          <w:tcPr>
            <w:tcW w:w="8972" w:type="dxa"/>
            <w:gridSpan w:val="5"/>
            <w:shd w:val="clear" w:color="0A5943" w:fill="0A5943"/>
          </w:tcPr>
          <w:p w14:paraId="5D926160" w14:textId="77777777" w:rsidR="006B0AEB" w:rsidRPr="00CE141A" w:rsidRDefault="00397A74">
            <w:pPr>
              <w:spacing w:before="60" w:after="60" w:line="240" w:lineRule="auto"/>
              <w:rPr>
                <w:rFonts w:cs="Segoe UI"/>
                <w:color w:val="FFFFFF"/>
                <w:sz w:val="20"/>
                <w:szCs w:val="20"/>
              </w:rPr>
            </w:pPr>
            <w:r w:rsidRPr="00CE141A">
              <w:rPr>
                <w:rFonts w:eastAsia="Times New Roman" w:cs="Segoe UI"/>
                <w:b/>
                <w:bCs/>
                <w:color w:val="FFFFFF" w:themeColor="background1"/>
                <w:sz w:val="20"/>
                <w:szCs w:val="20"/>
              </w:rPr>
              <w:t>Tabulka 4: Dimenze 1 – oblast intervence</w:t>
            </w:r>
          </w:p>
        </w:tc>
      </w:tr>
      <w:tr w:rsidR="006B0AEB" w:rsidRPr="00CE141A" w14:paraId="4D7A6211" w14:textId="77777777">
        <w:trPr>
          <w:trHeight w:val="1042"/>
        </w:trPr>
        <w:tc>
          <w:tcPr>
            <w:tcW w:w="1794" w:type="dxa"/>
            <w:shd w:val="clear" w:color="71A395" w:fill="71A395"/>
            <w:vAlign w:val="center"/>
          </w:tcPr>
          <w:p w14:paraId="68018D5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36" w:type="dxa"/>
            <w:shd w:val="clear" w:color="71A395" w:fill="71A395"/>
            <w:vAlign w:val="center"/>
          </w:tcPr>
          <w:p w14:paraId="1E97D5A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41EBAD4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096429B5" w14:textId="77777777" w:rsidR="006B0AEB" w:rsidRPr="00CE141A" w:rsidRDefault="00397A74">
            <w:pPr>
              <w:spacing w:after="0" w:line="240" w:lineRule="auto"/>
              <w:jc w:val="left"/>
              <w:rPr>
                <w:rFonts w:cs="Segoe UI"/>
              </w:rPr>
            </w:pPr>
            <w:r w:rsidRPr="00CE141A">
              <w:rPr>
                <w:rFonts w:eastAsia="Times New Roman" w:cs="Segoe UI"/>
                <w:b/>
                <w:bCs/>
              </w:rPr>
              <w:t xml:space="preserve">Kód </w:t>
            </w:r>
          </w:p>
        </w:tc>
        <w:tc>
          <w:tcPr>
            <w:tcW w:w="2598" w:type="dxa"/>
            <w:shd w:val="clear" w:color="71A395" w:fill="71A395"/>
            <w:vAlign w:val="center"/>
          </w:tcPr>
          <w:p w14:paraId="62A0CA36"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792B9CCA" w14:textId="77777777">
        <w:trPr>
          <w:trHeight w:val="567"/>
        </w:trPr>
        <w:tc>
          <w:tcPr>
            <w:tcW w:w="1794" w:type="dxa"/>
            <w:vAlign w:val="center"/>
          </w:tcPr>
          <w:p w14:paraId="6B1107F4"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076B1D6C"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33545C6D"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466A912C" w14:textId="77777777" w:rsidR="006B0AEB" w:rsidRPr="00CE141A" w:rsidRDefault="00397A74">
            <w:pPr>
              <w:spacing w:after="0" w:line="240" w:lineRule="auto"/>
              <w:jc w:val="left"/>
              <w:rPr>
                <w:rFonts w:cs="Segoe UI"/>
                <w:sz w:val="20"/>
                <w:szCs w:val="20"/>
              </w:rPr>
            </w:pPr>
            <w:r w:rsidRPr="00CE141A">
              <w:rPr>
                <w:rFonts w:cs="Segoe UI"/>
                <w:sz w:val="20"/>
                <w:szCs w:val="20"/>
              </w:rPr>
              <w:t>06</w:t>
            </w:r>
            <w:r w:rsidR="00FE7C6D" w:rsidRPr="00CE141A">
              <w:rPr>
                <w:rFonts w:cs="Segoe UI"/>
                <w:sz w:val="20"/>
                <w:szCs w:val="20"/>
              </w:rPr>
              <w:t>2</w:t>
            </w:r>
          </w:p>
        </w:tc>
        <w:tc>
          <w:tcPr>
            <w:tcW w:w="2598" w:type="dxa"/>
            <w:vAlign w:val="center"/>
          </w:tcPr>
          <w:p w14:paraId="01501B15" w14:textId="77777777" w:rsidR="006B0AEB" w:rsidRPr="00CE141A" w:rsidRDefault="00397A74">
            <w:pPr>
              <w:spacing w:after="0" w:line="240" w:lineRule="auto"/>
              <w:jc w:val="right"/>
              <w:rPr>
                <w:rFonts w:cs="Segoe UI"/>
                <w:sz w:val="20"/>
                <w:szCs w:val="20"/>
              </w:rPr>
            </w:pPr>
            <w:r w:rsidRPr="00CE141A">
              <w:rPr>
                <w:rFonts w:cs="Segoe UI"/>
                <w:sz w:val="20"/>
                <w:szCs w:val="20"/>
              </w:rPr>
              <w:t>142 041 655</w:t>
            </w:r>
          </w:p>
        </w:tc>
      </w:tr>
      <w:tr w:rsidR="006B0AEB" w:rsidRPr="00CE141A" w14:paraId="3DD871C1" w14:textId="77777777">
        <w:trPr>
          <w:trHeight w:val="567"/>
        </w:trPr>
        <w:tc>
          <w:tcPr>
            <w:tcW w:w="1794" w:type="dxa"/>
            <w:vAlign w:val="center"/>
          </w:tcPr>
          <w:p w14:paraId="192AD903"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1BD40F33"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3157D977"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123E7E14"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06</w:t>
            </w:r>
            <w:r w:rsidR="007B6971" w:rsidRPr="00CE141A">
              <w:rPr>
                <w:rFonts w:eastAsia="Times New Roman" w:cs="Segoe UI"/>
                <w:bCs/>
                <w:sz w:val="20"/>
                <w:szCs w:val="20"/>
              </w:rPr>
              <w:t>5</w:t>
            </w:r>
          </w:p>
        </w:tc>
        <w:tc>
          <w:tcPr>
            <w:tcW w:w="2598" w:type="dxa"/>
            <w:vAlign w:val="center"/>
          </w:tcPr>
          <w:p w14:paraId="02778290"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399 179 394</w:t>
            </w:r>
          </w:p>
        </w:tc>
      </w:tr>
    </w:tbl>
    <w:p w14:paraId="3390CFBC" w14:textId="77777777" w:rsidR="006B0AEB" w:rsidRPr="00CE141A" w:rsidRDefault="006B0AEB">
      <w:pPr>
        <w:rPr>
          <w:rFonts w:cs="Segoe UI"/>
        </w:rPr>
      </w:pPr>
    </w:p>
    <w:tbl>
      <w:tblPr>
        <w:tblStyle w:val="Mkatabulky"/>
        <w:tblW w:w="9015" w:type="dxa"/>
        <w:tblLayout w:type="fixed"/>
        <w:tblLook w:val="04A0" w:firstRow="1" w:lastRow="0" w:firstColumn="1" w:lastColumn="0" w:noHBand="0" w:noVBand="1"/>
      </w:tblPr>
      <w:tblGrid>
        <w:gridCol w:w="1803"/>
        <w:gridCol w:w="1027"/>
        <w:gridCol w:w="2410"/>
        <w:gridCol w:w="1134"/>
        <w:gridCol w:w="2641"/>
      </w:tblGrid>
      <w:tr w:rsidR="006B0AEB" w:rsidRPr="00CE141A" w14:paraId="63F30173" w14:textId="77777777">
        <w:trPr>
          <w:trHeight w:val="387"/>
        </w:trPr>
        <w:tc>
          <w:tcPr>
            <w:tcW w:w="9015" w:type="dxa"/>
            <w:gridSpan w:val="5"/>
            <w:shd w:val="clear" w:color="0A5943" w:fill="0A5943"/>
          </w:tcPr>
          <w:p w14:paraId="557E28E0"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5: Dimenze 2 – forma financování</w:t>
            </w:r>
          </w:p>
        </w:tc>
      </w:tr>
      <w:tr w:rsidR="006B0AEB" w:rsidRPr="00CE141A" w14:paraId="606F662A" w14:textId="77777777">
        <w:trPr>
          <w:trHeight w:val="1091"/>
        </w:trPr>
        <w:tc>
          <w:tcPr>
            <w:tcW w:w="1803" w:type="dxa"/>
            <w:shd w:val="clear" w:color="71A395" w:fill="71A395"/>
            <w:vAlign w:val="center"/>
          </w:tcPr>
          <w:p w14:paraId="7C8B7E1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27" w:type="dxa"/>
            <w:shd w:val="clear" w:color="71A395" w:fill="71A395"/>
            <w:vAlign w:val="center"/>
          </w:tcPr>
          <w:p w14:paraId="0E70B549"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14E77A4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0F4AB79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41" w:type="dxa"/>
            <w:shd w:val="clear" w:color="71A395" w:fill="71A395"/>
            <w:vAlign w:val="center"/>
          </w:tcPr>
          <w:p w14:paraId="4071950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6C1DE434" w14:textId="77777777">
        <w:trPr>
          <w:trHeight w:val="567"/>
        </w:trPr>
        <w:tc>
          <w:tcPr>
            <w:tcW w:w="1803" w:type="dxa"/>
            <w:vAlign w:val="center"/>
          </w:tcPr>
          <w:p w14:paraId="2CAF48AD"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1027" w:type="dxa"/>
            <w:vAlign w:val="center"/>
          </w:tcPr>
          <w:p w14:paraId="5B83F282"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FFB4103"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14F9FD7D" w14:textId="77777777" w:rsidR="006B0AEB" w:rsidRPr="00CE141A" w:rsidRDefault="00397A74">
            <w:pPr>
              <w:spacing w:after="0" w:line="240" w:lineRule="auto"/>
              <w:jc w:val="left"/>
              <w:rPr>
                <w:rFonts w:cs="Segoe UI"/>
                <w:sz w:val="20"/>
                <w:szCs w:val="20"/>
              </w:rPr>
            </w:pPr>
            <w:r w:rsidRPr="00CE141A">
              <w:rPr>
                <w:rFonts w:cs="Segoe UI"/>
                <w:sz w:val="20"/>
                <w:szCs w:val="20"/>
              </w:rPr>
              <w:t>01</w:t>
            </w:r>
          </w:p>
        </w:tc>
        <w:tc>
          <w:tcPr>
            <w:tcW w:w="2641" w:type="dxa"/>
            <w:vAlign w:val="center"/>
          </w:tcPr>
          <w:p w14:paraId="557E5F61" w14:textId="77777777" w:rsidR="006B0AEB" w:rsidRPr="00CE141A" w:rsidRDefault="00397A74">
            <w:pPr>
              <w:spacing w:after="0" w:line="240" w:lineRule="auto"/>
              <w:jc w:val="right"/>
              <w:rPr>
                <w:rFonts w:cs="Segoe UI"/>
                <w:sz w:val="20"/>
                <w:szCs w:val="20"/>
              </w:rPr>
            </w:pPr>
            <w:r w:rsidRPr="00CE141A">
              <w:rPr>
                <w:rFonts w:cs="Segoe UI"/>
                <w:sz w:val="20"/>
                <w:szCs w:val="20"/>
              </w:rPr>
              <w:t>541 221 049</w:t>
            </w:r>
          </w:p>
        </w:tc>
      </w:tr>
    </w:tbl>
    <w:p w14:paraId="51C8822B"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0E8D64CC" w14:textId="77777777">
        <w:trPr>
          <w:trHeight w:val="450"/>
        </w:trPr>
        <w:tc>
          <w:tcPr>
            <w:tcW w:w="9067" w:type="dxa"/>
            <w:gridSpan w:val="5"/>
            <w:shd w:val="clear" w:color="0A5943" w:fill="0A5943"/>
          </w:tcPr>
          <w:p w14:paraId="14369F63"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6: Dimenze 3 – mechanismus územního plnění a územní zaměření</w:t>
            </w:r>
          </w:p>
        </w:tc>
      </w:tr>
      <w:tr w:rsidR="006B0AEB" w:rsidRPr="00CE141A" w14:paraId="69C8417A" w14:textId="77777777">
        <w:trPr>
          <w:trHeight w:val="1035"/>
        </w:trPr>
        <w:tc>
          <w:tcPr>
            <w:tcW w:w="1852" w:type="dxa"/>
            <w:shd w:val="clear" w:color="71A395" w:fill="71A395"/>
            <w:vAlign w:val="center"/>
          </w:tcPr>
          <w:p w14:paraId="616092B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50E86D1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7FACD3B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244298E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29EFA636"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5132D89A" w14:textId="77777777">
        <w:trPr>
          <w:trHeight w:val="567"/>
        </w:trPr>
        <w:tc>
          <w:tcPr>
            <w:tcW w:w="1852" w:type="dxa"/>
            <w:vAlign w:val="center"/>
          </w:tcPr>
          <w:p w14:paraId="4284D9AF"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7D9FEBC8"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7B25565B"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626EE741" w14:textId="30FB471D" w:rsidR="006B0AEB" w:rsidRPr="00CE141A" w:rsidRDefault="005E7976">
            <w:pPr>
              <w:spacing w:after="0" w:line="240" w:lineRule="auto"/>
              <w:jc w:val="left"/>
              <w:rPr>
                <w:rFonts w:eastAsia="Times New Roman" w:cs="Segoe UI"/>
                <w:bCs/>
                <w:sz w:val="20"/>
                <w:szCs w:val="20"/>
              </w:rPr>
            </w:pPr>
            <w:r w:rsidRPr="00CE141A">
              <w:rPr>
                <w:rFonts w:eastAsia="Times New Roman" w:cs="Segoe UI"/>
                <w:bCs/>
                <w:sz w:val="20"/>
                <w:szCs w:val="20"/>
              </w:rPr>
              <w:t>33</w:t>
            </w:r>
          </w:p>
        </w:tc>
        <w:tc>
          <w:tcPr>
            <w:tcW w:w="2693" w:type="dxa"/>
            <w:vAlign w:val="center"/>
          </w:tcPr>
          <w:p w14:paraId="53AA8EBD" w14:textId="77777777" w:rsidR="006B0AEB" w:rsidRPr="00CE141A" w:rsidRDefault="00397A74">
            <w:pPr>
              <w:spacing w:after="0" w:line="240" w:lineRule="auto"/>
              <w:jc w:val="right"/>
              <w:rPr>
                <w:rFonts w:eastAsia="Times New Roman" w:cs="Segoe UI"/>
                <w:sz w:val="20"/>
                <w:szCs w:val="20"/>
              </w:rPr>
            </w:pPr>
            <w:r w:rsidRPr="00CE141A">
              <w:rPr>
                <w:rFonts w:cs="Segoe UI"/>
                <w:sz w:val="20"/>
                <w:szCs w:val="20"/>
              </w:rPr>
              <w:t>541 221 049</w:t>
            </w:r>
          </w:p>
        </w:tc>
      </w:tr>
    </w:tbl>
    <w:p w14:paraId="26AC7406"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308F73EB" w14:textId="77777777">
        <w:trPr>
          <w:trHeight w:val="445"/>
        </w:trPr>
        <w:tc>
          <w:tcPr>
            <w:tcW w:w="9067" w:type="dxa"/>
            <w:gridSpan w:val="5"/>
            <w:shd w:val="clear" w:color="0A5943" w:fill="0A5943"/>
          </w:tcPr>
          <w:p w14:paraId="40EBC91F"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8: Dimenze 7 – genderová rovnost</w:t>
            </w:r>
          </w:p>
        </w:tc>
      </w:tr>
      <w:tr w:rsidR="006B0AEB" w:rsidRPr="00CE141A" w14:paraId="052BED93" w14:textId="77777777">
        <w:trPr>
          <w:trHeight w:val="1035"/>
        </w:trPr>
        <w:tc>
          <w:tcPr>
            <w:tcW w:w="1852" w:type="dxa"/>
            <w:shd w:val="clear" w:color="71A395" w:fill="71A395"/>
            <w:vAlign w:val="center"/>
          </w:tcPr>
          <w:p w14:paraId="0A5EC70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71071EE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3939745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6C2FE638"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049FE54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2F96EAF9" w14:textId="77777777">
        <w:trPr>
          <w:trHeight w:val="567"/>
        </w:trPr>
        <w:tc>
          <w:tcPr>
            <w:tcW w:w="1852" w:type="dxa"/>
            <w:vAlign w:val="center"/>
          </w:tcPr>
          <w:p w14:paraId="0145E1E5"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70F7B839"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A635F16"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0143C875"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206DCE7A" w14:textId="77777777" w:rsidR="006B0AEB" w:rsidRPr="00CE141A" w:rsidRDefault="00397A74">
            <w:pPr>
              <w:spacing w:after="0" w:line="240" w:lineRule="auto"/>
              <w:jc w:val="right"/>
              <w:rPr>
                <w:rFonts w:eastAsia="Times New Roman" w:cs="Segoe UI"/>
                <w:sz w:val="20"/>
                <w:szCs w:val="20"/>
              </w:rPr>
            </w:pPr>
            <w:r w:rsidRPr="00CE141A">
              <w:rPr>
                <w:rFonts w:cs="Segoe UI"/>
                <w:sz w:val="20"/>
                <w:szCs w:val="20"/>
              </w:rPr>
              <w:t>541 221 049</w:t>
            </w:r>
          </w:p>
        </w:tc>
      </w:tr>
    </w:tbl>
    <w:p w14:paraId="4BC130D4" w14:textId="77777777" w:rsidR="006B0AEB" w:rsidRPr="00CE141A" w:rsidRDefault="00397A74">
      <w:pPr>
        <w:pStyle w:val="Nadpis4"/>
      </w:pPr>
      <w:bookmarkStart w:id="28" w:name="_Toc92728217"/>
      <w:r w:rsidRPr="00CE141A">
        <w:lastRenderedPageBreak/>
        <w:t>Specifický cíl 1.5 Podpora přechodu na oběhové hospodářství účinně využívající zdroje</w:t>
      </w:r>
      <w:bookmarkEnd w:id="28"/>
    </w:p>
    <w:p w14:paraId="4D7B1975" w14:textId="77777777" w:rsidR="006B0AEB" w:rsidRPr="00CE141A" w:rsidRDefault="00397A74">
      <w:pPr>
        <w:pStyle w:val="Nadpis5"/>
      </w:pPr>
      <w:r w:rsidRPr="00CE141A">
        <w:t>Intervence fondů</w:t>
      </w:r>
    </w:p>
    <w:p w14:paraId="068C76F9" w14:textId="77777777" w:rsidR="006B0AEB" w:rsidRPr="00CE141A" w:rsidRDefault="00397A74">
      <w:pPr>
        <w:pStyle w:val="Nadpis6"/>
      </w:pPr>
      <w:r w:rsidRPr="00CE141A">
        <w:t>Související druhy činností</w:t>
      </w:r>
    </w:p>
    <w:p w14:paraId="55BCDD49" w14:textId="6F485FDF" w:rsidR="006B0AEB" w:rsidRPr="00CE141A" w:rsidRDefault="00397A74">
      <w:pPr>
        <w:rPr>
          <w:rFonts w:cs="Segoe UI"/>
        </w:rPr>
      </w:pPr>
      <w:r w:rsidRPr="00CE141A">
        <w:rPr>
          <w:rFonts w:cs="Segoe UI"/>
        </w:rPr>
        <w:t>V rámci specifického cíle budou podporován</w:t>
      </w:r>
      <w:r w:rsidR="002E2522" w:rsidRPr="00CE141A">
        <w:rPr>
          <w:rFonts w:cs="Segoe UI"/>
        </w:rPr>
        <w:t>a</w:t>
      </w:r>
      <w:r w:rsidRPr="00CE141A">
        <w:rPr>
          <w:rFonts w:cs="Segoe UI"/>
        </w:rPr>
        <w:t xml:space="preserve"> zejména </w:t>
      </w:r>
      <w:r w:rsidR="002E2522" w:rsidRPr="00CE141A">
        <w:rPr>
          <w:rFonts w:cs="Segoe UI"/>
        </w:rPr>
        <w:t>opatření</w:t>
      </w:r>
      <w:r w:rsidRPr="00CE141A">
        <w:rPr>
          <w:rFonts w:cs="Segoe UI"/>
        </w:rPr>
        <w:t xml:space="preserve"> vedoucí k </w:t>
      </w:r>
      <w:r w:rsidRPr="00CE141A">
        <w:rPr>
          <w:rFonts w:cs="Segoe UI"/>
          <w:b/>
        </w:rPr>
        <w:t>přechodu na principy oběhového hospodářství a</w:t>
      </w:r>
      <w:r w:rsidRPr="00CE141A">
        <w:rPr>
          <w:rFonts w:cs="Segoe UI"/>
        </w:rPr>
        <w:t xml:space="preserve"> </w:t>
      </w:r>
      <w:r w:rsidRPr="00CE141A">
        <w:rPr>
          <w:rFonts w:cs="Segoe UI"/>
          <w:b/>
        </w:rPr>
        <w:t>zlepšení uplatňování hierarchie nakládání s odpady,</w:t>
      </w:r>
      <w:r w:rsidRPr="00CE141A">
        <w:rPr>
          <w:rFonts w:cs="Segoe UI"/>
        </w:rPr>
        <w:t xml:space="preserve"> a to prostřednictvím investic zejména do prevence vzniku, znovuvyužití a recyklace odpadu. </w:t>
      </w:r>
    </w:p>
    <w:p w14:paraId="49822784" w14:textId="77777777" w:rsidR="006B0AEB" w:rsidRPr="00CE141A" w:rsidRDefault="00397A74">
      <w:pPr>
        <w:rPr>
          <w:rFonts w:cs="Segoe UI"/>
        </w:rPr>
      </w:pPr>
      <w:r w:rsidRPr="00CE141A">
        <w:rPr>
          <w:rFonts w:cs="Segoe UI"/>
        </w:rPr>
        <w:t xml:space="preserve">V oblasti </w:t>
      </w:r>
      <w:r w:rsidRPr="00CE141A">
        <w:rPr>
          <w:rFonts w:cs="Segoe UI"/>
          <w:b/>
        </w:rPr>
        <w:t>prevence vzniku odpadů</w:t>
      </w:r>
      <w:r w:rsidRPr="00CE141A">
        <w:rPr>
          <w:rFonts w:cs="Segoe UI"/>
        </w:rPr>
        <w:t xml:space="preserve"> budou podporovány zejména:</w:t>
      </w:r>
    </w:p>
    <w:p w14:paraId="2132BF4F" w14:textId="77777777" w:rsidR="006B0AEB" w:rsidRPr="00CE141A" w:rsidRDefault="00397A74">
      <w:pPr>
        <w:pStyle w:val="Odstavecseseznamem"/>
        <w:numPr>
          <w:ilvl w:val="0"/>
          <w:numId w:val="11"/>
        </w:numPr>
        <w:jc w:val="left"/>
        <w:rPr>
          <w:rFonts w:cs="Segoe UI"/>
        </w:rPr>
      </w:pPr>
      <w:r w:rsidRPr="00CE141A">
        <w:rPr>
          <w:rFonts w:cs="Segoe UI"/>
        </w:rPr>
        <w:t>kompostéry pro předcházení vzniku komunálních odpadů,</w:t>
      </w:r>
    </w:p>
    <w:p w14:paraId="32E1F0B3" w14:textId="77777777" w:rsidR="006B0AEB" w:rsidRPr="00CE141A" w:rsidRDefault="00397A74">
      <w:pPr>
        <w:pStyle w:val="Odstavecseseznamem"/>
        <w:numPr>
          <w:ilvl w:val="0"/>
          <w:numId w:val="11"/>
        </w:numPr>
        <w:jc w:val="left"/>
        <w:rPr>
          <w:rFonts w:cs="Segoe UI"/>
        </w:rPr>
      </w:pPr>
      <w:r w:rsidRPr="00CE141A">
        <w:rPr>
          <w:rFonts w:cs="Segoe UI"/>
        </w:rPr>
        <w:t>RE-USE centra pro opětovné použití výrobků včetně aktivit pro opravy a prodlužování životnosti výrobků, podpora prevence vzniku odpadu,</w:t>
      </w:r>
    </w:p>
    <w:p w14:paraId="20DBC2F2" w14:textId="77777777" w:rsidR="006B0AEB" w:rsidRPr="00CE141A" w:rsidRDefault="00397A74">
      <w:pPr>
        <w:pStyle w:val="Odstavecseseznamem"/>
        <w:numPr>
          <w:ilvl w:val="0"/>
          <w:numId w:val="11"/>
        </w:numPr>
        <w:jc w:val="left"/>
        <w:rPr>
          <w:rFonts w:cs="Segoe UI"/>
        </w:rPr>
      </w:pPr>
      <w:r w:rsidRPr="00CE141A">
        <w:rPr>
          <w:rFonts w:cs="Segoe UI"/>
        </w:rPr>
        <w:t>budování infrastruktury potravinových bank,</w:t>
      </w:r>
    </w:p>
    <w:p w14:paraId="29D26F12" w14:textId="77777777" w:rsidR="006B0AEB" w:rsidRPr="00CE141A" w:rsidRDefault="00397A74">
      <w:pPr>
        <w:pStyle w:val="Odstavecseseznamem"/>
        <w:numPr>
          <w:ilvl w:val="0"/>
          <w:numId w:val="11"/>
        </w:numPr>
        <w:rPr>
          <w:rFonts w:cs="Segoe UI"/>
        </w:rPr>
      </w:pPr>
      <w:r w:rsidRPr="00CE141A">
        <w:rPr>
          <w:rFonts w:cs="Segoe UI"/>
        </w:rPr>
        <w:t>podpora prevence vzniku odpadů z jednorázového nádobí nebo jednorázových obalů.</w:t>
      </w:r>
    </w:p>
    <w:p w14:paraId="08FBBF03" w14:textId="3751221B" w:rsidR="006B0AEB" w:rsidRPr="00CE141A" w:rsidRDefault="00397A74">
      <w:pPr>
        <w:rPr>
          <w:rFonts w:cs="Segoe UI"/>
        </w:rPr>
      </w:pPr>
      <w:r w:rsidRPr="00CE141A">
        <w:rPr>
          <w:rFonts w:cs="Segoe UI"/>
        </w:rPr>
        <w:t xml:space="preserve">V oblasti </w:t>
      </w:r>
      <w:r w:rsidR="00D92041" w:rsidRPr="00CE141A">
        <w:rPr>
          <w:rFonts w:cs="Segoe UI"/>
          <w:b/>
        </w:rPr>
        <w:t>sběru, zpracování</w:t>
      </w:r>
      <w:r w:rsidR="00D92041" w:rsidRPr="00CE141A">
        <w:rPr>
          <w:rFonts w:cs="Segoe UI"/>
        </w:rPr>
        <w:t xml:space="preserve"> </w:t>
      </w:r>
      <w:r w:rsidRPr="00CE141A">
        <w:rPr>
          <w:rFonts w:cs="Segoe UI"/>
          <w:b/>
        </w:rPr>
        <w:t>a využití odpadů</w:t>
      </w:r>
      <w:r w:rsidRPr="00CE141A">
        <w:rPr>
          <w:rFonts w:cs="Segoe UI"/>
        </w:rPr>
        <w:t xml:space="preserve"> bude podporována zejména:</w:t>
      </w:r>
    </w:p>
    <w:p w14:paraId="3CDB95C8" w14:textId="77777777" w:rsidR="006B0AEB" w:rsidRPr="00CE141A" w:rsidRDefault="00397A74">
      <w:pPr>
        <w:pStyle w:val="Odstavecseseznamem"/>
        <w:numPr>
          <w:ilvl w:val="0"/>
          <w:numId w:val="12"/>
        </w:numPr>
        <w:jc w:val="left"/>
        <w:rPr>
          <w:rFonts w:cs="Segoe UI"/>
        </w:rPr>
      </w:pPr>
      <w:r w:rsidRPr="00CE141A">
        <w:rPr>
          <w:rFonts w:cs="Segoe UI"/>
        </w:rPr>
        <w:t xml:space="preserve">výstavba a modernizace sběrných dvorů, doplnění a zefektivnění systému odděleného sběru/svozu zejména komunálních odpadů včetně podpory </w:t>
      </w:r>
      <w:proofErr w:type="spellStart"/>
      <w:r w:rsidRPr="00CE141A">
        <w:rPr>
          <w:rFonts w:cs="Segoe UI"/>
        </w:rPr>
        <w:t>door</w:t>
      </w:r>
      <w:proofErr w:type="spellEnd"/>
      <w:r w:rsidRPr="00CE141A">
        <w:rPr>
          <w:rFonts w:cs="Segoe UI"/>
        </w:rPr>
        <w:t>-to-</w:t>
      </w:r>
      <w:proofErr w:type="spellStart"/>
      <w:r w:rsidRPr="00CE141A">
        <w:rPr>
          <w:rFonts w:cs="Segoe UI"/>
        </w:rPr>
        <w:t>door</w:t>
      </w:r>
      <w:proofErr w:type="spellEnd"/>
      <w:r w:rsidRPr="00CE141A">
        <w:rPr>
          <w:rFonts w:cs="Segoe UI"/>
        </w:rPr>
        <w:t xml:space="preserve"> systémů a zavádění systémů PAYT ("</w:t>
      </w:r>
      <w:proofErr w:type="spellStart"/>
      <w:r w:rsidRPr="00CE141A">
        <w:rPr>
          <w:rFonts w:cs="Segoe UI"/>
        </w:rPr>
        <w:t>Pay</w:t>
      </w:r>
      <w:proofErr w:type="spellEnd"/>
      <w:r w:rsidRPr="00CE141A">
        <w:rPr>
          <w:rFonts w:cs="Segoe UI"/>
        </w:rPr>
        <w:t>-as-</w:t>
      </w:r>
      <w:proofErr w:type="spellStart"/>
      <w:r w:rsidRPr="00CE141A">
        <w:rPr>
          <w:rFonts w:cs="Segoe UI"/>
        </w:rPr>
        <w:t>You</w:t>
      </w:r>
      <w:proofErr w:type="spellEnd"/>
      <w:r w:rsidRPr="00CE141A">
        <w:rPr>
          <w:rFonts w:cs="Segoe UI"/>
        </w:rPr>
        <w:t>-</w:t>
      </w:r>
      <w:proofErr w:type="spellStart"/>
      <w:r w:rsidRPr="00CE141A">
        <w:rPr>
          <w:rFonts w:cs="Segoe UI"/>
        </w:rPr>
        <w:t>Throw</w:t>
      </w:r>
      <w:proofErr w:type="spellEnd"/>
      <w:r w:rsidRPr="00CE141A">
        <w:rPr>
          <w:rFonts w:cs="Segoe UI"/>
        </w:rPr>
        <w:t>"),</w:t>
      </w:r>
    </w:p>
    <w:p w14:paraId="4F0DDC44" w14:textId="77777777" w:rsidR="006B0AEB" w:rsidRPr="00CE141A" w:rsidRDefault="00397A74">
      <w:pPr>
        <w:pStyle w:val="Odstavecseseznamem"/>
        <w:numPr>
          <w:ilvl w:val="0"/>
          <w:numId w:val="12"/>
        </w:numPr>
        <w:jc w:val="left"/>
        <w:rPr>
          <w:rFonts w:cs="Segoe UI"/>
        </w:rPr>
      </w:pPr>
      <w:r w:rsidRPr="00CE141A">
        <w:rPr>
          <w:rFonts w:cs="Segoe UI"/>
        </w:rPr>
        <w:t xml:space="preserve">podpora třídících a </w:t>
      </w:r>
      <w:proofErr w:type="spellStart"/>
      <w:r w:rsidRPr="00CE141A">
        <w:rPr>
          <w:rFonts w:cs="Segoe UI"/>
        </w:rPr>
        <w:t>dotřiďovacích</w:t>
      </w:r>
      <w:proofErr w:type="spellEnd"/>
      <w:r w:rsidRPr="00CE141A">
        <w:rPr>
          <w:rFonts w:cs="Segoe UI"/>
        </w:rPr>
        <w:t xml:space="preserve"> systémů (včetně úpravy) pro separaci odpadů kategorie ostatní,</w:t>
      </w:r>
    </w:p>
    <w:p w14:paraId="61C808E6" w14:textId="77777777" w:rsidR="006B0AEB" w:rsidRPr="00CE141A" w:rsidRDefault="00397A74">
      <w:pPr>
        <w:pStyle w:val="Default"/>
        <w:numPr>
          <w:ilvl w:val="0"/>
          <w:numId w:val="12"/>
        </w:numPr>
        <w:spacing w:after="120" w:line="360" w:lineRule="auto"/>
        <w:rPr>
          <w:rFonts w:ascii="Segoe UI" w:hAnsi="Segoe UI" w:cs="Segoe UI"/>
          <w:sz w:val="22"/>
          <w:szCs w:val="22"/>
        </w:rPr>
      </w:pPr>
      <w:r w:rsidRPr="00CE141A">
        <w:rPr>
          <w:rFonts w:ascii="Segoe UI" w:hAnsi="Segoe UI" w:cs="Segoe UI"/>
          <w:sz w:val="22"/>
          <w:szCs w:val="22"/>
        </w:rPr>
        <w:t>budování zařízení pro úpravu a zpracování čistírenských odpadních kalů z čistíren odpadních vod,</w:t>
      </w:r>
      <w:r w:rsidRPr="00CE141A">
        <w:rPr>
          <w:rFonts w:ascii="Segoe UI" w:hAnsi="Segoe UI" w:cs="Segoe UI"/>
        </w:rPr>
        <w:t xml:space="preserve"> včetně úpravy vyčištěných odpadních vod pro jejich opětovné využívání</w:t>
      </w:r>
    </w:p>
    <w:p w14:paraId="6EF21638" w14:textId="2650C6C1" w:rsidR="006B0AEB" w:rsidRPr="00CE141A" w:rsidRDefault="00397A74">
      <w:pPr>
        <w:pStyle w:val="Default"/>
        <w:numPr>
          <w:ilvl w:val="0"/>
          <w:numId w:val="12"/>
        </w:numPr>
        <w:spacing w:after="120" w:line="360" w:lineRule="auto"/>
        <w:rPr>
          <w:rFonts w:ascii="Segoe UI" w:hAnsi="Segoe UI" w:cs="Segoe UI"/>
          <w:sz w:val="22"/>
          <w:szCs w:val="22"/>
        </w:rPr>
      </w:pPr>
      <w:r w:rsidRPr="00CE141A">
        <w:rPr>
          <w:rFonts w:ascii="Segoe UI" w:hAnsi="Segoe UI" w:cs="Segoe UI"/>
          <w:color w:val="auto"/>
          <w:sz w:val="22"/>
          <w:szCs w:val="22"/>
        </w:rPr>
        <w:t xml:space="preserve">výstavba a modernizace zařízení pro </w:t>
      </w:r>
      <w:r w:rsidR="00D92041" w:rsidRPr="00CE141A">
        <w:rPr>
          <w:rFonts w:ascii="Segoe UI" w:hAnsi="Segoe UI" w:cs="Segoe UI"/>
          <w:color w:val="auto"/>
          <w:sz w:val="22"/>
          <w:szCs w:val="22"/>
        </w:rPr>
        <w:t xml:space="preserve">materiálové a jiné </w:t>
      </w:r>
      <w:r w:rsidRPr="00CE141A">
        <w:rPr>
          <w:rFonts w:ascii="Segoe UI" w:hAnsi="Segoe UI" w:cs="Segoe UI"/>
          <w:color w:val="auto"/>
          <w:sz w:val="22"/>
          <w:szCs w:val="22"/>
        </w:rPr>
        <w:t>využití odpadů</w:t>
      </w:r>
      <w:r w:rsidR="00F563A6" w:rsidRPr="00CE141A">
        <w:rPr>
          <w:rStyle w:val="Znakapoznpodarou"/>
          <w:rFonts w:ascii="Segoe UI" w:hAnsi="Segoe UI" w:cs="Segoe UI"/>
          <w:color w:val="auto"/>
          <w:sz w:val="22"/>
          <w:szCs w:val="22"/>
        </w:rPr>
        <w:footnoteReference w:id="20"/>
      </w:r>
      <w:r w:rsidRPr="00CE141A">
        <w:rPr>
          <w:rFonts w:ascii="Segoe UI" w:hAnsi="Segoe UI" w:cs="Segoe UI"/>
          <w:color w:val="auto"/>
          <w:sz w:val="22"/>
          <w:szCs w:val="22"/>
        </w:rPr>
        <w:t>, včetně bioplynových stanic pro zpracování odpadů,</w:t>
      </w:r>
    </w:p>
    <w:p w14:paraId="584B65FE" w14:textId="77777777" w:rsidR="006B0AEB" w:rsidRPr="00CE141A" w:rsidRDefault="00397A74">
      <w:pPr>
        <w:pStyle w:val="Default"/>
        <w:numPr>
          <w:ilvl w:val="0"/>
          <w:numId w:val="12"/>
        </w:numPr>
        <w:spacing w:after="120" w:line="360" w:lineRule="auto"/>
        <w:rPr>
          <w:rFonts w:ascii="Segoe UI" w:hAnsi="Segoe UI" w:cs="Segoe UI"/>
          <w:sz w:val="22"/>
          <w:szCs w:val="22"/>
        </w:rPr>
      </w:pPr>
      <w:r w:rsidRPr="00CE141A">
        <w:rPr>
          <w:rFonts w:ascii="Segoe UI" w:hAnsi="Segoe UI" w:cs="Segoe UI"/>
          <w:color w:val="auto"/>
          <w:sz w:val="22"/>
          <w:szCs w:val="22"/>
        </w:rPr>
        <w:lastRenderedPageBreak/>
        <w:t>budování a modernizace zařízení pro chemickou recyklaci odpadů,</w:t>
      </w:r>
    </w:p>
    <w:p w14:paraId="5F94A0A8" w14:textId="77777777" w:rsidR="006B0AEB" w:rsidRPr="00CE141A" w:rsidRDefault="00397A74">
      <w:pPr>
        <w:pStyle w:val="Odstavecseseznamem"/>
        <w:numPr>
          <w:ilvl w:val="0"/>
          <w:numId w:val="12"/>
        </w:numPr>
        <w:jc w:val="left"/>
        <w:rPr>
          <w:rFonts w:cs="Segoe UI"/>
        </w:rPr>
      </w:pPr>
      <w:r w:rsidRPr="00CE141A">
        <w:rPr>
          <w:rFonts w:cs="Segoe UI"/>
        </w:rPr>
        <w:t>budování a modernizace zařízení pro sběr a nakládání s nebezpečnými odpady.</w:t>
      </w:r>
    </w:p>
    <w:p w14:paraId="63E42FA3" w14:textId="4692EB38" w:rsidR="006B0AEB" w:rsidRPr="00CE141A" w:rsidRDefault="00397A74">
      <w:pPr>
        <w:ind w:right="32"/>
        <w:rPr>
          <w:rFonts w:eastAsia="Times New Roman" w:cs="Segoe UI"/>
          <w:iCs/>
        </w:rPr>
      </w:pPr>
      <w:r w:rsidRPr="00CE141A">
        <w:rPr>
          <w:rFonts w:eastAsia="Times New Roman" w:cs="Segoe UI"/>
          <w:b/>
          <w:iCs/>
        </w:rPr>
        <w:t>Očekávaným příspěvkem</w:t>
      </w:r>
      <w:r w:rsidRPr="00CE141A">
        <w:rPr>
          <w:rFonts w:eastAsia="Times New Roman" w:cs="Segoe UI"/>
          <w:iCs/>
        </w:rPr>
        <w:t xml:space="preserve"> uvedených </w:t>
      </w:r>
      <w:r w:rsidR="002E2522" w:rsidRPr="00CE141A">
        <w:rPr>
          <w:rFonts w:eastAsia="Times New Roman" w:cs="Segoe UI"/>
          <w:iCs/>
        </w:rPr>
        <w:t>opatření</w:t>
      </w:r>
      <w:r w:rsidRPr="00CE141A">
        <w:rPr>
          <w:rFonts w:eastAsia="Times New Roman" w:cs="Segoe UI"/>
          <w:iCs/>
        </w:rPr>
        <w:t xml:space="preserve"> ke specifickému cíli je z hlediska dalšího směřování odpadového hospodářství naplňování strategických cílů Plánu odpadového hospodářství České republiky, a to 1) předcházet vzniku odpadů a snižovat měrnou produkci odpadů, 2) minimalizovat nepříznivé účinky vzniku odpadů a nakládání s nimi na lidské zdraví a životní prostředí, 3) zajistit udržitelný rozvoj společnosti a přiblížení se k evropské „recyklační společnosti“ a 4) maximálně využívat odpady jako náhradu primárních zdrojů a přechod na oběhové hospodářství.</w:t>
      </w:r>
    </w:p>
    <w:p w14:paraId="44045B8D" w14:textId="77777777" w:rsidR="006B0AEB" w:rsidRPr="00CE141A" w:rsidRDefault="00397A74">
      <w:pPr>
        <w:ind w:right="32"/>
        <w:rPr>
          <w:rFonts w:cs="Segoe UI"/>
        </w:rPr>
      </w:pPr>
      <w:r w:rsidRPr="00CE141A">
        <w:rPr>
          <w:rFonts w:cs="Segoe UI"/>
        </w:rPr>
        <w:t>Cílem je dosáhnout intenzivního přechodu odpadového hospodářství na principy oběhového hospodářství, tak aby byla splněna nově stanovená pravidla pro nakládání s odpady – závazné cíle pro recyklaci komunálních odpadů, závazné cíle pro omezení skládkování odpadů, nové povinnosti pro třídění komunálních odpadů, závazné cíle pro recyklaci obalových odpadů, závazné cíle v oblasti třídění jednorázových plastových výrobků vyplývající z evropské legislativy, a byla dodržována evropská hierarchie nakládání s odpady.</w:t>
      </w:r>
    </w:p>
    <w:p w14:paraId="76391A2B" w14:textId="0D568AE7" w:rsidR="006B0AEB" w:rsidRPr="00CE141A" w:rsidRDefault="00B97315">
      <w:pPr>
        <w:ind w:right="32"/>
        <w:rPr>
          <w:rFonts w:cs="Segoe UI"/>
          <w:b/>
          <w:bCs/>
        </w:rPr>
      </w:pPr>
      <w:r w:rsidRPr="00CE141A">
        <w:rPr>
          <w:rFonts w:eastAsia="Times New Roman" w:cs="Segoe UI"/>
          <w:b/>
          <w:bCs/>
          <w:iCs/>
        </w:rPr>
        <w:t>Vybrané</w:t>
      </w:r>
      <w:r w:rsidR="00397A74" w:rsidRPr="00CE141A">
        <w:rPr>
          <w:rFonts w:cs="Segoe UI"/>
          <w:b/>
          <w:bCs/>
        </w:rPr>
        <w:t xml:space="preserve"> podmínky podpory:</w:t>
      </w:r>
    </w:p>
    <w:p w14:paraId="07ADDDAF" w14:textId="77777777" w:rsidR="006B0AEB" w:rsidRPr="00CE141A" w:rsidRDefault="00397A74">
      <w:pPr>
        <w:pStyle w:val="Odstavecseseznamem"/>
        <w:numPr>
          <w:ilvl w:val="0"/>
          <w:numId w:val="73"/>
        </w:numPr>
        <w:ind w:right="32"/>
        <w:rPr>
          <w:rFonts w:cs="Segoe UI"/>
        </w:rPr>
      </w:pPr>
      <w:r w:rsidRPr="00CE141A">
        <w:rPr>
          <w:rFonts w:cs="Segoe UI"/>
        </w:rPr>
        <w:t>projekt plně respektuje hierarchii nakládání s odpady</w:t>
      </w:r>
    </w:p>
    <w:p w14:paraId="341E3201" w14:textId="77777777" w:rsidR="006B0AEB" w:rsidRPr="00CE141A" w:rsidRDefault="00397A74">
      <w:pPr>
        <w:pStyle w:val="Odstavecseseznamem"/>
        <w:numPr>
          <w:ilvl w:val="0"/>
          <w:numId w:val="73"/>
        </w:numPr>
        <w:ind w:right="32"/>
        <w:rPr>
          <w:rFonts w:cs="Segoe UI"/>
        </w:rPr>
      </w:pPr>
      <w:r w:rsidRPr="00CE141A">
        <w:rPr>
          <w:rFonts w:cs="Segoe UI"/>
        </w:rPr>
        <w:t>projekt musí být v souladu se závaznou částí Plánu odpadového hospodářství České republiky i krajských plánů</w:t>
      </w:r>
    </w:p>
    <w:p w14:paraId="05712962" w14:textId="77777777" w:rsidR="006B0AEB" w:rsidRPr="00CE141A" w:rsidRDefault="00397A74">
      <w:pPr>
        <w:pStyle w:val="Odstavecseseznamem"/>
        <w:numPr>
          <w:ilvl w:val="0"/>
          <w:numId w:val="73"/>
        </w:numPr>
        <w:ind w:right="32"/>
        <w:rPr>
          <w:rFonts w:cs="Segoe UI"/>
        </w:rPr>
      </w:pPr>
      <w:r w:rsidRPr="00CE141A">
        <w:rPr>
          <w:rFonts w:cs="Segoe UI"/>
        </w:rPr>
        <w:t xml:space="preserve">u projektů materiálového využití odpadů musí být využito minimálně </w:t>
      </w:r>
      <w:r w:rsidR="00727928" w:rsidRPr="00CE141A">
        <w:rPr>
          <w:rFonts w:cs="Segoe UI"/>
        </w:rPr>
        <w:t>5</w:t>
      </w:r>
      <w:r w:rsidRPr="00CE141A">
        <w:rPr>
          <w:rFonts w:cs="Segoe UI"/>
        </w:rPr>
        <w:t>0 % odpadů vstupujících do zařízení</w:t>
      </w:r>
    </w:p>
    <w:p w14:paraId="614D3FFC" w14:textId="5CBDDB0B" w:rsidR="006B0AEB" w:rsidRPr="00CE141A" w:rsidRDefault="00D92041" w:rsidP="003F7D26">
      <w:pPr>
        <w:pStyle w:val="Odstavecseseznamem"/>
        <w:numPr>
          <w:ilvl w:val="0"/>
          <w:numId w:val="73"/>
        </w:numPr>
        <w:ind w:right="32"/>
        <w:rPr>
          <w:rFonts w:cs="Segoe UI"/>
        </w:rPr>
      </w:pPr>
      <w:r w:rsidRPr="00CE141A">
        <w:rPr>
          <w:rFonts w:cs="Segoe UI"/>
        </w:rPr>
        <w:t xml:space="preserve">nebudou podporována </w:t>
      </w:r>
      <w:r w:rsidR="00397A74" w:rsidRPr="00CE141A">
        <w:rPr>
          <w:rFonts w:cs="Segoe UI"/>
        </w:rPr>
        <w:t>zařízení spadající do systému obchodování s emisními povolenkami (</w:t>
      </w:r>
      <w:r w:rsidR="00524A37" w:rsidRPr="00CE141A">
        <w:rPr>
          <w:rFonts w:cs="Segoe UI"/>
        </w:rPr>
        <w:t xml:space="preserve">EU </w:t>
      </w:r>
      <w:r w:rsidR="00397A74" w:rsidRPr="00CE141A">
        <w:rPr>
          <w:rFonts w:cs="Segoe UI"/>
        </w:rPr>
        <w:t>ETS)</w:t>
      </w:r>
      <w:r w:rsidRPr="00CE141A">
        <w:rPr>
          <w:rFonts w:cs="Segoe UI"/>
        </w:rPr>
        <w:t>, zařízení vedoucí ke zvyšování množství zbytkových odpadů</w:t>
      </w:r>
      <w:r w:rsidR="009459E1" w:rsidRPr="00CE141A">
        <w:rPr>
          <w:rFonts w:cs="Segoe UI"/>
        </w:rPr>
        <w:t xml:space="preserve"> a zařízení na energetické využití směsného komunálního odpadu (ZEVO)</w:t>
      </w:r>
    </w:p>
    <w:p w14:paraId="7A891520" w14:textId="0C433BDA" w:rsidR="002B62A7" w:rsidRPr="00CE141A" w:rsidRDefault="002B62A7" w:rsidP="005633CC">
      <w:pPr>
        <w:pStyle w:val="Odstavecseseznamem"/>
        <w:numPr>
          <w:ilvl w:val="0"/>
          <w:numId w:val="73"/>
        </w:numPr>
        <w:ind w:right="32"/>
        <w:rPr>
          <w:rFonts w:cs="Segoe UI"/>
        </w:rPr>
      </w:pPr>
      <w:r w:rsidRPr="00CE141A">
        <w:rPr>
          <w:rFonts w:cs="Segoe UI"/>
        </w:rPr>
        <w:t>u projektů</w:t>
      </w:r>
      <w:r w:rsidR="005633CC" w:rsidRPr="00CE141A">
        <w:rPr>
          <w:rFonts w:cs="Segoe UI"/>
        </w:rPr>
        <w:t xml:space="preserve"> na</w:t>
      </w:r>
      <w:r w:rsidRPr="00CE141A">
        <w:rPr>
          <w:rFonts w:cs="Segoe UI"/>
        </w:rPr>
        <w:t xml:space="preserve"> mechanicko-biologické úpravy odpadů bude</w:t>
      </w:r>
      <w:r w:rsidR="005633CC" w:rsidRPr="00CE141A">
        <w:rPr>
          <w:rFonts w:cs="Segoe UI"/>
        </w:rPr>
        <w:t xml:space="preserve"> podpora poskytována v závislosti na poměru vytříděného odpadu</w:t>
      </w:r>
      <w:r w:rsidR="009C6B91" w:rsidRPr="00CE141A">
        <w:rPr>
          <w:rFonts w:cs="Segoe UI"/>
        </w:rPr>
        <w:t>.</w:t>
      </w:r>
    </w:p>
    <w:p w14:paraId="6B9C86E7" w14:textId="77777777" w:rsidR="006B0AEB" w:rsidRPr="00CE141A" w:rsidRDefault="00397A74">
      <w:pPr>
        <w:ind w:right="32"/>
        <w:rPr>
          <w:rFonts w:eastAsia="Times New Roman" w:cs="Segoe UI"/>
          <w:iCs/>
        </w:rPr>
      </w:pPr>
      <w:r w:rsidRPr="00CE141A">
        <w:rPr>
          <w:rFonts w:eastAsia="Times New Roman" w:cs="Segoe UI"/>
          <w:iCs/>
        </w:rPr>
        <w:lastRenderedPageBreak/>
        <w:t xml:space="preserve">Úplný seznam podmínek podpory je v samostatném dokumentu </w:t>
      </w:r>
      <w:r w:rsidRPr="00CE141A">
        <w:rPr>
          <w:rFonts w:eastAsia="Times New Roman" w:cs="Segoe UI"/>
          <w:b/>
          <w:bCs/>
          <w:iCs/>
        </w:rPr>
        <w:t>Pravidla pro žadatele a příjemce podpory</w:t>
      </w:r>
      <w:r w:rsidRPr="00CE141A">
        <w:rPr>
          <w:rFonts w:eastAsia="Times New Roman" w:cs="Segoe UI"/>
          <w:iCs/>
        </w:rPr>
        <w:t>.</w:t>
      </w:r>
    </w:p>
    <w:p w14:paraId="6EF03C62" w14:textId="77777777" w:rsidR="006B0AEB" w:rsidRPr="00CE141A" w:rsidRDefault="006B0AEB">
      <w:pPr>
        <w:ind w:right="32"/>
        <w:rPr>
          <w:rFonts w:cs="Segoe UI"/>
        </w:rPr>
      </w:pPr>
    </w:p>
    <w:p w14:paraId="11496E2C" w14:textId="77777777" w:rsidR="006B0AEB" w:rsidRPr="00CE141A" w:rsidRDefault="00397A74">
      <w:pPr>
        <w:pStyle w:val="Nadpis6"/>
      </w:pPr>
      <w:r w:rsidRPr="00CE141A">
        <w:rPr>
          <w:rFonts w:eastAsia="Times New Roman"/>
        </w:rPr>
        <w:t>Hlavní cílové skupiny</w:t>
      </w:r>
    </w:p>
    <w:p w14:paraId="4914371F" w14:textId="77777777" w:rsidR="006B0AEB" w:rsidRPr="00CE141A" w:rsidRDefault="00397A74">
      <w:pPr>
        <w:keepNext/>
        <w:rPr>
          <w:rFonts w:cs="Segoe UI"/>
        </w:rPr>
      </w:pPr>
      <w:r w:rsidRPr="00CE141A">
        <w:rPr>
          <w:rFonts w:cs="Segoe UI"/>
        </w:rPr>
        <w:t>Hlavními cílovými skupinami jsou:</w:t>
      </w:r>
    </w:p>
    <w:p w14:paraId="27936F63" w14:textId="77777777" w:rsidR="006B0AEB" w:rsidRPr="00CE141A" w:rsidRDefault="00397A74">
      <w:pPr>
        <w:pStyle w:val="Odstavecseseznamem"/>
        <w:numPr>
          <w:ilvl w:val="0"/>
          <w:numId w:val="13"/>
        </w:numPr>
        <w:jc w:val="left"/>
        <w:rPr>
          <w:rFonts w:cs="Segoe UI"/>
        </w:rPr>
      </w:pPr>
      <w:r w:rsidRPr="00CE141A">
        <w:rPr>
          <w:rFonts w:cs="Segoe UI"/>
          <w:b/>
        </w:rPr>
        <w:t>obce</w:t>
      </w:r>
      <w:r w:rsidRPr="00CE141A">
        <w:rPr>
          <w:rFonts w:cs="Segoe UI"/>
        </w:rPr>
        <w:t xml:space="preserve"> jako původci komunálního odpadu, přičemž se může jednat o samotné obce, jejich svazky nebo obchodní korporace vlastněné veřejnými subjekty;</w:t>
      </w:r>
    </w:p>
    <w:p w14:paraId="5E24FB9C" w14:textId="77777777" w:rsidR="006B0AEB" w:rsidRPr="00CE141A" w:rsidRDefault="00397A74">
      <w:pPr>
        <w:pStyle w:val="Odstavecseseznamem"/>
        <w:numPr>
          <w:ilvl w:val="0"/>
          <w:numId w:val="13"/>
        </w:numPr>
        <w:jc w:val="left"/>
        <w:rPr>
          <w:rFonts w:cs="Segoe UI"/>
        </w:rPr>
      </w:pPr>
      <w:r w:rsidRPr="00CE141A">
        <w:rPr>
          <w:rFonts w:cs="Segoe UI"/>
        </w:rPr>
        <w:t xml:space="preserve">subjekty </w:t>
      </w:r>
      <w:r w:rsidRPr="00CE141A">
        <w:rPr>
          <w:rFonts w:cs="Segoe UI"/>
          <w:b/>
        </w:rPr>
        <w:t>podnikající v oblasti nakládání s odpady</w:t>
      </w:r>
      <w:r w:rsidRPr="00CE141A">
        <w:rPr>
          <w:rFonts w:cs="Segoe UI"/>
        </w:rPr>
        <w:t xml:space="preserve"> </w:t>
      </w:r>
      <w:r w:rsidRPr="00CE141A">
        <w:rPr>
          <w:rFonts w:cs="Segoe UI"/>
          <w:b/>
        </w:rPr>
        <w:t>nebo nakládání s potravinami</w:t>
      </w:r>
      <w:r w:rsidRPr="00CE141A">
        <w:rPr>
          <w:rFonts w:cs="Segoe UI"/>
        </w:rPr>
        <w:t xml:space="preserve"> bez ohledu na jejich právní formu</w:t>
      </w:r>
      <w:r w:rsidR="00A14528" w:rsidRPr="00CE141A">
        <w:rPr>
          <w:rFonts w:cs="Segoe UI"/>
        </w:rPr>
        <w:t>;</w:t>
      </w:r>
    </w:p>
    <w:p w14:paraId="4BD576EC" w14:textId="77777777" w:rsidR="006E1173" w:rsidRPr="00CE141A" w:rsidRDefault="00397A74" w:rsidP="006E1173">
      <w:pPr>
        <w:pStyle w:val="Odstavecseseznamem"/>
        <w:numPr>
          <w:ilvl w:val="0"/>
          <w:numId w:val="13"/>
        </w:numPr>
        <w:jc w:val="left"/>
        <w:rPr>
          <w:rFonts w:cs="Segoe UI"/>
        </w:rPr>
      </w:pPr>
      <w:r w:rsidRPr="00CE141A">
        <w:rPr>
          <w:rFonts w:cs="Segoe UI"/>
        </w:rPr>
        <w:t>subjekty podnikající v oblasti výroby a průmyslu bez ohledu na právní formu</w:t>
      </w:r>
      <w:r w:rsidR="00A14528" w:rsidRPr="00CE141A">
        <w:rPr>
          <w:rFonts w:cs="Segoe UI"/>
        </w:rPr>
        <w:t>.</w:t>
      </w:r>
    </w:p>
    <w:p w14:paraId="5740211C" w14:textId="77777777" w:rsidR="006B0AEB" w:rsidRPr="00CE141A" w:rsidRDefault="00397A74">
      <w:pPr>
        <w:pStyle w:val="Nadpis6"/>
      </w:pPr>
      <w:r w:rsidRPr="00CE141A">
        <w:t>Aktivity zajišťující rovnost, inkluzi a nediskriminaci</w:t>
      </w:r>
    </w:p>
    <w:p w14:paraId="52432628" w14:textId="77777777" w:rsidR="006B0AEB" w:rsidRPr="00CE141A" w:rsidRDefault="00397A74">
      <w:pPr>
        <w:tabs>
          <w:tab w:val="left" w:pos="1814"/>
        </w:tabs>
        <w:rPr>
          <w:rFonts w:cs="Segoe UI"/>
        </w:rPr>
      </w:pPr>
      <w:r w:rsidRPr="00CE141A">
        <w:rPr>
          <w:rFonts w:cs="Segoe UI"/>
        </w:rPr>
        <w:t>V rámci specifického cíle nejsou podporovány žádné aktivity přímo cílící na zajištění rovnosti, inkluze a nediskriminace. Nastavení podmínek podpory i proces výběru projektů bude nicméně respektovat obecné principy</w:t>
      </w:r>
      <w:r w:rsidR="002E5824" w:rsidRPr="00CE141A">
        <w:rPr>
          <w:rFonts w:cs="Segoe UI"/>
        </w:rPr>
        <w:t xml:space="preserve"> včetně rovnosti mužů a žen</w:t>
      </w:r>
      <w:r w:rsidRPr="00CE141A">
        <w:rPr>
          <w:rFonts w:cs="Segoe UI"/>
        </w:rPr>
        <w:t xml:space="preserve"> tak, aby poskytovanou podporou nedocházelo k vytváření nerovného a diskriminačního prostředí.</w:t>
      </w:r>
    </w:p>
    <w:p w14:paraId="751BB773" w14:textId="77777777" w:rsidR="006B0AEB" w:rsidRPr="00CE141A" w:rsidRDefault="00397A74">
      <w:pPr>
        <w:pStyle w:val="Nadpis6"/>
      </w:pPr>
      <w:r w:rsidRPr="00CE141A">
        <w:t>Konkrétní cílová území, včetně plánovaného použití územních nástrojů</w:t>
      </w:r>
    </w:p>
    <w:p w14:paraId="4359BEB3" w14:textId="77777777" w:rsidR="006B0AEB" w:rsidRPr="00CE141A" w:rsidRDefault="00397A74">
      <w:pPr>
        <w:rPr>
          <w:rFonts w:cs="Segoe UI"/>
        </w:rPr>
      </w:pPr>
      <w:r w:rsidRPr="00CE141A">
        <w:rPr>
          <w:rFonts w:cs="Segoe UI"/>
        </w:rPr>
        <w:t xml:space="preserve">Opatření budou realizovaná </w:t>
      </w:r>
      <w:r w:rsidRPr="00CE141A">
        <w:rPr>
          <w:rFonts w:cs="Segoe UI"/>
          <w:b/>
        </w:rPr>
        <w:t>ve všech regionech NUTS 2</w:t>
      </w:r>
      <w:r w:rsidR="001024AD" w:rsidRPr="00CE141A">
        <w:rPr>
          <w:rFonts w:cs="Segoe UI"/>
          <w:b/>
        </w:rPr>
        <w:t xml:space="preserve"> </w:t>
      </w:r>
      <w:r w:rsidR="001024AD" w:rsidRPr="00CE141A">
        <w:rPr>
          <w:rFonts w:cs="Segoe UI"/>
        </w:rPr>
        <w:t>v rámci ČR</w:t>
      </w:r>
      <w:r w:rsidRPr="00CE141A">
        <w:rPr>
          <w:rFonts w:cs="Segoe UI"/>
        </w:rPr>
        <w:t>.</w:t>
      </w:r>
    </w:p>
    <w:p w14:paraId="3DFBE16E" w14:textId="3B2FEA09" w:rsidR="006B0AEB" w:rsidRPr="00CE141A" w:rsidRDefault="000E7C66">
      <w:pPr>
        <w:rPr>
          <w:rFonts w:cs="Segoe UI"/>
        </w:rPr>
      </w:pPr>
      <w:r w:rsidRPr="00CE141A">
        <w:rPr>
          <w:rFonts w:cs="Segoe UI"/>
          <w:lang w:eastAsia="cs-CZ"/>
        </w:rPr>
        <w:t>Územní vymezení nositelů integrovaných nástrojů i jejich roli definuje dokument Územní dimenze v programech v programovém období 2021</w:t>
      </w:r>
      <w:r w:rsidR="00C1321D" w:rsidRPr="00CE141A">
        <w:rPr>
          <w:rFonts w:cs="Segoe UI"/>
          <w:lang w:eastAsia="cs-CZ"/>
        </w:rPr>
        <w:t>–</w:t>
      </w:r>
      <w:r w:rsidRPr="00CE141A">
        <w:rPr>
          <w:rFonts w:cs="Segoe UI"/>
          <w:lang w:eastAsia="cs-CZ"/>
        </w:rPr>
        <w:t>2027.</w:t>
      </w:r>
      <w:r w:rsidR="00397A74" w:rsidRPr="00CE141A">
        <w:rPr>
          <w:rFonts w:cs="Segoe UI"/>
        </w:rPr>
        <w:t>Ve specifickém cíli budou využívány ITI.</w:t>
      </w:r>
    </w:p>
    <w:p w14:paraId="0303FF2C" w14:textId="77777777" w:rsidR="006B0AEB" w:rsidRPr="00CE141A" w:rsidRDefault="00397A74">
      <w:r w:rsidRPr="00CE141A">
        <w:rPr>
          <w:rFonts w:cs="Segoe UI"/>
          <w:lang w:eastAsia="cs-CZ"/>
        </w:rPr>
        <w:t>Nositelem nástroje ITI jsou aglomerace, jejichž vymezení odpovídá funkčním</w:t>
      </w:r>
      <w:r w:rsidR="00D5536F" w:rsidRPr="00CE141A">
        <w:rPr>
          <w:rFonts w:cs="Segoe UI"/>
          <w:lang w:eastAsia="cs-CZ"/>
        </w:rPr>
        <w:t xml:space="preserve"> městským územím. V rámci SC 1.5</w:t>
      </w:r>
      <w:r w:rsidRPr="00CE141A">
        <w:rPr>
          <w:rFonts w:cs="Segoe UI"/>
          <w:lang w:eastAsia="cs-CZ"/>
        </w:rPr>
        <w:t xml:space="preserve"> jsou způsobilými žadateli všechny ITI v ČR. </w:t>
      </w:r>
    </w:p>
    <w:p w14:paraId="4B60F607" w14:textId="77777777" w:rsidR="006B0AEB" w:rsidRPr="00CE141A" w:rsidRDefault="00397A74">
      <w:r w:rsidRPr="00CE141A">
        <w:t xml:space="preserve">Základním principem při implementaci je respekt k autonomii nositele ITI. </w:t>
      </w:r>
    </w:p>
    <w:p w14:paraId="61CB497A" w14:textId="77777777" w:rsidR="000E7C66" w:rsidRPr="00CE141A" w:rsidRDefault="000E7C66" w:rsidP="000E7C66">
      <w:r w:rsidRPr="00CE141A">
        <w:t xml:space="preserve">Nositel ITI zpracovává integrovanou strategii v souladu se SRR21+, ve které identifikuje podle potřeb aglomerace specifické cíle a ve vztahu k nim popíše integrovaná řešení. </w:t>
      </w:r>
    </w:p>
    <w:p w14:paraId="4ECEC37B" w14:textId="1972A026" w:rsidR="000E7C66" w:rsidRPr="00CE141A" w:rsidRDefault="000E7C66" w:rsidP="000E7C66">
      <w:r w:rsidRPr="00CE141A">
        <w:lastRenderedPageBreak/>
        <w:t>Proces hodnocení a změn, stejně jako realizace a implementace, vyplývají z MP INRAP. Ze strany ŘO OPŽP bude posuzován soulad integrované územní strategie s programem, nositelé ITI budou ověřovat soulad integrovaných projektů se schválenou integrovanou strategií a</w:t>
      </w:r>
      <w:r w:rsidR="008D1508" w:rsidRPr="00CE141A">
        <w:t> </w:t>
      </w:r>
      <w:r w:rsidRPr="00CE141A">
        <w:t>vydávat vyjádření, které zajistí soulad projektu s prioritami řešeného území a které bude povinnou přílohou žádosti o podporu ve výzvě ŘO OPŽP pro integrované projekty.</w:t>
      </w:r>
    </w:p>
    <w:p w14:paraId="6447F41F" w14:textId="77777777" w:rsidR="006B0AEB" w:rsidRPr="00CE141A" w:rsidRDefault="006B0AEB">
      <w:pPr>
        <w:rPr>
          <w:rFonts w:cs="Segoe UI"/>
        </w:rPr>
      </w:pPr>
    </w:p>
    <w:p w14:paraId="376D2786" w14:textId="77777777" w:rsidR="006B0AEB" w:rsidRPr="00CE141A" w:rsidRDefault="00397A74">
      <w:pPr>
        <w:pStyle w:val="Nadpis6"/>
      </w:pPr>
      <w:r w:rsidRPr="00CE141A">
        <w:t>Meziregionální a nadnárodní činnosti</w:t>
      </w:r>
    </w:p>
    <w:p w14:paraId="11AFA945" w14:textId="77777777" w:rsidR="00E121C9" w:rsidRPr="00CE141A" w:rsidRDefault="00E121C9" w:rsidP="00E121C9">
      <w:pPr>
        <w:rPr>
          <w:rFonts w:cs="Segoe UI"/>
        </w:rPr>
      </w:pPr>
      <w:r w:rsidRPr="00CE141A">
        <w:t xml:space="preserve">SC 1.5 má částečnou vazbu na </w:t>
      </w:r>
      <w:proofErr w:type="spellStart"/>
      <w:r w:rsidRPr="00CE141A">
        <w:rPr>
          <w:rFonts w:cs="Segoe UI"/>
        </w:rPr>
        <w:t>makroregionální</w:t>
      </w:r>
      <w:proofErr w:type="spellEnd"/>
      <w:r w:rsidRPr="00CE141A">
        <w:rPr>
          <w:rFonts w:cs="Segoe UI"/>
        </w:rPr>
        <w:t xml:space="preserve"> Strategii EU pro Podunají, konkrétně </w:t>
      </w:r>
      <w:r w:rsidRPr="00CE141A">
        <w:t>prioritní oblast 8 „</w:t>
      </w:r>
      <w:r w:rsidRPr="00CE141A">
        <w:rPr>
          <w:rFonts w:cs="Segoe UI"/>
          <w:bCs/>
        </w:rPr>
        <w:t>Podpora konkurenceschopnosti podniků“.</w:t>
      </w:r>
      <w:r w:rsidRPr="00CE141A">
        <w:rPr>
          <w:rFonts w:cs="Segoe UI"/>
        </w:rPr>
        <w:t xml:space="preserve"> Informace o vazbách na ostatní programy včetně programů </w:t>
      </w:r>
      <w:r w:rsidRPr="00CE141A">
        <w:rPr>
          <w:rFonts w:eastAsia="Times New Roman" w:cs="Segoe UI"/>
        </w:rPr>
        <w:t>přeshraniční, nadnárodní a meziregionální spolupráce jsou uvedeny v samostatné příloze programu.</w:t>
      </w:r>
    </w:p>
    <w:p w14:paraId="0A0FB5D7" w14:textId="77777777" w:rsidR="006B0AEB" w:rsidRPr="00CE141A" w:rsidRDefault="00397A74">
      <w:pPr>
        <w:pStyle w:val="Nadpis6"/>
      </w:pPr>
      <w:r w:rsidRPr="00CE141A">
        <w:rPr>
          <w:rFonts w:eastAsia="Times New Roman"/>
        </w:rPr>
        <w:t>Plánované využití finančních nástrojů</w:t>
      </w:r>
    </w:p>
    <w:p w14:paraId="17BFB713" w14:textId="5D7699CF" w:rsidR="006B0AEB" w:rsidRPr="00CE141A" w:rsidRDefault="00397A74">
      <w:pPr>
        <w:rPr>
          <w:rFonts w:cs="Segoe UI"/>
        </w:rPr>
      </w:pPr>
      <w:r w:rsidRPr="00CE141A">
        <w:rPr>
          <w:rFonts w:cs="Segoe UI"/>
        </w:rPr>
        <w:t xml:space="preserve">Ve specifickém cíli se poskytuje podpora formou grantů, využití finančních nástrojů se nepředpokládá. Dle provedeného posouzení </w:t>
      </w:r>
      <w:r w:rsidRPr="00CE141A">
        <w:rPr>
          <w:rFonts w:eastAsia="Times New Roman" w:cs="Segoe UI"/>
          <w:bCs/>
          <w:iCs/>
        </w:rPr>
        <w:t xml:space="preserve">není v oblasti prevence vzniku odpadů vhodné využití finančních nástrojů, a to z důvodu nulové či nízké rentability uvažovaných opatření a projektů. Zároveň jde o projekty, které mají zahájit změnu postojů ve společnosti, jejich náplň je spíše </w:t>
      </w:r>
      <w:r w:rsidR="003537F5" w:rsidRPr="00CE141A">
        <w:rPr>
          <w:rFonts w:eastAsia="Times New Roman" w:cs="Segoe UI"/>
          <w:bCs/>
          <w:iCs/>
        </w:rPr>
        <w:t>edukační</w:t>
      </w:r>
      <w:r w:rsidRPr="00CE141A">
        <w:rPr>
          <w:rFonts w:eastAsia="Times New Roman" w:cs="Segoe UI"/>
          <w:bCs/>
          <w:iCs/>
        </w:rPr>
        <w:t xml:space="preserve"> než komerční. V oblasti využití odpadů vykazují potenciál jen určité dílčí segmenty projektů zaměřené na ekonomicky nejatraktivnější odpady (zejména plasty) a</w:t>
      </w:r>
      <w:r w:rsidR="008D1508" w:rsidRPr="00CE141A">
        <w:rPr>
          <w:rFonts w:eastAsia="Times New Roman" w:cs="Segoe UI"/>
          <w:bCs/>
          <w:iCs/>
        </w:rPr>
        <w:t> </w:t>
      </w:r>
      <w:r w:rsidRPr="00CE141A">
        <w:rPr>
          <w:rFonts w:eastAsia="Times New Roman" w:cs="Segoe UI"/>
          <w:bCs/>
          <w:iCs/>
        </w:rPr>
        <w:t>vytváření samostatného finančního nástroje bez grantové části by bylo příliš robustním řešením. Z interního průzkumu navíc vyplývá, že typičtí žadatelé nemají problém se zajištěním vlastního financování, jako spíše s celkovou návratností investic, kterou finanční nástroj příliš nevyřeší.</w:t>
      </w:r>
    </w:p>
    <w:p w14:paraId="30DF0FB2" w14:textId="77777777" w:rsidR="006B0AEB" w:rsidRPr="00CE141A" w:rsidRDefault="006B0AEB">
      <w:pPr>
        <w:rPr>
          <w:rFonts w:cs="Segoe UI"/>
        </w:rPr>
      </w:pPr>
    </w:p>
    <w:p w14:paraId="7869F78D" w14:textId="77777777" w:rsidR="006B0AEB" w:rsidRPr="00CE141A" w:rsidRDefault="006B0AEB">
      <w:pPr>
        <w:rPr>
          <w:rFonts w:cs="Segoe UI"/>
        </w:rPr>
      </w:pPr>
    </w:p>
    <w:p w14:paraId="144ADEE7" w14:textId="77777777" w:rsidR="006B0AEB" w:rsidRPr="00CE141A" w:rsidRDefault="006B0AEB">
      <w:pPr>
        <w:rPr>
          <w:rFonts w:cs="Segoe UI"/>
        </w:rPr>
        <w:sectPr w:rsidR="006B0AEB" w:rsidRPr="00CE141A">
          <w:pgSz w:w="11906" w:h="16838"/>
          <w:pgMar w:top="1417" w:right="1417" w:bottom="1417" w:left="1417" w:header="708" w:footer="708" w:gutter="0"/>
          <w:cols w:space="708"/>
          <w:titlePg/>
          <w:docGrid w:linePitch="360"/>
        </w:sectPr>
      </w:pPr>
    </w:p>
    <w:p w14:paraId="1755EF01" w14:textId="77777777" w:rsidR="006B0AEB" w:rsidRPr="00CE141A" w:rsidRDefault="00397A74">
      <w:pPr>
        <w:pStyle w:val="Nadpis5"/>
      </w:pPr>
      <w:r w:rsidRPr="00CE141A">
        <w:lastRenderedPageBreak/>
        <w:t>Ukazatele</w:t>
      </w:r>
    </w:p>
    <w:tbl>
      <w:tblPr>
        <w:tblStyle w:val="Mkatabulky"/>
        <w:tblW w:w="20033" w:type="dxa"/>
        <w:tblLayout w:type="fixed"/>
        <w:tblLook w:val="01E0" w:firstRow="1" w:lastRow="1" w:firstColumn="1" w:lastColumn="1" w:noHBand="0" w:noVBand="0"/>
      </w:tblPr>
      <w:tblGrid>
        <w:gridCol w:w="1625"/>
        <w:gridCol w:w="1837"/>
        <w:gridCol w:w="1225"/>
        <w:gridCol w:w="3871"/>
        <w:gridCol w:w="1694"/>
        <w:gridCol w:w="3619"/>
        <w:gridCol w:w="1690"/>
        <w:gridCol w:w="2231"/>
        <w:gridCol w:w="2235"/>
        <w:gridCol w:w="6"/>
      </w:tblGrid>
      <w:tr w:rsidR="006B0AEB" w:rsidRPr="00CE141A" w14:paraId="6E86086B" w14:textId="77777777">
        <w:trPr>
          <w:trHeight w:val="385"/>
        </w:trPr>
        <w:tc>
          <w:tcPr>
            <w:tcW w:w="20033" w:type="dxa"/>
            <w:gridSpan w:val="10"/>
            <w:shd w:val="clear" w:color="0A5943" w:fill="0A5943"/>
          </w:tcPr>
          <w:p w14:paraId="56BEBDD9"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2: Ukazatele výstupů</w:t>
            </w:r>
          </w:p>
        </w:tc>
      </w:tr>
      <w:tr w:rsidR="006B0AEB" w:rsidRPr="00CE141A" w14:paraId="78715D7D" w14:textId="77777777">
        <w:trPr>
          <w:gridAfter w:val="1"/>
          <w:wAfter w:w="6" w:type="dxa"/>
          <w:trHeight w:val="1404"/>
        </w:trPr>
        <w:tc>
          <w:tcPr>
            <w:tcW w:w="1625" w:type="dxa"/>
          </w:tcPr>
          <w:p w14:paraId="26FDE1D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Priorita </w:t>
            </w:r>
          </w:p>
        </w:tc>
        <w:tc>
          <w:tcPr>
            <w:tcW w:w="1837" w:type="dxa"/>
          </w:tcPr>
          <w:p w14:paraId="74CEB1D3"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Specifický cíl</w:t>
            </w:r>
          </w:p>
        </w:tc>
        <w:tc>
          <w:tcPr>
            <w:tcW w:w="1225" w:type="dxa"/>
          </w:tcPr>
          <w:p w14:paraId="3888E3FD"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Fond</w:t>
            </w:r>
          </w:p>
        </w:tc>
        <w:tc>
          <w:tcPr>
            <w:tcW w:w="3871" w:type="dxa"/>
          </w:tcPr>
          <w:p w14:paraId="769F2FF5" w14:textId="77777777" w:rsidR="006B0AEB" w:rsidRPr="00CE141A" w:rsidRDefault="00397A74">
            <w:pPr>
              <w:spacing w:after="0" w:line="240" w:lineRule="auto"/>
              <w:jc w:val="left"/>
              <w:rPr>
                <w:rFonts w:eastAsia="Times New Roman" w:cs="Segoe UI"/>
                <w:b/>
                <w:bCs/>
              </w:rPr>
            </w:pPr>
            <w:r w:rsidRPr="00CE141A">
              <w:rPr>
                <w:rFonts w:eastAsia="Times New Roman" w:cs="Segoe UI"/>
                <w:b/>
                <w:bCs/>
              </w:rPr>
              <w:t>Kategorie regionu</w:t>
            </w:r>
          </w:p>
        </w:tc>
        <w:tc>
          <w:tcPr>
            <w:tcW w:w="1694" w:type="dxa"/>
          </w:tcPr>
          <w:p w14:paraId="53FFBC0B"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ID</w:t>
            </w:r>
          </w:p>
        </w:tc>
        <w:tc>
          <w:tcPr>
            <w:tcW w:w="3619" w:type="dxa"/>
          </w:tcPr>
          <w:p w14:paraId="14DDDD85"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Ukazatel</w:t>
            </w:r>
          </w:p>
        </w:tc>
        <w:tc>
          <w:tcPr>
            <w:tcW w:w="1690" w:type="dxa"/>
          </w:tcPr>
          <w:p w14:paraId="1E8803E5"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Jednotka měření</w:t>
            </w:r>
          </w:p>
        </w:tc>
        <w:tc>
          <w:tcPr>
            <w:tcW w:w="2231" w:type="dxa"/>
          </w:tcPr>
          <w:p w14:paraId="630A3418"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Milník (2024)</w:t>
            </w:r>
          </w:p>
        </w:tc>
        <w:tc>
          <w:tcPr>
            <w:tcW w:w="2235" w:type="dxa"/>
          </w:tcPr>
          <w:p w14:paraId="197D56A3"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Cíl (2029)</w:t>
            </w:r>
          </w:p>
        </w:tc>
      </w:tr>
      <w:tr w:rsidR="006B0AEB" w:rsidRPr="00CE141A" w14:paraId="60EDB022" w14:textId="77777777">
        <w:trPr>
          <w:gridAfter w:val="1"/>
          <w:wAfter w:w="6" w:type="dxa"/>
          <w:trHeight w:val="798"/>
        </w:trPr>
        <w:tc>
          <w:tcPr>
            <w:tcW w:w="1625" w:type="dxa"/>
            <w:vAlign w:val="center"/>
          </w:tcPr>
          <w:p w14:paraId="301C800B"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37" w:type="dxa"/>
            <w:vAlign w:val="center"/>
          </w:tcPr>
          <w:p w14:paraId="5068F4BF"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1.5</w:t>
            </w:r>
          </w:p>
        </w:tc>
        <w:tc>
          <w:tcPr>
            <w:tcW w:w="1225" w:type="dxa"/>
            <w:vAlign w:val="center"/>
          </w:tcPr>
          <w:p w14:paraId="6582198D"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3871" w:type="dxa"/>
            <w:vAlign w:val="center"/>
          </w:tcPr>
          <w:p w14:paraId="4B1B3214"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694" w:type="dxa"/>
            <w:vAlign w:val="center"/>
          </w:tcPr>
          <w:p w14:paraId="6D5D0CC5" w14:textId="29F78965"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RCO34</w:t>
            </w:r>
          </w:p>
        </w:tc>
        <w:tc>
          <w:tcPr>
            <w:tcW w:w="3619" w:type="dxa"/>
            <w:vAlign w:val="center"/>
          </w:tcPr>
          <w:p w14:paraId="25BFC3CD" w14:textId="0C8318A1"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Zvýšení kapacity pro recyklaci odpad</w:t>
            </w:r>
            <w:r w:rsidR="00A21A23" w:rsidRPr="00CE141A">
              <w:rPr>
                <w:rFonts w:eastAsia="Times New Roman" w:cs="Segoe UI"/>
                <w:bCs/>
                <w:iCs/>
                <w:sz w:val="20"/>
                <w:szCs w:val="20"/>
              </w:rPr>
              <w:t>u</w:t>
            </w:r>
          </w:p>
        </w:tc>
        <w:tc>
          <w:tcPr>
            <w:tcW w:w="1690" w:type="dxa"/>
            <w:vAlign w:val="center"/>
          </w:tcPr>
          <w:p w14:paraId="48C7480B"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t</w:t>
            </w:r>
            <w:r w:rsidR="00A21A23" w:rsidRPr="00CE141A">
              <w:rPr>
                <w:rFonts w:eastAsia="Times New Roman" w:cs="Segoe UI"/>
                <w:bCs/>
                <w:iCs/>
                <w:sz w:val="20"/>
                <w:szCs w:val="20"/>
              </w:rPr>
              <w:t>uny</w:t>
            </w:r>
            <w:r w:rsidRPr="00CE141A">
              <w:rPr>
                <w:rFonts w:eastAsia="Times New Roman" w:cs="Segoe UI"/>
                <w:bCs/>
                <w:iCs/>
                <w:sz w:val="20"/>
                <w:szCs w:val="20"/>
              </w:rPr>
              <w:t>/rok</w:t>
            </w:r>
          </w:p>
        </w:tc>
        <w:tc>
          <w:tcPr>
            <w:tcW w:w="2231" w:type="dxa"/>
            <w:vAlign w:val="center"/>
          </w:tcPr>
          <w:p w14:paraId="2023AD28" w14:textId="64AB756B" w:rsidR="006B0AEB" w:rsidRPr="00CE141A" w:rsidRDefault="00D23B8C">
            <w:pPr>
              <w:spacing w:after="0" w:line="240" w:lineRule="auto"/>
              <w:jc w:val="right"/>
              <w:rPr>
                <w:rFonts w:eastAsia="Times New Roman" w:cs="Segoe UI"/>
                <w:bCs/>
                <w:i/>
                <w:iCs/>
                <w:sz w:val="20"/>
                <w:szCs w:val="20"/>
              </w:rPr>
            </w:pPr>
            <w:r w:rsidRPr="00CE141A">
              <w:rPr>
                <w:rFonts w:cs="Segoe UI"/>
                <w:sz w:val="20"/>
                <w:szCs w:val="20"/>
              </w:rPr>
              <w:t>5 580</w:t>
            </w:r>
          </w:p>
        </w:tc>
        <w:tc>
          <w:tcPr>
            <w:tcW w:w="2235" w:type="dxa"/>
            <w:vAlign w:val="center"/>
          </w:tcPr>
          <w:p w14:paraId="13B6A53C" w14:textId="20C47313" w:rsidR="006B0AEB" w:rsidRPr="00CE141A" w:rsidRDefault="00D23B8C">
            <w:pPr>
              <w:spacing w:after="0" w:line="240" w:lineRule="auto"/>
              <w:jc w:val="right"/>
              <w:rPr>
                <w:rFonts w:eastAsia="Times New Roman" w:cs="Segoe UI"/>
                <w:bCs/>
                <w:i/>
                <w:iCs/>
                <w:sz w:val="20"/>
                <w:szCs w:val="20"/>
              </w:rPr>
            </w:pPr>
            <w:r w:rsidRPr="00CE141A">
              <w:rPr>
                <w:rFonts w:cs="Segoe UI"/>
                <w:sz w:val="20"/>
                <w:szCs w:val="20"/>
              </w:rPr>
              <w:t>111 600</w:t>
            </w:r>
          </w:p>
        </w:tc>
      </w:tr>
      <w:tr w:rsidR="006B0AEB" w:rsidRPr="00CE141A" w14:paraId="6A535FBB" w14:textId="77777777">
        <w:trPr>
          <w:gridAfter w:val="1"/>
          <w:wAfter w:w="6" w:type="dxa"/>
          <w:trHeight w:val="798"/>
        </w:trPr>
        <w:tc>
          <w:tcPr>
            <w:tcW w:w="1625" w:type="dxa"/>
            <w:vAlign w:val="center"/>
          </w:tcPr>
          <w:p w14:paraId="198AF12E"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37" w:type="dxa"/>
            <w:vAlign w:val="center"/>
          </w:tcPr>
          <w:p w14:paraId="0253299D"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1.5</w:t>
            </w:r>
          </w:p>
        </w:tc>
        <w:tc>
          <w:tcPr>
            <w:tcW w:w="1225" w:type="dxa"/>
            <w:vAlign w:val="center"/>
          </w:tcPr>
          <w:p w14:paraId="4B700C7B"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3871" w:type="dxa"/>
            <w:vAlign w:val="center"/>
          </w:tcPr>
          <w:p w14:paraId="249B971D"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694" w:type="dxa"/>
            <w:vAlign w:val="center"/>
          </w:tcPr>
          <w:p w14:paraId="00010882" w14:textId="185EB073"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RCO107</w:t>
            </w:r>
          </w:p>
        </w:tc>
        <w:tc>
          <w:tcPr>
            <w:tcW w:w="3619" w:type="dxa"/>
            <w:vAlign w:val="center"/>
          </w:tcPr>
          <w:p w14:paraId="42B015F4" w14:textId="68ECE7B6"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 xml:space="preserve">Investice do zařízení </w:t>
            </w:r>
            <w:r w:rsidR="001728D8" w:rsidRPr="00CE141A">
              <w:rPr>
                <w:rFonts w:eastAsia="Times New Roman" w:cs="Segoe UI"/>
                <w:bCs/>
                <w:iCs/>
                <w:sz w:val="20"/>
                <w:szCs w:val="20"/>
              </w:rPr>
              <w:t xml:space="preserve">pro </w:t>
            </w:r>
            <w:r w:rsidR="00A21A23" w:rsidRPr="00CE141A">
              <w:rPr>
                <w:rFonts w:eastAsia="Times New Roman" w:cs="Segoe UI"/>
                <w:bCs/>
                <w:iCs/>
                <w:sz w:val="20"/>
                <w:szCs w:val="20"/>
              </w:rPr>
              <w:t xml:space="preserve">tříděný </w:t>
            </w:r>
            <w:r w:rsidRPr="00CE141A">
              <w:rPr>
                <w:rFonts w:eastAsia="Times New Roman" w:cs="Segoe UI"/>
                <w:bCs/>
                <w:iCs/>
                <w:sz w:val="20"/>
                <w:szCs w:val="20"/>
              </w:rPr>
              <w:t>sběr odpad</w:t>
            </w:r>
            <w:r w:rsidR="00A21A23" w:rsidRPr="00CE141A">
              <w:rPr>
                <w:rFonts w:eastAsia="Times New Roman" w:cs="Segoe UI"/>
                <w:bCs/>
                <w:iCs/>
                <w:sz w:val="20"/>
                <w:szCs w:val="20"/>
              </w:rPr>
              <w:t>u</w:t>
            </w:r>
          </w:p>
        </w:tc>
        <w:tc>
          <w:tcPr>
            <w:tcW w:w="1690" w:type="dxa"/>
            <w:vAlign w:val="center"/>
          </w:tcPr>
          <w:p w14:paraId="78470A5B" w14:textId="77777777" w:rsidR="006B0AEB" w:rsidRPr="00CE141A" w:rsidRDefault="00397A74">
            <w:pPr>
              <w:spacing w:after="0" w:line="240" w:lineRule="auto"/>
              <w:jc w:val="left"/>
              <w:rPr>
                <w:rFonts w:eastAsia="Times New Roman" w:cs="Segoe UI"/>
                <w:b/>
                <w:bCs/>
                <w:i/>
                <w:iCs/>
                <w:sz w:val="20"/>
                <w:szCs w:val="20"/>
              </w:rPr>
            </w:pPr>
            <w:r w:rsidRPr="00CE141A">
              <w:rPr>
                <w:rFonts w:eastAsia="Times New Roman" w:cs="Segoe UI"/>
                <w:bCs/>
                <w:iCs/>
                <w:sz w:val="20"/>
                <w:szCs w:val="20"/>
              </w:rPr>
              <w:t>euro</w:t>
            </w:r>
          </w:p>
        </w:tc>
        <w:tc>
          <w:tcPr>
            <w:tcW w:w="2231" w:type="dxa"/>
            <w:vAlign w:val="center"/>
          </w:tcPr>
          <w:p w14:paraId="58652F28" w14:textId="77777777" w:rsidR="006B0AEB" w:rsidRPr="00CE141A" w:rsidRDefault="00397A74">
            <w:pPr>
              <w:spacing w:after="0" w:line="240" w:lineRule="auto"/>
              <w:jc w:val="right"/>
              <w:rPr>
                <w:rFonts w:eastAsia="Times New Roman" w:cs="Segoe UI"/>
                <w:bCs/>
                <w:i/>
                <w:iCs/>
                <w:sz w:val="20"/>
                <w:szCs w:val="20"/>
              </w:rPr>
            </w:pPr>
            <w:r w:rsidRPr="00CE141A">
              <w:rPr>
                <w:rFonts w:cs="Segoe UI"/>
                <w:sz w:val="20"/>
                <w:szCs w:val="20"/>
              </w:rPr>
              <w:t>7 454 540</w:t>
            </w:r>
          </w:p>
        </w:tc>
        <w:tc>
          <w:tcPr>
            <w:tcW w:w="2235" w:type="dxa"/>
            <w:vAlign w:val="center"/>
          </w:tcPr>
          <w:p w14:paraId="3CCEF32A" w14:textId="40F8B14F" w:rsidR="006B0AEB" w:rsidRPr="00CE141A" w:rsidRDefault="00397A74">
            <w:pPr>
              <w:spacing w:after="0" w:line="240" w:lineRule="auto"/>
              <w:jc w:val="right"/>
              <w:rPr>
                <w:rFonts w:eastAsia="Times New Roman" w:cs="Segoe UI"/>
                <w:bCs/>
                <w:i/>
                <w:iCs/>
                <w:sz w:val="20"/>
                <w:szCs w:val="20"/>
              </w:rPr>
            </w:pPr>
            <w:r w:rsidRPr="00CE141A">
              <w:rPr>
                <w:rFonts w:cs="Segoe UI"/>
                <w:sz w:val="20"/>
                <w:szCs w:val="20"/>
              </w:rPr>
              <w:t>149 090 80</w:t>
            </w:r>
            <w:r w:rsidR="00CB0979" w:rsidRPr="00CE141A">
              <w:rPr>
                <w:rFonts w:cs="Segoe UI"/>
                <w:sz w:val="20"/>
                <w:szCs w:val="20"/>
              </w:rPr>
              <w:t>8</w:t>
            </w:r>
          </w:p>
        </w:tc>
      </w:tr>
    </w:tbl>
    <w:p w14:paraId="1B8C8218" w14:textId="77777777" w:rsidR="006B0AEB" w:rsidRPr="00CE141A" w:rsidRDefault="006B0AEB">
      <w:pPr>
        <w:spacing w:after="0" w:line="240" w:lineRule="auto"/>
        <w:rPr>
          <w:rFonts w:cs="Segoe UI"/>
          <w:sz w:val="20"/>
          <w:szCs w:val="20"/>
        </w:rPr>
      </w:pPr>
    </w:p>
    <w:tbl>
      <w:tblPr>
        <w:tblStyle w:val="Mkatabulky"/>
        <w:tblW w:w="20019" w:type="dxa"/>
        <w:tblLayout w:type="fixed"/>
        <w:tblLook w:val="01E0" w:firstRow="1" w:lastRow="1" w:firstColumn="1" w:lastColumn="1" w:noHBand="0" w:noVBand="0"/>
      </w:tblPr>
      <w:tblGrid>
        <w:gridCol w:w="754"/>
        <w:gridCol w:w="754"/>
        <w:gridCol w:w="754"/>
        <w:gridCol w:w="1843"/>
        <w:gridCol w:w="992"/>
        <w:gridCol w:w="5669"/>
        <w:gridCol w:w="1276"/>
        <w:gridCol w:w="1588"/>
        <w:gridCol w:w="1588"/>
        <w:gridCol w:w="1588"/>
        <w:gridCol w:w="1588"/>
        <w:gridCol w:w="1588"/>
        <w:gridCol w:w="37"/>
      </w:tblGrid>
      <w:tr w:rsidR="006B0AEB" w:rsidRPr="00CE141A" w14:paraId="3AAD2EA2" w14:textId="77777777">
        <w:trPr>
          <w:trHeight w:val="378"/>
        </w:trPr>
        <w:tc>
          <w:tcPr>
            <w:tcW w:w="20019" w:type="dxa"/>
            <w:gridSpan w:val="13"/>
            <w:shd w:val="clear" w:color="0A5943" w:fill="0A5943"/>
          </w:tcPr>
          <w:p w14:paraId="7867A18A"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3: Ukazatele výsledků</w:t>
            </w:r>
          </w:p>
        </w:tc>
      </w:tr>
      <w:tr w:rsidR="006B0AEB" w:rsidRPr="00CE141A" w14:paraId="4DDC7A63" w14:textId="77777777">
        <w:trPr>
          <w:gridAfter w:val="1"/>
          <w:wAfter w:w="37" w:type="dxa"/>
          <w:cantSplit/>
          <w:trHeight w:val="1037"/>
        </w:trPr>
        <w:tc>
          <w:tcPr>
            <w:tcW w:w="754" w:type="dxa"/>
            <w:textDirection w:val="btLr"/>
            <w:vAlign w:val="center"/>
          </w:tcPr>
          <w:p w14:paraId="20E2CE4D"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Priorita</w:t>
            </w:r>
          </w:p>
        </w:tc>
        <w:tc>
          <w:tcPr>
            <w:tcW w:w="754" w:type="dxa"/>
            <w:textDirection w:val="btLr"/>
            <w:vAlign w:val="center"/>
          </w:tcPr>
          <w:p w14:paraId="38112475"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Specifický cíl</w:t>
            </w:r>
          </w:p>
        </w:tc>
        <w:tc>
          <w:tcPr>
            <w:tcW w:w="754" w:type="dxa"/>
            <w:textDirection w:val="btLr"/>
            <w:vAlign w:val="center"/>
          </w:tcPr>
          <w:p w14:paraId="04B07719"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Fond</w:t>
            </w:r>
          </w:p>
        </w:tc>
        <w:tc>
          <w:tcPr>
            <w:tcW w:w="1843" w:type="dxa"/>
            <w:vAlign w:val="center"/>
          </w:tcPr>
          <w:p w14:paraId="00D59E5A" w14:textId="77777777" w:rsidR="006B0AEB" w:rsidRPr="00CE141A" w:rsidRDefault="00397A74">
            <w:pPr>
              <w:spacing w:after="0" w:line="240" w:lineRule="auto"/>
              <w:jc w:val="center"/>
              <w:rPr>
                <w:rFonts w:eastAsia="Times New Roman" w:cs="Segoe UI"/>
                <w:b/>
                <w:bCs/>
                <w:sz w:val="20"/>
              </w:rPr>
            </w:pPr>
            <w:r w:rsidRPr="00CE141A">
              <w:rPr>
                <w:rFonts w:eastAsia="Times New Roman" w:cs="Segoe UI"/>
                <w:b/>
                <w:bCs/>
                <w:sz w:val="20"/>
              </w:rPr>
              <w:t>Kategorie regionu</w:t>
            </w:r>
          </w:p>
        </w:tc>
        <w:tc>
          <w:tcPr>
            <w:tcW w:w="992" w:type="dxa"/>
            <w:vAlign w:val="center"/>
          </w:tcPr>
          <w:p w14:paraId="1E2892E0"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ID</w:t>
            </w:r>
          </w:p>
        </w:tc>
        <w:tc>
          <w:tcPr>
            <w:tcW w:w="5669" w:type="dxa"/>
            <w:vAlign w:val="center"/>
          </w:tcPr>
          <w:p w14:paraId="15976D5A"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Ukazatel</w:t>
            </w:r>
          </w:p>
        </w:tc>
        <w:tc>
          <w:tcPr>
            <w:tcW w:w="1276" w:type="dxa"/>
            <w:vAlign w:val="center"/>
          </w:tcPr>
          <w:p w14:paraId="6D4AC9BB"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Jednotka měření</w:t>
            </w:r>
          </w:p>
        </w:tc>
        <w:tc>
          <w:tcPr>
            <w:tcW w:w="1588" w:type="dxa"/>
            <w:vAlign w:val="center"/>
          </w:tcPr>
          <w:p w14:paraId="6929FDAF"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Základní nebo referenční hodnota</w:t>
            </w:r>
          </w:p>
        </w:tc>
        <w:tc>
          <w:tcPr>
            <w:tcW w:w="1588" w:type="dxa"/>
            <w:vAlign w:val="center"/>
          </w:tcPr>
          <w:p w14:paraId="0AF616A4"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Referenční rok</w:t>
            </w:r>
          </w:p>
        </w:tc>
        <w:tc>
          <w:tcPr>
            <w:tcW w:w="1588" w:type="dxa"/>
            <w:vAlign w:val="center"/>
          </w:tcPr>
          <w:p w14:paraId="1DCF52EB"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Cíl (2029)</w:t>
            </w:r>
          </w:p>
        </w:tc>
        <w:tc>
          <w:tcPr>
            <w:tcW w:w="1588" w:type="dxa"/>
            <w:vAlign w:val="center"/>
          </w:tcPr>
          <w:p w14:paraId="35ACC3D5"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Zdroj údajů</w:t>
            </w:r>
          </w:p>
        </w:tc>
        <w:tc>
          <w:tcPr>
            <w:tcW w:w="1588" w:type="dxa"/>
            <w:vAlign w:val="center"/>
          </w:tcPr>
          <w:p w14:paraId="3FE1A0A4"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Poznámky</w:t>
            </w:r>
          </w:p>
        </w:tc>
      </w:tr>
      <w:tr w:rsidR="006B0AEB" w:rsidRPr="00CE141A" w14:paraId="3C7944EC" w14:textId="77777777">
        <w:trPr>
          <w:gridAfter w:val="1"/>
          <w:wAfter w:w="37" w:type="dxa"/>
          <w:trHeight w:val="585"/>
        </w:trPr>
        <w:tc>
          <w:tcPr>
            <w:tcW w:w="754" w:type="dxa"/>
            <w:vAlign w:val="center"/>
          </w:tcPr>
          <w:p w14:paraId="1E4FF465" w14:textId="77777777"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1</w:t>
            </w:r>
          </w:p>
        </w:tc>
        <w:tc>
          <w:tcPr>
            <w:tcW w:w="754" w:type="dxa"/>
            <w:vAlign w:val="center"/>
          </w:tcPr>
          <w:p w14:paraId="7C5F84A7" w14:textId="77777777"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1.5</w:t>
            </w:r>
          </w:p>
        </w:tc>
        <w:tc>
          <w:tcPr>
            <w:tcW w:w="754" w:type="dxa"/>
            <w:vAlign w:val="center"/>
          </w:tcPr>
          <w:p w14:paraId="7771032F" w14:textId="77777777" w:rsidR="006B0AEB" w:rsidRPr="00CE141A" w:rsidRDefault="00397A74">
            <w:pPr>
              <w:spacing w:after="0" w:line="240" w:lineRule="auto"/>
              <w:rPr>
                <w:rFonts w:eastAsia="Times New Roman" w:cs="Segoe UI"/>
                <w:iCs/>
                <w:sz w:val="20"/>
                <w:szCs w:val="20"/>
              </w:rPr>
            </w:pPr>
            <w:r w:rsidRPr="00CE141A">
              <w:rPr>
                <w:rFonts w:eastAsia="Times New Roman" w:cs="Segoe UI"/>
                <w:bCs/>
                <w:iCs/>
                <w:sz w:val="20"/>
                <w:szCs w:val="20"/>
              </w:rPr>
              <w:t>FS</w:t>
            </w:r>
            <w:r w:rsidRPr="00CE141A">
              <w:rPr>
                <w:rFonts w:eastAsia="Times New Roman" w:cs="Segoe UI"/>
                <w:iCs/>
                <w:sz w:val="20"/>
                <w:szCs w:val="20"/>
              </w:rPr>
              <w:t xml:space="preserve"> </w:t>
            </w:r>
          </w:p>
        </w:tc>
        <w:tc>
          <w:tcPr>
            <w:tcW w:w="1843" w:type="dxa"/>
            <w:vAlign w:val="center"/>
          </w:tcPr>
          <w:p w14:paraId="4594207A" w14:textId="77777777" w:rsidR="006B0AEB" w:rsidRPr="00CE141A" w:rsidRDefault="00397A74">
            <w:pPr>
              <w:spacing w:after="0" w:line="240" w:lineRule="auto"/>
              <w:rPr>
                <w:rFonts w:cs="Segoe UI"/>
                <w:sz w:val="20"/>
                <w:szCs w:val="20"/>
              </w:rPr>
            </w:pPr>
            <w:r w:rsidRPr="00CE141A">
              <w:rPr>
                <w:rFonts w:cs="Segoe UI"/>
                <w:sz w:val="20"/>
                <w:szCs w:val="20"/>
              </w:rPr>
              <w:t xml:space="preserve">- </w:t>
            </w:r>
          </w:p>
        </w:tc>
        <w:tc>
          <w:tcPr>
            <w:tcW w:w="992" w:type="dxa"/>
            <w:vAlign w:val="center"/>
          </w:tcPr>
          <w:p w14:paraId="5EAED2A4" w14:textId="03A3ED92"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RCR47</w:t>
            </w:r>
          </w:p>
        </w:tc>
        <w:tc>
          <w:tcPr>
            <w:tcW w:w="5669" w:type="dxa"/>
            <w:vAlign w:val="center"/>
          </w:tcPr>
          <w:p w14:paraId="73D3D41D" w14:textId="77777777" w:rsidR="006B0AEB" w:rsidRPr="00CE141A" w:rsidRDefault="00397A74">
            <w:pPr>
              <w:spacing w:after="0" w:line="240" w:lineRule="auto"/>
              <w:rPr>
                <w:rFonts w:cs="Segoe UI"/>
                <w:sz w:val="20"/>
                <w:szCs w:val="20"/>
              </w:rPr>
            </w:pPr>
            <w:r w:rsidRPr="00CE141A">
              <w:rPr>
                <w:rFonts w:cs="Segoe UI"/>
                <w:sz w:val="20"/>
                <w:szCs w:val="20"/>
              </w:rPr>
              <w:t>Recyklovaný odpad</w:t>
            </w:r>
          </w:p>
        </w:tc>
        <w:tc>
          <w:tcPr>
            <w:tcW w:w="1276" w:type="dxa"/>
            <w:vAlign w:val="center"/>
          </w:tcPr>
          <w:p w14:paraId="207D4403" w14:textId="77777777" w:rsidR="006B0AEB" w:rsidRPr="00CE141A" w:rsidRDefault="00397A74">
            <w:pPr>
              <w:spacing w:after="0" w:line="240" w:lineRule="auto"/>
              <w:rPr>
                <w:rFonts w:cs="Segoe UI"/>
                <w:sz w:val="20"/>
                <w:szCs w:val="20"/>
              </w:rPr>
            </w:pPr>
            <w:r w:rsidRPr="00CE141A">
              <w:rPr>
                <w:rFonts w:cs="Segoe UI"/>
                <w:sz w:val="20"/>
                <w:szCs w:val="20"/>
              </w:rPr>
              <w:t>t</w:t>
            </w:r>
            <w:r w:rsidR="00A21A23" w:rsidRPr="00CE141A">
              <w:rPr>
                <w:rFonts w:cs="Segoe UI"/>
                <w:sz w:val="20"/>
                <w:szCs w:val="20"/>
              </w:rPr>
              <w:t>uny</w:t>
            </w:r>
            <w:r w:rsidRPr="00CE141A">
              <w:rPr>
                <w:rFonts w:cs="Segoe UI"/>
                <w:sz w:val="20"/>
                <w:szCs w:val="20"/>
              </w:rPr>
              <w:t>/rok</w:t>
            </w:r>
          </w:p>
        </w:tc>
        <w:tc>
          <w:tcPr>
            <w:tcW w:w="1588" w:type="dxa"/>
            <w:vAlign w:val="center"/>
          </w:tcPr>
          <w:p w14:paraId="00A6FB17" w14:textId="77777777" w:rsidR="006B0AEB" w:rsidRPr="00CE141A" w:rsidRDefault="00397A74">
            <w:pPr>
              <w:spacing w:after="0" w:line="240" w:lineRule="auto"/>
              <w:jc w:val="right"/>
              <w:rPr>
                <w:rFonts w:eastAsia="Times New Roman" w:cs="Segoe UI"/>
                <w:iCs/>
                <w:sz w:val="20"/>
                <w:szCs w:val="20"/>
              </w:rPr>
            </w:pPr>
            <w:r w:rsidRPr="00CE141A">
              <w:rPr>
                <w:rFonts w:cs="Segoe UI"/>
                <w:sz w:val="20"/>
                <w:szCs w:val="20"/>
              </w:rPr>
              <w:t>0</w:t>
            </w:r>
          </w:p>
        </w:tc>
        <w:tc>
          <w:tcPr>
            <w:tcW w:w="1588" w:type="dxa"/>
            <w:vAlign w:val="center"/>
          </w:tcPr>
          <w:p w14:paraId="20FB4639" w14:textId="77777777" w:rsidR="006B0AEB" w:rsidRPr="00CE141A" w:rsidRDefault="00397A74">
            <w:pPr>
              <w:spacing w:after="0" w:line="240" w:lineRule="auto"/>
              <w:jc w:val="right"/>
              <w:rPr>
                <w:rFonts w:eastAsia="Times New Roman" w:cs="Segoe UI"/>
                <w:bCs/>
                <w:sz w:val="20"/>
                <w:szCs w:val="20"/>
              </w:rPr>
            </w:pPr>
            <w:r w:rsidRPr="00CE141A">
              <w:rPr>
                <w:rFonts w:cs="Segoe UI"/>
                <w:sz w:val="20"/>
                <w:szCs w:val="20"/>
              </w:rPr>
              <w:t>2020</w:t>
            </w:r>
          </w:p>
        </w:tc>
        <w:tc>
          <w:tcPr>
            <w:tcW w:w="1588" w:type="dxa"/>
            <w:vAlign w:val="center"/>
          </w:tcPr>
          <w:p w14:paraId="62C1BA45" w14:textId="2B7F5447" w:rsidR="006B0AEB" w:rsidRPr="00CE141A" w:rsidRDefault="00D23B8C">
            <w:pPr>
              <w:spacing w:after="0" w:line="240" w:lineRule="auto"/>
              <w:jc w:val="right"/>
              <w:rPr>
                <w:rFonts w:eastAsia="Times New Roman" w:cs="Segoe UI"/>
                <w:bCs/>
                <w:sz w:val="20"/>
                <w:szCs w:val="20"/>
              </w:rPr>
            </w:pPr>
            <w:r w:rsidRPr="00CE141A">
              <w:rPr>
                <w:rFonts w:cs="Segoe UI"/>
                <w:sz w:val="20"/>
                <w:szCs w:val="20"/>
              </w:rPr>
              <w:t>111 600</w:t>
            </w:r>
          </w:p>
        </w:tc>
        <w:tc>
          <w:tcPr>
            <w:tcW w:w="1588" w:type="dxa"/>
            <w:vAlign w:val="center"/>
          </w:tcPr>
          <w:p w14:paraId="3D13CBEF" w14:textId="77777777" w:rsidR="006B0AEB" w:rsidRPr="00CE141A" w:rsidRDefault="00397A74">
            <w:pPr>
              <w:spacing w:after="0" w:line="240" w:lineRule="auto"/>
              <w:jc w:val="right"/>
              <w:rPr>
                <w:rFonts w:eastAsia="Times New Roman" w:cs="Segoe UI"/>
                <w:iCs/>
                <w:sz w:val="20"/>
                <w:szCs w:val="20"/>
              </w:rPr>
            </w:pPr>
            <w:r w:rsidRPr="00CE141A">
              <w:rPr>
                <w:rFonts w:eastAsia="Times New Roman" w:cs="Segoe UI"/>
                <w:iCs/>
                <w:sz w:val="20"/>
                <w:szCs w:val="20"/>
              </w:rPr>
              <w:t>ŘO</w:t>
            </w:r>
          </w:p>
        </w:tc>
        <w:tc>
          <w:tcPr>
            <w:tcW w:w="1588" w:type="dxa"/>
          </w:tcPr>
          <w:p w14:paraId="3B837055" w14:textId="77777777" w:rsidR="006B0AEB" w:rsidRPr="00CE141A" w:rsidRDefault="006B0AEB">
            <w:pPr>
              <w:spacing w:after="0" w:line="240" w:lineRule="auto"/>
              <w:rPr>
                <w:rFonts w:eastAsia="Times New Roman" w:cs="Segoe UI"/>
                <w:i/>
                <w:iCs/>
                <w:sz w:val="20"/>
                <w:szCs w:val="20"/>
              </w:rPr>
            </w:pPr>
          </w:p>
        </w:tc>
      </w:tr>
      <w:tr w:rsidR="006B0AEB" w:rsidRPr="00CE141A" w14:paraId="066DB941" w14:textId="77777777">
        <w:trPr>
          <w:gridAfter w:val="1"/>
          <w:wAfter w:w="37" w:type="dxa"/>
          <w:trHeight w:val="585"/>
        </w:trPr>
        <w:tc>
          <w:tcPr>
            <w:tcW w:w="754" w:type="dxa"/>
            <w:vAlign w:val="center"/>
          </w:tcPr>
          <w:p w14:paraId="1355D59F" w14:textId="77777777"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1</w:t>
            </w:r>
          </w:p>
        </w:tc>
        <w:tc>
          <w:tcPr>
            <w:tcW w:w="754" w:type="dxa"/>
            <w:vAlign w:val="center"/>
          </w:tcPr>
          <w:p w14:paraId="5EF0FDF7" w14:textId="77777777"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1.5</w:t>
            </w:r>
          </w:p>
        </w:tc>
        <w:tc>
          <w:tcPr>
            <w:tcW w:w="754" w:type="dxa"/>
            <w:vAlign w:val="center"/>
          </w:tcPr>
          <w:p w14:paraId="5E4BD853" w14:textId="77777777" w:rsidR="006B0AEB" w:rsidRPr="00CE141A" w:rsidRDefault="00397A74">
            <w:pPr>
              <w:spacing w:after="0" w:line="240" w:lineRule="auto"/>
              <w:rPr>
                <w:rFonts w:eastAsia="Times New Roman" w:cs="Segoe UI"/>
                <w:iCs/>
                <w:sz w:val="20"/>
                <w:szCs w:val="20"/>
              </w:rPr>
            </w:pPr>
            <w:r w:rsidRPr="00CE141A">
              <w:rPr>
                <w:rFonts w:eastAsia="Times New Roman" w:cs="Segoe UI"/>
                <w:bCs/>
                <w:iCs/>
                <w:sz w:val="20"/>
                <w:szCs w:val="20"/>
              </w:rPr>
              <w:t>FS</w:t>
            </w:r>
            <w:r w:rsidRPr="00CE141A">
              <w:rPr>
                <w:rFonts w:eastAsia="Times New Roman" w:cs="Segoe UI"/>
                <w:iCs/>
                <w:sz w:val="20"/>
                <w:szCs w:val="20"/>
              </w:rPr>
              <w:t xml:space="preserve"> </w:t>
            </w:r>
          </w:p>
        </w:tc>
        <w:tc>
          <w:tcPr>
            <w:tcW w:w="1843" w:type="dxa"/>
            <w:vAlign w:val="center"/>
          </w:tcPr>
          <w:p w14:paraId="1EB6E210" w14:textId="77777777" w:rsidR="006B0AEB" w:rsidRPr="00CE141A" w:rsidRDefault="00397A74">
            <w:pPr>
              <w:spacing w:after="0" w:line="240" w:lineRule="auto"/>
              <w:rPr>
                <w:rFonts w:cs="Segoe UI"/>
                <w:sz w:val="20"/>
                <w:szCs w:val="20"/>
              </w:rPr>
            </w:pPr>
            <w:r w:rsidRPr="00CE141A">
              <w:rPr>
                <w:rFonts w:cs="Segoe UI"/>
                <w:sz w:val="20"/>
                <w:szCs w:val="20"/>
              </w:rPr>
              <w:t>-</w:t>
            </w:r>
          </w:p>
        </w:tc>
        <w:tc>
          <w:tcPr>
            <w:tcW w:w="992" w:type="dxa"/>
            <w:vAlign w:val="center"/>
          </w:tcPr>
          <w:p w14:paraId="690B4797" w14:textId="42DD9996" w:rsidR="006B0AEB" w:rsidRPr="00CE141A" w:rsidRDefault="00397A74">
            <w:pPr>
              <w:spacing w:after="0" w:line="240" w:lineRule="auto"/>
              <w:rPr>
                <w:rFonts w:eastAsia="Times New Roman" w:cs="Segoe UI"/>
                <w:iCs/>
                <w:sz w:val="20"/>
                <w:szCs w:val="20"/>
              </w:rPr>
            </w:pPr>
            <w:r w:rsidRPr="00CE141A">
              <w:rPr>
                <w:rFonts w:eastAsia="Times New Roman" w:cs="Segoe UI"/>
                <w:iCs/>
                <w:sz w:val="20"/>
                <w:szCs w:val="20"/>
              </w:rPr>
              <w:t>RCR48</w:t>
            </w:r>
          </w:p>
        </w:tc>
        <w:tc>
          <w:tcPr>
            <w:tcW w:w="5669" w:type="dxa"/>
            <w:vAlign w:val="center"/>
          </w:tcPr>
          <w:p w14:paraId="70C66C81" w14:textId="26644BDA" w:rsidR="006B0AEB" w:rsidRPr="00CE141A" w:rsidRDefault="00397A74">
            <w:pPr>
              <w:spacing w:after="0" w:line="240" w:lineRule="auto"/>
              <w:rPr>
                <w:rFonts w:cs="Segoe UI"/>
                <w:sz w:val="20"/>
                <w:szCs w:val="20"/>
              </w:rPr>
            </w:pPr>
            <w:r w:rsidRPr="00CE141A">
              <w:rPr>
                <w:rFonts w:cs="Segoe UI"/>
                <w:sz w:val="20"/>
                <w:szCs w:val="20"/>
              </w:rPr>
              <w:t xml:space="preserve">Odpad </w:t>
            </w:r>
            <w:r w:rsidR="00A21A23" w:rsidRPr="00CE141A">
              <w:rPr>
                <w:rFonts w:cs="Segoe UI"/>
                <w:sz w:val="20"/>
                <w:szCs w:val="20"/>
              </w:rPr>
              <w:t>po</w:t>
            </w:r>
            <w:r w:rsidRPr="00CE141A">
              <w:rPr>
                <w:rFonts w:cs="Segoe UI"/>
                <w:sz w:val="20"/>
                <w:szCs w:val="20"/>
              </w:rPr>
              <w:t>užitý jako surovina</w:t>
            </w:r>
          </w:p>
        </w:tc>
        <w:tc>
          <w:tcPr>
            <w:tcW w:w="1276" w:type="dxa"/>
            <w:vAlign w:val="center"/>
          </w:tcPr>
          <w:p w14:paraId="073D8C59" w14:textId="77777777" w:rsidR="006B0AEB" w:rsidRPr="00CE141A" w:rsidRDefault="00397A74">
            <w:pPr>
              <w:spacing w:after="0" w:line="240" w:lineRule="auto"/>
              <w:rPr>
                <w:rFonts w:cs="Segoe UI"/>
                <w:sz w:val="20"/>
                <w:szCs w:val="20"/>
              </w:rPr>
            </w:pPr>
            <w:r w:rsidRPr="00CE141A">
              <w:rPr>
                <w:rFonts w:cs="Segoe UI"/>
                <w:sz w:val="20"/>
                <w:szCs w:val="20"/>
              </w:rPr>
              <w:t>t</w:t>
            </w:r>
            <w:r w:rsidR="00A21A23" w:rsidRPr="00CE141A">
              <w:rPr>
                <w:rFonts w:cs="Segoe UI"/>
                <w:sz w:val="20"/>
                <w:szCs w:val="20"/>
              </w:rPr>
              <w:t>uny</w:t>
            </w:r>
            <w:r w:rsidRPr="00CE141A">
              <w:rPr>
                <w:rFonts w:cs="Segoe UI"/>
                <w:sz w:val="20"/>
                <w:szCs w:val="20"/>
              </w:rPr>
              <w:t>/rok</w:t>
            </w:r>
          </w:p>
        </w:tc>
        <w:tc>
          <w:tcPr>
            <w:tcW w:w="1588" w:type="dxa"/>
            <w:vAlign w:val="center"/>
          </w:tcPr>
          <w:p w14:paraId="5F3DF2FE" w14:textId="77777777" w:rsidR="006B0AEB" w:rsidRPr="00CE141A" w:rsidRDefault="00397A74">
            <w:pPr>
              <w:spacing w:after="0" w:line="240" w:lineRule="auto"/>
              <w:jc w:val="right"/>
              <w:rPr>
                <w:rFonts w:eastAsia="Times New Roman" w:cs="Segoe UI"/>
                <w:iCs/>
                <w:sz w:val="20"/>
                <w:szCs w:val="20"/>
              </w:rPr>
            </w:pPr>
            <w:r w:rsidRPr="00CE141A">
              <w:rPr>
                <w:rFonts w:cs="Segoe UI"/>
                <w:sz w:val="20"/>
                <w:szCs w:val="20"/>
              </w:rPr>
              <w:t>0</w:t>
            </w:r>
          </w:p>
        </w:tc>
        <w:tc>
          <w:tcPr>
            <w:tcW w:w="1588" w:type="dxa"/>
            <w:vAlign w:val="center"/>
          </w:tcPr>
          <w:p w14:paraId="669FF11C" w14:textId="77777777" w:rsidR="006B0AEB" w:rsidRPr="00CE141A" w:rsidRDefault="00397A74">
            <w:pPr>
              <w:spacing w:after="0" w:line="240" w:lineRule="auto"/>
              <w:jc w:val="right"/>
              <w:rPr>
                <w:rFonts w:eastAsia="Times New Roman" w:cs="Segoe UI"/>
                <w:bCs/>
                <w:sz w:val="20"/>
                <w:szCs w:val="20"/>
              </w:rPr>
            </w:pPr>
            <w:r w:rsidRPr="00CE141A">
              <w:rPr>
                <w:rFonts w:cs="Segoe UI"/>
                <w:sz w:val="20"/>
                <w:szCs w:val="20"/>
              </w:rPr>
              <w:t>2020</w:t>
            </w:r>
          </w:p>
        </w:tc>
        <w:tc>
          <w:tcPr>
            <w:tcW w:w="1588" w:type="dxa"/>
            <w:vAlign w:val="center"/>
          </w:tcPr>
          <w:p w14:paraId="20F19C29" w14:textId="4ED1005C" w:rsidR="006B0AEB" w:rsidRPr="00CE141A" w:rsidRDefault="00D23B8C">
            <w:pPr>
              <w:spacing w:after="0" w:line="240" w:lineRule="auto"/>
              <w:jc w:val="right"/>
              <w:rPr>
                <w:rFonts w:eastAsia="Times New Roman" w:cs="Segoe UI"/>
                <w:bCs/>
                <w:sz w:val="20"/>
                <w:szCs w:val="20"/>
              </w:rPr>
            </w:pPr>
            <w:r w:rsidRPr="00CE141A">
              <w:rPr>
                <w:rFonts w:cs="Segoe UI"/>
                <w:sz w:val="20"/>
                <w:szCs w:val="20"/>
              </w:rPr>
              <w:t>295 332</w:t>
            </w:r>
          </w:p>
        </w:tc>
        <w:tc>
          <w:tcPr>
            <w:tcW w:w="1588" w:type="dxa"/>
            <w:vAlign w:val="center"/>
          </w:tcPr>
          <w:p w14:paraId="70009454" w14:textId="77777777" w:rsidR="006B0AEB" w:rsidRPr="00CE141A" w:rsidRDefault="00397A74">
            <w:pPr>
              <w:spacing w:after="0" w:line="240" w:lineRule="auto"/>
              <w:jc w:val="right"/>
              <w:rPr>
                <w:rFonts w:eastAsia="Times New Roman" w:cs="Segoe UI"/>
                <w:iCs/>
                <w:sz w:val="20"/>
                <w:szCs w:val="20"/>
              </w:rPr>
            </w:pPr>
            <w:r w:rsidRPr="00CE141A">
              <w:rPr>
                <w:rFonts w:eastAsia="Times New Roman" w:cs="Segoe UI"/>
                <w:iCs/>
                <w:sz w:val="20"/>
                <w:szCs w:val="20"/>
              </w:rPr>
              <w:t>ŘO</w:t>
            </w:r>
          </w:p>
        </w:tc>
        <w:tc>
          <w:tcPr>
            <w:tcW w:w="1588" w:type="dxa"/>
          </w:tcPr>
          <w:p w14:paraId="614746A3" w14:textId="77777777" w:rsidR="006B0AEB" w:rsidRPr="00CE141A" w:rsidRDefault="006B0AEB">
            <w:pPr>
              <w:spacing w:after="0" w:line="240" w:lineRule="auto"/>
              <w:rPr>
                <w:rFonts w:eastAsia="Times New Roman" w:cs="Segoe UI"/>
                <w:i/>
                <w:iCs/>
                <w:sz w:val="20"/>
                <w:szCs w:val="20"/>
              </w:rPr>
            </w:pPr>
          </w:p>
        </w:tc>
      </w:tr>
      <w:tr w:rsidR="006B0AEB" w:rsidRPr="00CE141A" w14:paraId="7ED8399C" w14:textId="77777777">
        <w:trPr>
          <w:gridAfter w:val="1"/>
          <w:wAfter w:w="37" w:type="dxa"/>
          <w:trHeight w:val="585"/>
        </w:trPr>
        <w:tc>
          <w:tcPr>
            <w:tcW w:w="754" w:type="dxa"/>
            <w:vAlign w:val="center"/>
          </w:tcPr>
          <w:p w14:paraId="3A68A484" w14:textId="77777777" w:rsidR="006B0AEB" w:rsidRPr="00CE141A" w:rsidRDefault="00397A74">
            <w:pPr>
              <w:spacing w:after="0" w:line="240" w:lineRule="auto"/>
              <w:rPr>
                <w:rFonts w:eastAsia="Times New Roman" w:cs="Segoe UI"/>
                <w:i/>
                <w:iCs/>
                <w:sz w:val="20"/>
                <w:szCs w:val="20"/>
              </w:rPr>
            </w:pPr>
            <w:r w:rsidRPr="00CE141A">
              <w:rPr>
                <w:rFonts w:eastAsia="Times New Roman" w:cs="Segoe UI"/>
                <w:iCs/>
                <w:sz w:val="20"/>
                <w:szCs w:val="20"/>
              </w:rPr>
              <w:t>1</w:t>
            </w:r>
          </w:p>
        </w:tc>
        <w:tc>
          <w:tcPr>
            <w:tcW w:w="754" w:type="dxa"/>
            <w:vAlign w:val="center"/>
          </w:tcPr>
          <w:p w14:paraId="5B7C34BE" w14:textId="77777777" w:rsidR="006B0AEB" w:rsidRPr="00CE141A" w:rsidRDefault="00397A74">
            <w:pPr>
              <w:spacing w:after="0" w:line="240" w:lineRule="auto"/>
              <w:rPr>
                <w:rFonts w:eastAsia="Times New Roman" w:cs="Segoe UI"/>
                <w:i/>
                <w:iCs/>
                <w:sz w:val="20"/>
                <w:szCs w:val="20"/>
              </w:rPr>
            </w:pPr>
            <w:r w:rsidRPr="00CE141A">
              <w:rPr>
                <w:rFonts w:eastAsia="Times New Roman" w:cs="Segoe UI"/>
                <w:iCs/>
                <w:sz w:val="20"/>
                <w:szCs w:val="20"/>
              </w:rPr>
              <w:t>1.5</w:t>
            </w:r>
          </w:p>
        </w:tc>
        <w:tc>
          <w:tcPr>
            <w:tcW w:w="754" w:type="dxa"/>
            <w:vAlign w:val="center"/>
          </w:tcPr>
          <w:p w14:paraId="4700403A" w14:textId="77777777" w:rsidR="006B0AEB" w:rsidRPr="00CE141A" w:rsidRDefault="00397A74">
            <w:pPr>
              <w:spacing w:after="0" w:line="240" w:lineRule="auto"/>
              <w:rPr>
                <w:rFonts w:eastAsia="Times New Roman" w:cs="Segoe UI"/>
                <w:i/>
                <w:iCs/>
                <w:sz w:val="20"/>
                <w:szCs w:val="20"/>
              </w:rPr>
            </w:pPr>
            <w:r w:rsidRPr="00CE141A">
              <w:rPr>
                <w:rFonts w:eastAsia="Times New Roman" w:cs="Segoe UI"/>
                <w:bCs/>
                <w:iCs/>
                <w:sz w:val="20"/>
                <w:szCs w:val="20"/>
              </w:rPr>
              <w:t>FS</w:t>
            </w:r>
            <w:r w:rsidRPr="00CE141A">
              <w:rPr>
                <w:rFonts w:eastAsia="Times New Roman" w:cs="Segoe UI"/>
                <w:iCs/>
                <w:sz w:val="20"/>
                <w:szCs w:val="20"/>
              </w:rPr>
              <w:t xml:space="preserve"> </w:t>
            </w:r>
          </w:p>
        </w:tc>
        <w:tc>
          <w:tcPr>
            <w:tcW w:w="1843" w:type="dxa"/>
            <w:vAlign w:val="center"/>
          </w:tcPr>
          <w:p w14:paraId="6FACDDCA" w14:textId="77777777" w:rsidR="006B0AEB" w:rsidRPr="00CE141A" w:rsidRDefault="00397A74">
            <w:pPr>
              <w:spacing w:after="0" w:line="240" w:lineRule="auto"/>
              <w:rPr>
                <w:rFonts w:cs="Segoe UI"/>
                <w:sz w:val="20"/>
                <w:szCs w:val="20"/>
              </w:rPr>
            </w:pPr>
            <w:r w:rsidRPr="00CE141A">
              <w:rPr>
                <w:rFonts w:cs="Segoe UI"/>
                <w:sz w:val="20"/>
                <w:szCs w:val="20"/>
              </w:rPr>
              <w:t xml:space="preserve">- </w:t>
            </w:r>
          </w:p>
        </w:tc>
        <w:tc>
          <w:tcPr>
            <w:tcW w:w="992" w:type="dxa"/>
            <w:vAlign w:val="center"/>
          </w:tcPr>
          <w:p w14:paraId="55C57DBA" w14:textId="4A59D506" w:rsidR="006B0AEB" w:rsidRPr="00CE141A" w:rsidRDefault="00397A74">
            <w:pPr>
              <w:spacing w:after="0" w:line="240" w:lineRule="auto"/>
              <w:rPr>
                <w:rFonts w:eastAsia="Times New Roman" w:cs="Segoe UI"/>
                <w:i/>
                <w:iCs/>
                <w:sz w:val="20"/>
                <w:szCs w:val="20"/>
              </w:rPr>
            </w:pPr>
            <w:r w:rsidRPr="00CE141A">
              <w:rPr>
                <w:rFonts w:eastAsia="Times New Roman" w:cs="Segoe UI"/>
                <w:iCs/>
                <w:sz w:val="20"/>
                <w:szCs w:val="20"/>
              </w:rPr>
              <w:t>RCR103</w:t>
            </w:r>
          </w:p>
        </w:tc>
        <w:tc>
          <w:tcPr>
            <w:tcW w:w="5669" w:type="dxa"/>
            <w:vAlign w:val="center"/>
          </w:tcPr>
          <w:p w14:paraId="14751F6A" w14:textId="5E65821E" w:rsidR="006B0AEB" w:rsidRPr="00CE141A" w:rsidRDefault="00A21A23">
            <w:pPr>
              <w:spacing w:after="0" w:line="240" w:lineRule="auto"/>
              <w:rPr>
                <w:rFonts w:eastAsia="Times New Roman" w:cs="Segoe UI"/>
                <w:i/>
                <w:iCs/>
                <w:sz w:val="20"/>
                <w:szCs w:val="20"/>
              </w:rPr>
            </w:pPr>
            <w:r w:rsidRPr="00CE141A">
              <w:rPr>
                <w:rFonts w:cs="Segoe UI"/>
                <w:sz w:val="20"/>
                <w:szCs w:val="20"/>
              </w:rPr>
              <w:t>Sebraný tříděný</w:t>
            </w:r>
            <w:r w:rsidR="00397A74" w:rsidRPr="00CE141A">
              <w:rPr>
                <w:rFonts w:cs="Segoe UI"/>
                <w:sz w:val="20"/>
                <w:szCs w:val="20"/>
              </w:rPr>
              <w:t xml:space="preserve"> odpad</w:t>
            </w:r>
          </w:p>
        </w:tc>
        <w:tc>
          <w:tcPr>
            <w:tcW w:w="1276" w:type="dxa"/>
            <w:vAlign w:val="center"/>
          </w:tcPr>
          <w:p w14:paraId="6C42ECFD" w14:textId="77777777" w:rsidR="006B0AEB" w:rsidRPr="00CE141A" w:rsidRDefault="00397A74">
            <w:pPr>
              <w:spacing w:after="0" w:line="240" w:lineRule="auto"/>
              <w:rPr>
                <w:rFonts w:eastAsia="Times New Roman" w:cs="Segoe UI"/>
                <w:i/>
                <w:iCs/>
                <w:sz w:val="20"/>
                <w:szCs w:val="20"/>
              </w:rPr>
            </w:pPr>
            <w:r w:rsidRPr="00CE141A">
              <w:rPr>
                <w:rFonts w:cs="Segoe UI"/>
                <w:sz w:val="20"/>
                <w:szCs w:val="20"/>
              </w:rPr>
              <w:t>t</w:t>
            </w:r>
            <w:r w:rsidR="00A21A23" w:rsidRPr="00CE141A">
              <w:rPr>
                <w:rFonts w:cs="Segoe UI"/>
                <w:sz w:val="20"/>
                <w:szCs w:val="20"/>
              </w:rPr>
              <w:t>uny</w:t>
            </w:r>
            <w:r w:rsidRPr="00CE141A">
              <w:rPr>
                <w:rFonts w:cs="Segoe UI"/>
                <w:sz w:val="20"/>
                <w:szCs w:val="20"/>
              </w:rPr>
              <w:t>/rok</w:t>
            </w:r>
          </w:p>
        </w:tc>
        <w:tc>
          <w:tcPr>
            <w:tcW w:w="1588" w:type="dxa"/>
            <w:vAlign w:val="center"/>
          </w:tcPr>
          <w:p w14:paraId="5E8A8AB0" w14:textId="77777777" w:rsidR="006B0AEB" w:rsidRPr="00CE141A" w:rsidRDefault="00397A74">
            <w:pPr>
              <w:spacing w:after="0" w:line="240" w:lineRule="auto"/>
              <w:jc w:val="right"/>
              <w:rPr>
                <w:rFonts w:eastAsia="Times New Roman" w:cs="Segoe UI"/>
                <w:iCs/>
                <w:sz w:val="20"/>
                <w:szCs w:val="20"/>
              </w:rPr>
            </w:pPr>
            <w:r w:rsidRPr="00CE141A">
              <w:rPr>
                <w:rFonts w:cs="Segoe UI"/>
                <w:sz w:val="20"/>
                <w:szCs w:val="20"/>
              </w:rPr>
              <w:t>0</w:t>
            </w:r>
          </w:p>
        </w:tc>
        <w:tc>
          <w:tcPr>
            <w:tcW w:w="1588" w:type="dxa"/>
            <w:vAlign w:val="center"/>
          </w:tcPr>
          <w:p w14:paraId="03F7679F" w14:textId="77777777" w:rsidR="006B0AEB" w:rsidRPr="00CE141A" w:rsidRDefault="00397A74">
            <w:pPr>
              <w:spacing w:after="0" w:line="240" w:lineRule="auto"/>
              <w:jc w:val="right"/>
              <w:rPr>
                <w:rFonts w:eastAsia="Times New Roman" w:cs="Segoe UI"/>
                <w:bCs/>
                <w:sz w:val="20"/>
                <w:szCs w:val="20"/>
              </w:rPr>
            </w:pPr>
            <w:r w:rsidRPr="00CE141A">
              <w:rPr>
                <w:rFonts w:cs="Segoe UI"/>
                <w:sz w:val="20"/>
                <w:szCs w:val="20"/>
              </w:rPr>
              <w:t>2020</w:t>
            </w:r>
          </w:p>
        </w:tc>
        <w:tc>
          <w:tcPr>
            <w:tcW w:w="1588" w:type="dxa"/>
            <w:vAlign w:val="center"/>
          </w:tcPr>
          <w:p w14:paraId="454EDE88" w14:textId="430797B9" w:rsidR="006B0AEB" w:rsidRPr="00CE141A" w:rsidRDefault="00D23B8C">
            <w:pPr>
              <w:spacing w:after="0" w:line="240" w:lineRule="auto"/>
              <w:jc w:val="right"/>
              <w:rPr>
                <w:rFonts w:eastAsia="Times New Roman" w:cs="Segoe UI"/>
                <w:bCs/>
                <w:sz w:val="20"/>
                <w:szCs w:val="20"/>
              </w:rPr>
            </w:pPr>
            <w:r w:rsidRPr="00CE141A">
              <w:rPr>
                <w:rFonts w:cs="Segoe UI"/>
                <w:sz w:val="20"/>
                <w:szCs w:val="20"/>
              </w:rPr>
              <w:t>258 339</w:t>
            </w:r>
          </w:p>
        </w:tc>
        <w:tc>
          <w:tcPr>
            <w:tcW w:w="1588" w:type="dxa"/>
            <w:vAlign w:val="center"/>
          </w:tcPr>
          <w:p w14:paraId="7DBBE1D7" w14:textId="77777777" w:rsidR="006B0AEB" w:rsidRPr="00CE141A" w:rsidRDefault="00397A74">
            <w:pPr>
              <w:spacing w:after="0" w:line="240" w:lineRule="auto"/>
              <w:jc w:val="right"/>
              <w:rPr>
                <w:rFonts w:eastAsia="Times New Roman" w:cs="Segoe UI"/>
                <w:iCs/>
                <w:sz w:val="20"/>
                <w:szCs w:val="20"/>
              </w:rPr>
            </w:pPr>
            <w:r w:rsidRPr="00CE141A">
              <w:rPr>
                <w:rFonts w:eastAsia="Times New Roman" w:cs="Segoe UI"/>
                <w:iCs/>
                <w:sz w:val="20"/>
                <w:szCs w:val="20"/>
              </w:rPr>
              <w:t>ŘO</w:t>
            </w:r>
          </w:p>
        </w:tc>
        <w:tc>
          <w:tcPr>
            <w:tcW w:w="1588" w:type="dxa"/>
          </w:tcPr>
          <w:p w14:paraId="2BD3FE87" w14:textId="77777777" w:rsidR="006B0AEB" w:rsidRPr="00CE141A" w:rsidRDefault="006B0AEB">
            <w:pPr>
              <w:spacing w:after="0" w:line="240" w:lineRule="auto"/>
              <w:rPr>
                <w:rFonts w:eastAsia="Times New Roman" w:cs="Segoe UI"/>
                <w:i/>
                <w:iCs/>
                <w:sz w:val="20"/>
                <w:szCs w:val="20"/>
              </w:rPr>
            </w:pPr>
          </w:p>
        </w:tc>
      </w:tr>
    </w:tbl>
    <w:p w14:paraId="48271B32" w14:textId="77777777" w:rsidR="006B0AEB" w:rsidRPr="00CE141A" w:rsidRDefault="006B0AEB">
      <w:pPr>
        <w:rPr>
          <w:rFonts w:cs="Segoe UI"/>
        </w:rPr>
        <w:sectPr w:rsidR="006B0AEB" w:rsidRPr="00CE141A">
          <w:pgSz w:w="23811" w:h="16838" w:orient="landscape"/>
          <w:pgMar w:top="1417" w:right="1417" w:bottom="1417" w:left="1417" w:header="708" w:footer="708" w:gutter="0"/>
          <w:cols w:space="708"/>
          <w:titlePg/>
          <w:docGrid w:linePitch="360"/>
        </w:sectPr>
      </w:pPr>
    </w:p>
    <w:p w14:paraId="1F4B1B04" w14:textId="77777777" w:rsidR="006B0AEB" w:rsidRPr="00CE141A" w:rsidRDefault="00397A74">
      <w:pPr>
        <w:pStyle w:val="Nadpis5"/>
      </w:pPr>
      <w:r w:rsidRPr="00CE141A">
        <w:lastRenderedPageBreak/>
        <w:t>Orientační rozdělení programových zdrojů (EU) podle typu intervence</w:t>
      </w:r>
    </w:p>
    <w:tbl>
      <w:tblPr>
        <w:tblStyle w:val="Mkatabulky"/>
        <w:tblW w:w="8972" w:type="dxa"/>
        <w:tblLayout w:type="fixed"/>
        <w:tblLook w:val="04A0" w:firstRow="1" w:lastRow="0" w:firstColumn="1" w:lastColumn="0" w:noHBand="0" w:noVBand="1"/>
      </w:tblPr>
      <w:tblGrid>
        <w:gridCol w:w="1794"/>
        <w:gridCol w:w="1036"/>
        <w:gridCol w:w="2410"/>
        <w:gridCol w:w="1134"/>
        <w:gridCol w:w="2598"/>
      </w:tblGrid>
      <w:tr w:rsidR="006B0AEB" w:rsidRPr="00CE141A" w14:paraId="165EBB28" w14:textId="77777777">
        <w:trPr>
          <w:trHeight w:val="369"/>
        </w:trPr>
        <w:tc>
          <w:tcPr>
            <w:tcW w:w="8972" w:type="dxa"/>
            <w:gridSpan w:val="5"/>
            <w:shd w:val="clear" w:color="0A5943" w:fill="0A5943"/>
          </w:tcPr>
          <w:p w14:paraId="1F5837BB" w14:textId="77777777" w:rsidR="006B0AEB" w:rsidRPr="00CE141A" w:rsidRDefault="00397A74">
            <w:pPr>
              <w:spacing w:before="60" w:after="60" w:line="240" w:lineRule="auto"/>
              <w:rPr>
                <w:rFonts w:cs="Segoe UI"/>
                <w:color w:val="FFFFFF"/>
                <w:sz w:val="20"/>
                <w:szCs w:val="20"/>
              </w:rPr>
            </w:pPr>
            <w:r w:rsidRPr="00CE141A">
              <w:rPr>
                <w:rFonts w:eastAsia="Times New Roman" w:cs="Segoe UI"/>
                <w:b/>
                <w:bCs/>
                <w:color w:val="FFFFFF" w:themeColor="background1"/>
                <w:sz w:val="20"/>
                <w:szCs w:val="20"/>
              </w:rPr>
              <w:t>Tabulka 4: Dimenze 1 – oblast intervence</w:t>
            </w:r>
          </w:p>
        </w:tc>
      </w:tr>
      <w:tr w:rsidR="006B0AEB" w:rsidRPr="00CE141A" w14:paraId="79808466" w14:textId="77777777">
        <w:trPr>
          <w:trHeight w:val="1042"/>
        </w:trPr>
        <w:tc>
          <w:tcPr>
            <w:tcW w:w="1794" w:type="dxa"/>
            <w:shd w:val="clear" w:color="71A395" w:fill="71A395"/>
            <w:vAlign w:val="center"/>
          </w:tcPr>
          <w:p w14:paraId="4B3EA62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36" w:type="dxa"/>
            <w:shd w:val="clear" w:color="71A395" w:fill="71A395"/>
            <w:vAlign w:val="center"/>
          </w:tcPr>
          <w:p w14:paraId="3D79F27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0A57FBE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6C678EA1" w14:textId="77777777" w:rsidR="006B0AEB" w:rsidRPr="00CE141A" w:rsidRDefault="00397A74">
            <w:pPr>
              <w:spacing w:after="0" w:line="240" w:lineRule="auto"/>
              <w:jc w:val="left"/>
              <w:rPr>
                <w:rFonts w:cs="Segoe UI"/>
              </w:rPr>
            </w:pPr>
            <w:r w:rsidRPr="00CE141A">
              <w:rPr>
                <w:rFonts w:eastAsia="Times New Roman" w:cs="Segoe UI"/>
                <w:b/>
                <w:bCs/>
              </w:rPr>
              <w:t xml:space="preserve">Kód </w:t>
            </w:r>
          </w:p>
        </w:tc>
        <w:tc>
          <w:tcPr>
            <w:tcW w:w="2598" w:type="dxa"/>
            <w:shd w:val="clear" w:color="71A395" w:fill="71A395"/>
            <w:vAlign w:val="center"/>
          </w:tcPr>
          <w:p w14:paraId="5BD79BC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6FC8F844" w14:textId="77777777">
        <w:trPr>
          <w:trHeight w:val="567"/>
        </w:trPr>
        <w:tc>
          <w:tcPr>
            <w:tcW w:w="1794" w:type="dxa"/>
            <w:vAlign w:val="center"/>
          </w:tcPr>
          <w:p w14:paraId="52642C19"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67FC9C69"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1096679"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40AD133D" w14:textId="77777777" w:rsidR="006B0AEB" w:rsidRPr="00CE141A" w:rsidRDefault="00397A74">
            <w:pPr>
              <w:spacing w:after="0" w:line="240" w:lineRule="auto"/>
              <w:jc w:val="left"/>
              <w:rPr>
                <w:rFonts w:cs="Segoe UI"/>
                <w:sz w:val="20"/>
                <w:szCs w:val="20"/>
              </w:rPr>
            </w:pPr>
            <w:r w:rsidRPr="00CE141A">
              <w:rPr>
                <w:rFonts w:cs="Segoe UI"/>
                <w:sz w:val="20"/>
                <w:szCs w:val="20"/>
              </w:rPr>
              <w:t>04</w:t>
            </w:r>
            <w:r w:rsidR="000F631E" w:rsidRPr="00CE141A">
              <w:rPr>
                <w:rFonts w:cs="Segoe UI"/>
                <w:sz w:val="20"/>
                <w:szCs w:val="20"/>
              </w:rPr>
              <w:t>9</w:t>
            </w:r>
          </w:p>
        </w:tc>
        <w:tc>
          <w:tcPr>
            <w:tcW w:w="2598" w:type="dxa"/>
            <w:vAlign w:val="center"/>
          </w:tcPr>
          <w:p w14:paraId="4AC7D87C" w14:textId="77777777" w:rsidR="006B0AEB" w:rsidRPr="00CE141A" w:rsidRDefault="00397A74">
            <w:pPr>
              <w:spacing w:after="0" w:line="240" w:lineRule="auto"/>
              <w:jc w:val="right"/>
              <w:rPr>
                <w:rFonts w:cs="Segoe UI"/>
                <w:sz w:val="20"/>
                <w:szCs w:val="20"/>
              </w:rPr>
            </w:pPr>
            <w:r w:rsidRPr="00CE141A">
              <w:rPr>
                <w:rFonts w:cs="Segoe UI"/>
                <w:sz w:val="20"/>
                <w:szCs w:val="20"/>
              </w:rPr>
              <w:t>18 813 783</w:t>
            </w:r>
          </w:p>
        </w:tc>
      </w:tr>
      <w:tr w:rsidR="006B0AEB" w:rsidRPr="00CE141A" w14:paraId="4208D6FC" w14:textId="77777777">
        <w:trPr>
          <w:trHeight w:val="567"/>
        </w:trPr>
        <w:tc>
          <w:tcPr>
            <w:tcW w:w="1794" w:type="dxa"/>
            <w:vAlign w:val="center"/>
          </w:tcPr>
          <w:p w14:paraId="0BE94623"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0F3462E4"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7C284D1"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2C6E2469" w14:textId="77777777" w:rsidR="006B0AEB" w:rsidRPr="00CE141A" w:rsidRDefault="00397A74">
            <w:pPr>
              <w:spacing w:after="0" w:line="240" w:lineRule="auto"/>
              <w:jc w:val="left"/>
              <w:rPr>
                <w:rFonts w:cs="Segoe UI"/>
                <w:sz w:val="20"/>
                <w:szCs w:val="20"/>
              </w:rPr>
            </w:pPr>
            <w:r w:rsidRPr="00CE141A">
              <w:rPr>
                <w:rFonts w:cs="Segoe UI"/>
                <w:sz w:val="20"/>
                <w:szCs w:val="20"/>
              </w:rPr>
              <w:t>06</w:t>
            </w:r>
            <w:r w:rsidR="000F631E" w:rsidRPr="00CE141A">
              <w:rPr>
                <w:rFonts w:cs="Segoe UI"/>
                <w:sz w:val="20"/>
                <w:szCs w:val="20"/>
              </w:rPr>
              <w:t>7</w:t>
            </w:r>
          </w:p>
        </w:tc>
        <w:tc>
          <w:tcPr>
            <w:tcW w:w="2598" w:type="dxa"/>
            <w:vAlign w:val="center"/>
          </w:tcPr>
          <w:p w14:paraId="1877ABDC" w14:textId="77777777" w:rsidR="006B0AEB" w:rsidRPr="00CE141A" w:rsidRDefault="00397A74">
            <w:pPr>
              <w:spacing w:after="0" w:line="240" w:lineRule="auto"/>
              <w:jc w:val="right"/>
              <w:rPr>
                <w:rFonts w:cs="Segoe UI"/>
                <w:sz w:val="20"/>
                <w:szCs w:val="20"/>
              </w:rPr>
            </w:pPr>
            <w:r w:rsidRPr="00CE141A">
              <w:rPr>
                <w:rFonts w:cs="Segoe UI"/>
                <w:sz w:val="20"/>
                <w:szCs w:val="20"/>
              </w:rPr>
              <w:t>139 683 917</w:t>
            </w:r>
          </w:p>
        </w:tc>
      </w:tr>
      <w:tr w:rsidR="006B0AEB" w:rsidRPr="00CE141A" w14:paraId="77BDC64D" w14:textId="77777777">
        <w:trPr>
          <w:trHeight w:val="567"/>
        </w:trPr>
        <w:tc>
          <w:tcPr>
            <w:tcW w:w="1794" w:type="dxa"/>
            <w:vAlign w:val="center"/>
          </w:tcPr>
          <w:p w14:paraId="682C66FF"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0A784298"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429F81A8"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7C3DEBF6"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06</w:t>
            </w:r>
            <w:r w:rsidR="002B4A71" w:rsidRPr="00CE141A">
              <w:rPr>
                <w:rFonts w:eastAsia="Times New Roman" w:cs="Segoe UI"/>
                <w:bCs/>
                <w:sz w:val="20"/>
                <w:szCs w:val="20"/>
              </w:rPr>
              <w:t>8</w:t>
            </w:r>
          </w:p>
        </w:tc>
        <w:tc>
          <w:tcPr>
            <w:tcW w:w="2598" w:type="dxa"/>
            <w:vAlign w:val="center"/>
          </w:tcPr>
          <w:p w14:paraId="6E9225B7"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7 525 513</w:t>
            </w:r>
          </w:p>
        </w:tc>
      </w:tr>
      <w:tr w:rsidR="006B0AEB" w:rsidRPr="00CE141A" w14:paraId="6BB09C33" w14:textId="77777777">
        <w:trPr>
          <w:trHeight w:val="567"/>
        </w:trPr>
        <w:tc>
          <w:tcPr>
            <w:tcW w:w="1794" w:type="dxa"/>
            <w:vAlign w:val="center"/>
          </w:tcPr>
          <w:p w14:paraId="466D7CAC"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7154A055"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5697D284"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1973F2B0"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06</w:t>
            </w:r>
            <w:r w:rsidR="002B4A71" w:rsidRPr="00CE141A">
              <w:rPr>
                <w:rFonts w:eastAsia="Times New Roman" w:cs="Segoe UI"/>
                <w:bCs/>
                <w:sz w:val="20"/>
                <w:szCs w:val="20"/>
              </w:rPr>
              <w:t>9</w:t>
            </w:r>
          </w:p>
        </w:tc>
        <w:tc>
          <w:tcPr>
            <w:tcW w:w="2598" w:type="dxa"/>
            <w:vAlign w:val="center"/>
          </w:tcPr>
          <w:p w14:paraId="10321086"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26 339 296</w:t>
            </w:r>
          </w:p>
        </w:tc>
      </w:tr>
      <w:tr w:rsidR="006B0AEB" w:rsidRPr="00CE141A" w14:paraId="12273CB3" w14:textId="77777777">
        <w:trPr>
          <w:trHeight w:val="567"/>
        </w:trPr>
        <w:tc>
          <w:tcPr>
            <w:tcW w:w="1794" w:type="dxa"/>
            <w:vAlign w:val="center"/>
          </w:tcPr>
          <w:p w14:paraId="71654138"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5483E260"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2905F67"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57A8ED26"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w:t>
            </w:r>
            <w:r w:rsidR="002B4A71" w:rsidRPr="00CE141A">
              <w:rPr>
                <w:rFonts w:eastAsia="Times New Roman" w:cs="Segoe UI"/>
                <w:bCs/>
                <w:sz w:val="20"/>
                <w:szCs w:val="20"/>
              </w:rPr>
              <w:t>70</w:t>
            </w:r>
          </w:p>
        </w:tc>
        <w:tc>
          <w:tcPr>
            <w:tcW w:w="2598" w:type="dxa"/>
            <w:vAlign w:val="center"/>
          </w:tcPr>
          <w:p w14:paraId="069EB8E1"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41 390 322</w:t>
            </w:r>
          </w:p>
        </w:tc>
      </w:tr>
      <w:tr w:rsidR="006B0AEB" w:rsidRPr="00CE141A" w14:paraId="43CAFB2E" w14:textId="77777777">
        <w:trPr>
          <w:trHeight w:val="567"/>
        </w:trPr>
        <w:tc>
          <w:tcPr>
            <w:tcW w:w="1794" w:type="dxa"/>
            <w:vAlign w:val="center"/>
          </w:tcPr>
          <w:p w14:paraId="065051E8"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5262F192"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38DA4209"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28241E80"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07</w:t>
            </w:r>
            <w:r w:rsidR="002B4A71" w:rsidRPr="00CE141A">
              <w:rPr>
                <w:rFonts w:eastAsia="Times New Roman" w:cs="Segoe UI"/>
                <w:bCs/>
                <w:sz w:val="20"/>
                <w:szCs w:val="20"/>
              </w:rPr>
              <w:t>2</w:t>
            </w:r>
          </w:p>
        </w:tc>
        <w:tc>
          <w:tcPr>
            <w:tcW w:w="2598" w:type="dxa"/>
            <w:vAlign w:val="center"/>
          </w:tcPr>
          <w:p w14:paraId="0CB2D611"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37 627 566</w:t>
            </w:r>
          </w:p>
        </w:tc>
      </w:tr>
    </w:tbl>
    <w:p w14:paraId="5D12E59B" w14:textId="77777777" w:rsidR="006B0AEB" w:rsidRPr="00CE141A" w:rsidRDefault="006B0AEB">
      <w:pPr>
        <w:spacing w:after="0" w:line="240" w:lineRule="auto"/>
        <w:rPr>
          <w:rFonts w:cs="Segoe UI"/>
        </w:rPr>
      </w:pPr>
    </w:p>
    <w:tbl>
      <w:tblPr>
        <w:tblStyle w:val="Mkatabulky"/>
        <w:tblW w:w="9015" w:type="dxa"/>
        <w:tblLayout w:type="fixed"/>
        <w:tblLook w:val="04A0" w:firstRow="1" w:lastRow="0" w:firstColumn="1" w:lastColumn="0" w:noHBand="0" w:noVBand="1"/>
      </w:tblPr>
      <w:tblGrid>
        <w:gridCol w:w="1803"/>
        <w:gridCol w:w="1027"/>
        <w:gridCol w:w="2410"/>
        <w:gridCol w:w="1134"/>
        <w:gridCol w:w="2641"/>
      </w:tblGrid>
      <w:tr w:rsidR="006B0AEB" w:rsidRPr="00CE141A" w14:paraId="371D512C" w14:textId="77777777">
        <w:trPr>
          <w:trHeight w:val="387"/>
        </w:trPr>
        <w:tc>
          <w:tcPr>
            <w:tcW w:w="9015" w:type="dxa"/>
            <w:gridSpan w:val="5"/>
            <w:shd w:val="clear" w:color="0A5943" w:fill="0A5943"/>
          </w:tcPr>
          <w:p w14:paraId="38FF599B"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5: Dimenze 2 – forma financování</w:t>
            </w:r>
          </w:p>
        </w:tc>
      </w:tr>
      <w:tr w:rsidR="006B0AEB" w:rsidRPr="00CE141A" w14:paraId="053B4BD0" w14:textId="77777777">
        <w:trPr>
          <w:trHeight w:val="1091"/>
        </w:trPr>
        <w:tc>
          <w:tcPr>
            <w:tcW w:w="1803" w:type="dxa"/>
            <w:shd w:val="clear" w:color="71A395" w:fill="71A395"/>
            <w:vAlign w:val="center"/>
          </w:tcPr>
          <w:p w14:paraId="7ABFD1DC"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27" w:type="dxa"/>
            <w:shd w:val="clear" w:color="71A395" w:fill="71A395"/>
            <w:vAlign w:val="center"/>
          </w:tcPr>
          <w:p w14:paraId="2BE2CCB3"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36D3B888"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735B1A83"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41" w:type="dxa"/>
            <w:shd w:val="clear" w:color="71A395" w:fill="71A395"/>
            <w:vAlign w:val="center"/>
          </w:tcPr>
          <w:p w14:paraId="0914FD0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5ABDD997" w14:textId="77777777">
        <w:trPr>
          <w:trHeight w:val="567"/>
        </w:trPr>
        <w:tc>
          <w:tcPr>
            <w:tcW w:w="1803" w:type="dxa"/>
            <w:vAlign w:val="center"/>
          </w:tcPr>
          <w:p w14:paraId="4ED8175E"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1027" w:type="dxa"/>
            <w:vAlign w:val="center"/>
          </w:tcPr>
          <w:p w14:paraId="530562D0"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10ACB476"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4C93BFC0" w14:textId="77777777" w:rsidR="006B0AEB" w:rsidRPr="00CE141A" w:rsidRDefault="00397A74">
            <w:pPr>
              <w:spacing w:after="0" w:line="240" w:lineRule="auto"/>
              <w:jc w:val="left"/>
              <w:rPr>
                <w:rFonts w:cs="Segoe UI"/>
                <w:sz w:val="20"/>
                <w:szCs w:val="20"/>
              </w:rPr>
            </w:pPr>
            <w:r w:rsidRPr="00CE141A">
              <w:rPr>
                <w:rFonts w:cs="Segoe UI"/>
                <w:sz w:val="20"/>
                <w:szCs w:val="20"/>
              </w:rPr>
              <w:t>01</w:t>
            </w:r>
          </w:p>
        </w:tc>
        <w:tc>
          <w:tcPr>
            <w:tcW w:w="2641" w:type="dxa"/>
            <w:vAlign w:val="center"/>
          </w:tcPr>
          <w:p w14:paraId="5B2FFB05" w14:textId="77777777" w:rsidR="006B0AEB" w:rsidRPr="00CE141A" w:rsidRDefault="00397A74">
            <w:pPr>
              <w:spacing w:after="0" w:line="240" w:lineRule="auto"/>
              <w:jc w:val="right"/>
              <w:rPr>
                <w:rFonts w:cs="Segoe UI"/>
                <w:sz w:val="20"/>
                <w:szCs w:val="20"/>
              </w:rPr>
            </w:pPr>
            <w:r w:rsidRPr="00CE141A">
              <w:rPr>
                <w:rFonts w:cs="Segoe UI"/>
                <w:sz w:val="20"/>
                <w:szCs w:val="20"/>
              </w:rPr>
              <w:t>271 380 397</w:t>
            </w:r>
          </w:p>
        </w:tc>
      </w:tr>
    </w:tbl>
    <w:p w14:paraId="4051497A" w14:textId="77777777" w:rsidR="006B0AEB" w:rsidRPr="00CE141A" w:rsidRDefault="006B0AEB">
      <w:pPr>
        <w:spacing w:after="0" w:line="240" w:lineRule="auto"/>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0C7C34B6" w14:textId="77777777">
        <w:trPr>
          <w:trHeight w:val="450"/>
        </w:trPr>
        <w:tc>
          <w:tcPr>
            <w:tcW w:w="9067" w:type="dxa"/>
            <w:gridSpan w:val="5"/>
            <w:shd w:val="clear" w:color="0A5943" w:fill="0A5943"/>
          </w:tcPr>
          <w:p w14:paraId="097C9C13"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6: Dimenze 3 – mechanismus územního plnění a územní zaměření</w:t>
            </w:r>
          </w:p>
        </w:tc>
      </w:tr>
      <w:tr w:rsidR="006B0AEB" w:rsidRPr="00CE141A" w14:paraId="592FA927" w14:textId="77777777">
        <w:trPr>
          <w:trHeight w:val="1035"/>
        </w:trPr>
        <w:tc>
          <w:tcPr>
            <w:tcW w:w="1852" w:type="dxa"/>
            <w:shd w:val="clear" w:color="71A395" w:fill="71A395"/>
            <w:vAlign w:val="center"/>
          </w:tcPr>
          <w:p w14:paraId="13FED94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32E1296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02FDC390"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5C4423CF"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3D1E946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134C0536" w14:textId="77777777">
        <w:trPr>
          <w:trHeight w:val="567"/>
        </w:trPr>
        <w:tc>
          <w:tcPr>
            <w:tcW w:w="1852" w:type="dxa"/>
            <w:vAlign w:val="center"/>
          </w:tcPr>
          <w:p w14:paraId="14791B6E"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051E11C6"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D9C7EFE"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27C0BA9B" w14:textId="773D9AD4" w:rsidR="006B0AEB" w:rsidRPr="00CE141A" w:rsidRDefault="005E7976">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27C3882E"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13 569 019</w:t>
            </w:r>
          </w:p>
        </w:tc>
      </w:tr>
      <w:tr w:rsidR="006B0AEB" w:rsidRPr="00CE141A" w14:paraId="5DC45748" w14:textId="77777777">
        <w:trPr>
          <w:trHeight w:val="567"/>
        </w:trPr>
        <w:tc>
          <w:tcPr>
            <w:tcW w:w="1852" w:type="dxa"/>
            <w:vAlign w:val="center"/>
          </w:tcPr>
          <w:p w14:paraId="66709A71"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08E1D93D"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5B57BA1F"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4F8C239B" w14:textId="1169A05E" w:rsidR="006B0AEB" w:rsidRPr="00CE141A" w:rsidRDefault="005E7976">
            <w:pPr>
              <w:spacing w:after="0" w:line="240" w:lineRule="auto"/>
              <w:jc w:val="left"/>
              <w:rPr>
                <w:rFonts w:eastAsia="Times New Roman" w:cs="Segoe UI"/>
                <w:bCs/>
                <w:sz w:val="20"/>
                <w:szCs w:val="20"/>
              </w:rPr>
            </w:pPr>
            <w:r w:rsidRPr="00CE141A">
              <w:rPr>
                <w:rFonts w:eastAsia="Times New Roman" w:cs="Segoe UI"/>
                <w:bCs/>
                <w:sz w:val="20"/>
                <w:szCs w:val="20"/>
              </w:rPr>
              <w:t>33</w:t>
            </w:r>
          </w:p>
        </w:tc>
        <w:tc>
          <w:tcPr>
            <w:tcW w:w="2693" w:type="dxa"/>
            <w:vAlign w:val="center"/>
          </w:tcPr>
          <w:p w14:paraId="4E3EE42C"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257 811 378</w:t>
            </w:r>
          </w:p>
        </w:tc>
      </w:tr>
    </w:tbl>
    <w:p w14:paraId="50554331" w14:textId="77777777" w:rsidR="006B0AEB" w:rsidRPr="00CE141A" w:rsidRDefault="006B0AEB">
      <w:pPr>
        <w:spacing w:after="0" w:line="240" w:lineRule="auto"/>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72ED6FF7" w14:textId="77777777">
        <w:trPr>
          <w:trHeight w:val="445"/>
        </w:trPr>
        <w:tc>
          <w:tcPr>
            <w:tcW w:w="9067" w:type="dxa"/>
            <w:gridSpan w:val="5"/>
            <w:shd w:val="clear" w:color="0A5943" w:fill="0A5943"/>
          </w:tcPr>
          <w:p w14:paraId="71FF8710"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8: Dimenze 7 – genderová rovnost</w:t>
            </w:r>
          </w:p>
        </w:tc>
      </w:tr>
      <w:tr w:rsidR="006B0AEB" w:rsidRPr="00CE141A" w14:paraId="4BCEE9C0" w14:textId="77777777">
        <w:trPr>
          <w:trHeight w:val="1035"/>
        </w:trPr>
        <w:tc>
          <w:tcPr>
            <w:tcW w:w="1852" w:type="dxa"/>
            <w:shd w:val="clear" w:color="71A395" w:fill="71A395"/>
            <w:vAlign w:val="center"/>
          </w:tcPr>
          <w:p w14:paraId="19ED3A03"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3CD7527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2B84779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13ED21E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0B3A0498"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54196D6F" w14:textId="77777777">
        <w:trPr>
          <w:trHeight w:val="567"/>
        </w:trPr>
        <w:tc>
          <w:tcPr>
            <w:tcW w:w="1852" w:type="dxa"/>
            <w:vAlign w:val="center"/>
          </w:tcPr>
          <w:p w14:paraId="5BEA3CDF"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442E13D9"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36BC47B2"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701745A9"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47D867F8" w14:textId="77777777" w:rsidR="006B0AEB" w:rsidRPr="00CE141A" w:rsidRDefault="00397A74">
            <w:pPr>
              <w:spacing w:after="0" w:line="240" w:lineRule="auto"/>
              <w:jc w:val="right"/>
              <w:rPr>
                <w:rFonts w:eastAsia="Times New Roman" w:cs="Segoe UI"/>
                <w:sz w:val="20"/>
                <w:szCs w:val="20"/>
              </w:rPr>
            </w:pPr>
            <w:r w:rsidRPr="00CE141A">
              <w:rPr>
                <w:rFonts w:cs="Segoe UI"/>
                <w:sz w:val="20"/>
                <w:szCs w:val="20"/>
              </w:rPr>
              <w:t>271 380 397</w:t>
            </w:r>
          </w:p>
        </w:tc>
      </w:tr>
    </w:tbl>
    <w:p w14:paraId="6E881B14" w14:textId="77777777" w:rsidR="006B0AEB" w:rsidRPr="00CE141A" w:rsidRDefault="00397A74">
      <w:pPr>
        <w:pStyle w:val="Nadpis4"/>
      </w:pPr>
      <w:bookmarkStart w:id="29" w:name="_Toc92728218"/>
      <w:r w:rsidRPr="00CE141A">
        <w:lastRenderedPageBreak/>
        <w:t>Specifický cíl 1.6 Posilování ochrany a zachování přírody, biologické rozmanitosti a zelené infrastruktury, a to i v městských oblastech, a snižování všech forem znečištění</w:t>
      </w:r>
      <w:bookmarkEnd w:id="29"/>
    </w:p>
    <w:p w14:paraId="7683D3B6" w14:textId="77777777" w:rsidR="006B0AEB" w:rsidRPr="00CE141A" w:rsidRDefault="00397A74">
      <w:pPr>
        <w:pStyle w:val="Nadpis5"/>
      </w:pPr>
      <w:r w:rsidRPr="00CE141A">
        <w:t>Intervence fondů</w:t>
      </w:r>
    </w:p>
    <w:p w14:paraId="3A5DDA4A" w14:textId="77777777" w:rsidR="006B0AEB" w:rsidRPr="00CE141A" w:rsidRDefault="00397A74">
      <w:pPr>
        <w:pStyle w:val="Nadpis6"/>
      </w:pPr>
      <w:r w:rsidRPr="00CE141A">
        <w:t>Související druhy činností</w:t>
      </w:r>
    </w:p>
    <w:p w14:paraId="3D8C1563" w14:textId="1C39F89D" w:rsidR="006B0AEB" w:rsidRPr="00CE141A" w:rsidRDefault="00397A74">
      <w:pPr>
        <w:rPr>
          <w:rFonts w:cs="Segoe UI"/>
        </w:rPr>
      </w:pPr>
      <w:r w:rsidRPr="00CE141A">
        <w:rPr>
          <w:rFonts w:cs="Segoe UI"/>
        </w:rPr>
        <w:t xml:space="preserve">V rámci specifického cíle bude podporována celá řada </w:t>
      </w:r>
      <w:r w:rsidR="00584FF9" w:rsidRPr="00CE141A">
        <w:rPr>
          <w:rFonts w:cs="Segoe UI"/>
        </w:rPr>
        <w:t>opatření</w:t>
      </w:r>
      <w:r w:rsidRPr="00CE141A">
        <w:rPr>
          <w:rFonts w:cs="Segoe UI"/>
        </w:rPr>
        <w:t xml:space="preserve"> zaměřených na </w:t>
      </w:r>
      <w:r w:rsidRPr="00CE141A">
        <w:rPr>
          <w:rFonts w:cs="Segoe UI"/>
          <w:b/>
        </w:rPr>
        <w:t>péči o chráněná území, přírodní stanoviště a vzácné druhy</w:t>
      </w:r>
      <w:r w:rsidRPr="00CE141A">
        <w:rPr>
          <w:rFonts w:cs="Segoe UI"/>
        </w:rPr>
        <w:t xml:space="preserve">, </w:t>
      </w:r>
      <w:r w:rsidRPr="00CE141A">
        <w:rPr>
          <w:rFonts w:cs="Segoe UI"/>
          <w:b/>
        </w:rPr>
        <w:t>zvýšení kvality ovzduší</w:t>
      </w:r>
      <w:r w:rsidRPr="00CE141A">
        <w:rPr>
          <w:rFonts w:cs="Segoe UI"/>
        </w:rPr>
        <w:t xml:space="preserve"> a </w:t>
      </w:r>
      <w:r w:rsidRPr="00CE141A">
        <w:rPr>
          <w:rFonts w:cs="Segoe UI"/>
          <w:b/>
        </w:rPr>
        <w:t>snížení počtu kontaminovaných lokalit</w:t>
      </w:r>
      <w:r w:rsidRPr="00CE141A">
        <w:rPr>
          <w:rFonts w:cs="Segoe UI"/>
        </w:rPr>
        <w:t>.</w:t>
      </w:r>
    </w:p>
    <w:p w14:paraId="421D3BE6" w14:textId="77777777" w:rsidR="006B0AEB" w:rsidRPr="00CE141A" w:rsidRDefault="00397A74">
      <w:pPr>
        <w:rPr>
          <w:rFonts w:cs="Segoe UI"/>
        </w:rPr>
      </w:pPr>
      <w:r w:rsidRPr="00CE141A">
        <w:rPr>
          <w:rFonts w:cs="Segoe UI"/>
        </w:rPr>
        <w:t xml:space="preserve">V oblasti </w:t>
      </w:r>
      <w:r w:rsidRPr="00CE141A">
        <w:rPr>
          <w:rFonts w:cs="Segoe UI"/>
          <w:b/>
        </w:rPr>
        <w:t>péče o chráněná území, přírodní stanoviště a vzácné druhy</w:t>
      </w:r>
      <w:r w:rsidRPr="00CE141A">
        <w:rPr>
          <w:rFonts w:cs="Segoe UI"/>
        </w:rPr>
        <w:t xml:space="preserve"> bude podporována zejména:</w:t>
      </w:r>
    </w:p>
    <w:p w14:paraId="768FC496" w14:textId="77777777" w:rsidR="006B0AEB" w:rsidRPr="00CE141A" w:rsidRDefault="00397A74" w:rsidP="008814EA">
      <w:pPr>
        <w:pStyle w:val="Odstavecseseznamem"/>
        <w:numPr>
          <w:ilvl w:val="0"/>
          <w:numId w:val="14"/>
        </w:numPr>
        <w:ind w:left="714" w:hanging="357"/>
        <w:rPr>
          <w:rFonts w:cs="Segoe UI"/>
        </w:rPr>
      </w:pPr>
      <w:r w:rsidRPr="00CE141A">
        <w:rPr>
          <w:rFonts w:cs="Segoe UI"/>
        </w:rPr>
        <w:t>péče o přírodní stanoviště a druhy, opatření na podporu ohrožených druhů;</w:t>
      </w:r>
    </w:p>
    <w:p w14:paraId="0475AD20" w14:textId="77777777" w:rsidR="006B0AEB" w:rsidRPr="00CE141A" w:rsidRDefault="00397A74" w:rsidP="008814EA">
      <w:pPr>
        <w:pStyle w:val="Odstavecseseznamem"/>
        <w:numPr>
          <w:ilvl w:val="0"/>
          <w:numId w:val="14"/>
        </w:numPr>
        <w:ind w:left="714" w:hanging="357"/>
        <w:rPr>
          <w:rFonts w:cs="Segoe UI"/>
        </w:rPr>
      </w:pPr>
      <w:r w:rsidRPr="00CE141A">
        <w:rPr>
          <w:rFonts w:cs="Segoe UI"/>
        </w:rPr>
        <w:t>péče o chráněná území (přírodní dědictví);</w:t>
      </w:r>
    </w:p>
    <w:p w14:paraId="317F5734" w14:textId="77777777" w:rsidR="006B0AEB" w:rsidRPr="00CE141A" w:rsidRDefault="00397A74" w:rsidP="008814EA">
      <w:pPr>
        <w:pStyle w:val="Odstavecseseznamem"/>
        <w:numPr>
          <w:ilvl w:val="0"/>
          <w:numId w:val="14"/>
        </w:numPr>
        <w:ind w:left="714" w:hanging="357"/>
        <w:rPr>
          <w:rFonts w:cs="Segoe UI"/>
        </w:rPr>
      </w:pPr>
      <w:r w:rsidRPr="00CE141A">
        <w:rPr>
          <w:rFonts w:cs="Segoe UI"/>
        </w:rPr>
        <w:t>zprůchodnění migračních překážek pro živočichy;</w:t>
      </w:r>
    </w:p>
    <w:p w14:paraId="7D4130AA" w14:textId="77777777" w:rsidR="006B0AEB" w:rsidRPr="00CE141A" w:rsidRDefault="00397A74" w:rsidP="008814EA">
      <w:pPr>
        <w:pStyle w:val="Odstavecseseznamem"/>
        <w:numPr>
          <w:ilvl w:val="0"/>
          <w:numId w:val="14"/>
        </w:numPr>
        <w:ind w:left="714" w:hanging="357"/>
        <w:rPr>
          <w:rFonts w:cs="Segoe UI"/>
        </w:rPr>
      </w:pPr>
      <w:r w:rsidRPr="00CE141A">
        <w:rPr>
          <w:rFonts w:cs="Segoe UI"/>
        </w:rPr>
        <w:t>omezení šíření invazních nepůvodních a expanzivních druhů;</w:t>
      </w:r>
    </w:p>
    <w:p w14:paraId="48F4F49A" w14:textId="77777777" w:rsidR="006B0AEB" w:rsidRPr="00CE141A" w:rsidRDefault="00397A74" w:rsidP="008814EA">
      <w:pPr>
        <w:pStyle w:val="Odstavecseseznamem"/>
        <w:numPr>
          <w:ilvl w:val="0"/>
          <w:numId w:val="14"/>
        </w:numPr>
        <w:ind w:left="714" w:hanging="357"/>
        <w:rPr>
          <w:rFonts w:cs="Segoe UI"/>
        </w:rPr>
      </w:pPr>
      <w:r w:rsidRPr="00CE141A">
        <w:rPr>
          <w:rFonts w:cs="Segoe UI"/>
        </w:rPr>
        <w:t xml:space="preserve">modernizace a rozvoj záchranných stanic a </w:t>
      </w:r>
      <w:r w:rsidR="00C24877" w:rsidRPr="00CE141A">
        <w:rPr>
          <w:rFonts w:cs="Segoe UI"/>
        </w:rPr>
        <w:t>záchranných center CITES</w:t>
      </w:r>
      <w:r w:rsidRPr="00CE141A">
        <w:rPr>
          <w:rFonts w:cs="Segoe UI"/>
        </w:rPr>
        <w:t xml:space="preserve"> pro ohrožené živočichy;</w:t>
      </w:r>
    </w:p>
    <w:p w14:paraId="785881BF" w14:textId="77777777" w:rsidR="006B0AEB" w:rsidRPr="00CE141A" w:rsidRDefault="00397A74" w:rsidP="008814EA">
      <w:pPr>
        <w:pStyle w:val="Odstavecseseznamem"/>
        <w:numPr>
          <w:ilvl w:val="0"/>
          <w:numId w:val="14"/>
        </w:numPr>
        <w:ind w:left="714" w:hanging="357"/>
        <w:rPr>
          <w:rFonts w:cs="Segoe UI"/>
        </w:rPr>
      </w:pPr>
      <w:r w:rsidRPr="00CE141A">
        <w:rPr>
          <w:rFonts w:cs="Segoe UI"/>
        </w:rPr>
        <w:t>monitoring ekosystémů, stanovišť a druhů, sběr podkladů, zpracování koncepčních dokumentů pro péči o chráněná území, zajištění územní ochrany chráněných území (přírodního dědictví);</w:t>
      </w:r>
    </w:p>
    <w:p w14:paraId="7676795D" w14:textId="77777777" w:rsidR="00C24877" w:rsidRPr="00CE141A" w:rsidRDefault="00C24877" w:rsidP="008814EA">
      <w:pPr>
        <w:pStyle w:val="Odstavecseseznamem"/>
        <w:numPr>
          <w:ilvl w:val="0"/>
          <w:numId w:val="14"/>
        </w:numPr>
        <w:ind w:left="714" w:hanging="357"/>
        <w:rPr>
          <w:rFonts w:cs="Segoe UI"/>
        </w:rPr>
      </w:pPr>
      <w:r w:rsidRPr="00CE141A">
        <w:rPr>
          <w:rFonts w:cs="Segoe UI"/>
        </w:rPr>
        <w:t>návštěvnická infrastruktura sloužící k usměrnění návštěvníků</w:t>
      </w:r>
      <w:r w:rsidR="00EF5917" w:rsidRPr="00CE141A">
        <w:rPr>
          <w:rFonts w:cs="Segoe UI"/>
        </w:rPr>
        <w:t xml:space="preserve"> v</w:t>
      </w:r>
      <w:r w:rsidRPr="00CE141A">
        <w:rPr>
          <w:rFonts w:cs="Segoe UI"/>
        </w:rPr>
        <w:t xml:space="preserve"> chráněných území</w:t>
      </w:r>
      <w:r w:rsidR="00032E5D" w:rsidRPr="00CE141A">
        <w:rPr>
          <w:rFonts w:cs="Segoe UI"/>
        </w:rPr>
        <w:t>ch</w:t>
      </w:r>
      <w:r w:rsidRPr="00CE141A">
        <w:rPr>
          <w:rFonts w:cs="Segoe UI"/>
        </w:rPr>
        <w:t xml:space="preserve"> a zvýšení povědomí o problematice ochrany přírody</w:t>
      </w:r>
    </w:p>
    <w:p w14:paraId="3A1AE417" w14:textId="77777777" w:rsidR="006B0AEB" w:rsidRPr="00CE141A" w:rsidRDefault="00397A74" w:rsidP="009C6B91">
      <w:pPr>
        <w:rPr>
          <w:rFonts w:cs="Segoe UI"/>
        </w:rPr>
      </w:pPr>
      <w:r w:rsidRPr="00CE141A">
        <w:rPr>
          <w:rFonts w:cs="Segoe UI"/>
        </w:rPr>
        <w:t>V oblasti</w:t>
      </w:r>
      <w:r w:rsidRPr="00CE141A">
        <w:rPr>
          <w:rFonts w:cs="Segoe UI"/>
          <w:b/>
        </w:rPr>
        <w:t xml:space="preserve"> kvality ovzduší</w:t>
      </w:r>
      <w:r w:rsidRPr="00CE141A">
        <w:rPr>
          <w:rFonts w:cs="Segoe UI"/>
        </w:rPr>
        <w:t xml:space="preserve"> bude podporována zejména:</w:t>
      </w:r>
    </w:p>
    <w:p w14:paraId="34AD1136" w14:textId="1B98124B" w:rsidR="006B0AEB" w:rsidRPr="00CE141A" w:rsidRDefault="00397A74" w:rsidP="009C6B91">
      <w:pPr>
        <w:pStyle w:val="Odstavecseseznamem"/>
        <w:numPr>
          <w:ilvl w:val="0"/>
          <w:numId w:val="15"/>
        </w:numPr>
        <w:ind w:left="714" w:hanging="357"/>
        <w:rPr>
          <w:rFonts w:cs="Segoe UI"/>
        </w:rPr>
      </w:pPr>
      <w:r w:rsidRPr="00CE141A">
        <w:rPr>
          <w:rFonts w:cs="Segoe UI"/>
          <w:iCs/>
        </w:rPr>
        <w:t>náhrada nebo rekonstrukce stacionárních zdrojů znečišťování ovzduší včetně realizace dodatečných technologií a změny technologických postupů</w:t>
      </w:r>
      <w:r w:rsidR="004C5B86" w:rsidRPr="00CE141A">
        <w:rPr>
          <w:rStyle w:val="Znakapoznpodarou"/>
          <w:rFonts w:cs="Segoe UI"/>
          <w:iCs/>
        </w:rPr>
        <w:footnoteReference w:id="21"/>
      </w:r>
      <w:r w:rsidRPr="00CE141A">
        <w:rPr>
          <w:rFonts w:cs="Segoe UI"/>
        </w:rPr>
        <w:t>;</w:t>
      </w:r>
    </w:p>
    <w:p w14:paraId="6E7A09B3" w14:textId="77777777" w:rsidR="006B0AEB" w:rsidRPr="00CE141A" w:rsidRDefault="00397A74" w:rsidP="009C6B91">
      <w:pPr>
        <w:pStyle w:val="Odstavecseseznamem"/>
        <w:numPr>
          <w:ilvl w:val="0"/>
          <w:numId w:val="15"/>
        </w:numPr>
        <w:ind w:left="714" w:hanging="357"/>
        <w:rPr>
          <w:rFonts w:cs="Segoe UI"/>
        </w:rPr>
      </w:pPr>
      <w:bookmarkStart w:id="30" w:name="_Hlk45174720"/>
      <w:r w:rsidRPr="00CE141A">
        <w:rPr>
          <w:rFonts w:cs="Segoe UI"/>
          <w:iCs/>
        </w:rPr>
        <w:lastRenderedPageBreak/>
        <w:t>pořízení a modernizace systémů pro posuzování a vyhodnocení úrovně znečištění ovzduší a souvisejících meteorologických aspektů</w:t>
      </w:r>
      <w:bookmarkEnd w:id="30"/>
      <w:r w:rsidRPr="00CE141A">
        <w:rPr>
          <w:rFonts w:cs="Segoe UI"/>
          <w:iCs/>
        </w:rPr>
        <w:t xml:space="preserve"> a pořízení a modernizace systémů pro archivaci a zpracování údajů o znečišťování ovzduší</w:t>
      </w:r>
      <w:r w:rsidRPr="00CE141A">
        <w:rPr>
          <w:rFonts w:cs="Segoe UI"/>
        </w:rPr>
        <w:t>;</w:t>
      </w:r>
    </w:p>
    <w:p w14:paraId="5AD303FF" w14:textId="77777777" w:rsidR="006B0AEB" w:rsidRPr="00CE141A" w:rsidRDefault="00397A74" w:rsidP="009C6B91">
      <w:pPr>
        <w:pStyle w:val="Odstavecseseznamem"/>
        <w:numPr>
          <w:ilvl w:val="0"/>
          <w:numId w:val="15"/>
        </w:numPr>
        <w:ind w:left="714" w:hanging="357"/>
        <w:rPr>
          <w:rFonts w:cs="Segoe UI"/>
        </w:rPr>
      </w:pPr>
      <w:r w:rsidRPr="00CE141A">
        <w:rPr>
          <w:rFonts w:cs="Segoe UI"/>
        </w:rPr>
        <w:t xml:space="preserve">pořízení a náhrada monitorovacích systémů pro kontinuální měření emisí znečišťujících látek včetně pořízení on-line systémů k jejich prezentaci. </w:t>
      </w:r>
    </w:p>
    <w:p w14:paraId="6C4D4419" w14:textId="77777777" w:rsidR="006B0AEB" w:rsidRPr="00CE141A" w:rsidRDefault="00397A74" w:rsidP="009C6B91">
      <w:pPr>
        <w:ind w:left="357"/>
        <w:rPr>
          <w:rFonts w:cs="Segoe UI"/>
        </w:rPr>
      </w:pPr>
      <w:r w:rsidRPr="00CE141A">
        <w:rPr>
          <w:rFonts w:cs="Segoe UI"/>
        </w:rPr>
        <w:t xml:space="preserve">V oblasti </w:t>
      </w:r>
      <w:r w:rsidRPr="00CE141A">
        <w:rPr>
          <w:rFonts w:cs="Segoe UI"/>
          <w:b/>
        </w:rPr>
        <w:t>kontaminovaných lokalit</w:t>
      </w:r>
      <w:r w:rsidRPr="00CE141A">
        <w:rPr>
          <w:rFonts w:cs="Segoe UI"/>
        </w:rPr>
        <w:t xml:space="preserve"> bude podporován zejména:</w:t>
      </w:r>
    </w:p>
    <w:p w14:paraId="6B3A5396" w14:textId="77777777" w:rsidR="006B0AEB" w:rsidRPr="00CE141A" w:rsidRDefault="00397A74" w:rsidP="009C6B91">
      <w:pPr>
        <w:pStyle w:val="Odstavecseseznamem"/>
        <w:numPr>
          <w:ilvl w:val="0"/>
          <w:numId w:val="16"/>
        </w:numPr>
        <w:ind w:left="714" w:hanging="357"/>
        <w:rPr>
          <w:rFonts w:cs="Segoe UI"/>
        </w:rPr>
      </w:pPr>
      <w:r w:rsidRPr="00CE141A">
        <w:rPr>
          <w:rFonts w:cs="Segoe UI"/>
        </w:rPr>
        <w:t>průzkum rozsahu znečištění horninového prostředí a rizik s ním spojených, včetně návrhu efektivního řešení;</w:t>
      </w:r>
    </w:p>
    <w:p w14:paraId="37A59FE6" w14:textId="77777777" w:rsidR="006B0AEB" w:rsidRPr="00CE141A" w:rsidRDefault="00397A74" w:rsidP="009C6B91">
      <w:pPr>
        <w:pStyle w:val="Odstavecseseznamem"/>
        <w:numPr>
          <w:ilvl w:val="0"/>
          <w:numId w:val="16"/>
        </w:numPr>
        <w:ind w:left="714" w:hanging="357"/>
        <w:rPr>
          <w:rFonts w:cs="Segoe UI"/>
        </w:rPr>
      </w:pPr>
      <w:r w:rsidRPr="00CE141A">
        <w:rPr>
          <w:rFonts w:cs="Segoe UI"/>
        </w:rPr>
        <w:t>odstranění rizik kontaminace ohrožující lidské zdraví, vodní zdroje nebo ekosystémy.</w:t>
      </w:r>
    </w:p>
    <w:p w14:paraId="67F3FE83" w14:textId="770356EE" w:rsidR="006B0AEB" w:rsidRPr="00CE141A" w:rsidRDefault="00397A74">
      <w:pPr>
        <w:ind w:right="32"/>
        <w:rPr>
          <w:rFonts w:cs="Segoe UI"/>
        </w:rPr>
      </w:pPr>
      <w:r w:rsidRPr="00CE141A">
        <w:rPr>
          <w:rFonts w:eastAsia="Times New Roman" w:cs="Segoe UI"/>
          <w:b/>
          <w:iCs/>
        </w:rPr>
        <w:t>Očekávaným příspěvkem</w:t>
      </w:r>
      <w:r w:rsidRPr="00CE141A">
        <w:rPr>
          <w:rFonts w:eastAsia="Times New Roman" w:cs="Segoe UI"/>
          <w:iCs/>
        </w:rPr>
        <w:t xml:space="preserve"> uvedených </w:t>
      </w:r>
      <w:r w:rsidR="00584FF9" w:rsidRPr="00CE141A">
        <w:rPr>
          <w:rFonts w:eastAsia="Times New Roman" w:cs="Segoe UI"/>
          <w:iCs/>
        </w:rPr>
        <w:t>opatření</w:t>
      </w:r>
      <w:r w:rsidRPr="00CE141A">
        <w:rPr>
          <w:rFonts w:eastAsia="Times New Roman" w:cs="Segoe UI"/>
          <w:iCs/>
        </w:rPr>
        <w:t xml:space="preserve"> ke specifickému cíli je</w:t>
      </w:r>
      <w:r w:rsidRPr="00CE141A">
        <w:rPr>
          <w:rFonts w:cs="Segoe UI"/>
        </w:rPr>
        <w:t xml:space="preserve"> zlepšení ochrany přírodních stanovišť a druhů a péče o ně a dále zlepšení osvěty veřejnosti. Tato opatření přispějí k posílení biologické rozmanitosti, zastavení úbytku přírodních stanovišť a druhů a zlepšení stavu předmětů ochrany chráněných území včetně soustavy NATURA 2000. V oblasti kvality ovzduší je cílem přispět k dosažení nově stanovených národních emisních stropů k roku 2030, které jsou prostředkem ke snížení </w:t>
      </w:r>
      <w:proofErr w:type="spellStart"/>
      <w:r w:rsidRPr="00CE141A">
        <w:rPr>
          <w:rFonts w:cs="Segoe UI"/>
        </w:rPr>
        <w:t>pozaďových</w:t>
      </w:r>
      <w:proofErr w:type="spellEnd"/>
      <w:r w:rsidRPr="00CE141A">
        <w:rPr>
          <w:rFonts w:cs="Segoe UI"/>
        </w:rPr>
        <w:t xml:space="preserve"> koncentrací znečišťujících látek v Evropské unii a rovněž přispět k plnění stanovených imisních limitů. V oblasti monitoringu kvality ovzduší je cílem co nejpřesnější informování veřejnosti a správné zacílení realizovaných opatření ke snižování emisí ze zdrojů znečišťování ovzduší.  Toho bude dosaženo vyhodnocováním překračování imisních limitů za využití monitoringu kvality ovzduší na vysoké úrovni spolu s modelováním kvality ovzduší. V oblasti kontaminovaných lokalit je cílem omezit zdravotní a environmentální rizika spojená s přítomností kontaminace na lokalitách.</w:t>
      </w:r>
    </w:p>
    <w:p w14:paraId="1677DE21" w14:textId="562AD5A1" w:rsidR="006B0AEB" w:rsidRPr="00CE141A" w:rsidRDefault="00B97315">
      <w:pPr>
        <w:ind w:right="32"/>
        <w:rPr>
          <w:rFonts w:cs="Segoe UI"/>
          <w:b/>
          <w:bCs/>
        </w:rPr>
      </w:pPr>
      <w:r w:rsidRPr="00CE141A">
        <w:rPr>
          <w:rFonts w:eastAsia="Times New Roman" w:cs="Segoe UI"/>
          <w:b/>
          <w:bCs/>
          <w:iCs/>
        </w:rPr>
        <w:t>Vybrané</w:t>
      </w:r>
      <w:r w:rsidR="00397A74" w:rsidRPr="00CE141A">
        <w:rPr>
          <w:rFonts w:cs="Segoe UI"/>
          <w:b/>
          <w:bCs/>
        </w:rPr>
        <w:t xml:space="preserve"> podmínky podpory:</w:t>
      </w:r>
    </w:p>
    <w:p w14:paraId="0F91591B" w14:textId="77777777" w:rsidR="00B35C37" w:rsidRPr="00CE141A" w:rsidRDefault="00B35C37">
      <w:pPr>
        <w:ind w:right="32"/>
        <w:rPr>
          <w:rFonts w:cs="Segoe UI"/>
          <w:bCs/>
        </w:rPr>
      </w:pPr>
      <w:r w:rsidRPr="00CE141A">
        <w:rPr>
          <w:rFonts w:cs="Segoe UI"/>
          <w:bCs/>
        </w:rPr>
        <w:t>Pro oblast kvality ovzduší platí:</w:t>
      </w:r>
    </w:p>
    <w:p w14:paraId="56140E5D" w14:textId="61FD8051" w:rsidR="006B0AEB" w:rsidRPr="00CE141A" w:rsidRDefault="00202C74">
      <w:pPr>
        <w:pStyle w:val="Odstavecseseznamem"/>
        <w:numPr>
          <w:ilvl w:val="0"/>
          <w:numId w:val="74"/>
        </w:numPr>
        <w:ind w:right="32"/>
        <w:rPr>
          <w:rFonts w:cs="Segoe UI"/>
        </w:rPr>
      </w:pPr>
      <w:r w:rsidRPr="00CE141A">
        <w:rPr>
          <w:rFonts w:cs="Segoe UI"/>
        </w:rPr>
        <w:t xml:space="preserve"> projekt nesmí být v rozporu s výstupy programu zlepšování kvality ovzduší pro příslušnou zónu nebo aglomeraci a Národního programu snižování emisí zpracovaných v souladu se zákonem o ochraně ovzduší.</w:t>
      </w:r>
      <w:r w:rsidR="00397A74" w:rsidRPr="00CE141A">
        <w:rPr>
          <w:rFonts w:cs="Segoe UI"/>
        </w:rPr>
        <w:t xml:space="preserve">pro všechna relevantní zařízení platí, že musejí dosáhnout </w:t>
      </w:r>
      <w:r w:rsidR="00397A74" w:rsidRPr="00CE141A">
        <w:t>nižší poloviny intervalu hodnot dle Závěrů o nejlepších dostupných technikách</w:t>
      </w:r>
    </w:p>
    <w:p w14:paraId="5A77F068" w14:textId="77777777" w:rsidR="00EC170A" w:rsidRPr="00CE141A" w:rsidRDefault="00EC170A" w:rsidP="00EC170A">
      <w:pPr>
        <w:pStyle w:val="Odstavecseseznamem"/>
        <w:numPr>
          <w:ilvl w:val="0"/>
          <w:numId w:val="74"/>
        </w:numPr>
        <w:ind w:right="32"/>
        <w:rPr>
          <w:rFonts w:cs="Segoe UI"/>
        </w:rPr>
      </w:pPr>
      <w:r w:rsidRPr="00CE141A">
        <w:rPr>
          <w:rFonts w:cs="Segoe UI"/>
        </w:rPr>
        <w:lastRenderedPageBreak/>
        <w:t xml:space="preserve">u zařízení spadajících pod EU ETS budou s ohledem na nutnost zamezit překryvům s jinými nástroji podporovány pouze projekty, kdy bude docházet ke snížení emisí znečišťujících látek, ale nikoli ke snížení emisí skleníkových plynů. </w:t>
      </w:r>
    </w:p>
    <w:p w14:paraId="464EB1D4" w14:textId="77777777" w:rsidR="00B35C37" w:rsidRPr="00CE141A" w:rsidRDefault="00B35C37" w:rsidP="003F7D26">
      <w:pPr>
        <w:ind w:right="32"/>
        <w:rPr>
          <w:rFonts w:cs="Segoe UI"/>
          <w:bCs/>
        </w:rPr>
      </w:pPr>
      <w:r w:rsidRPr="00CE141A">
        <w:rPr>
          <w:rFonts w:cs="Segoe UI"/>
          <w:bCs/>
        </w:rPr>
        <w:t>Pro oblast kontaminovaných lokalit platí:</w:t>
      </w:r>
    </w:p>
    <w:p w14:paraId="5408E902" w14:textId="77777777" w:rsidR="006B0AEB" w:rsidRPr="00CE141A" w:rsidRDefault="00397A74">
      <w:pPr>
        <w:pStyle w:val="Odstavecseseznamem"/>
        <w:numPr>
          <w:ilvl w:val="0"/>
          <w:numId w:val="74"/>
        </w:numPr>
        <w:ind w:right="32"/>
        <w:rPr>
          <w:rFonts w:cs="Segoe UI"/>
        </w:rPr>
      </w:pPr>
      <w:r w:rsidRPr="00CE141A">
        <w:rPr>
          <w:rFonts w:cs="Segoe UI"/>
        </w:rPr>
        <w:t>u kontaminovaných lokalit musí být dodržena zásada znečišťovatel platí, tj. podporujeme pouze projekty</w:t>
      </w:r>
      <w:r w:rsidR="00A14528" w:rsidRPr="00CE141A">
        <w:rPr>
          <w:rFonts w:cs="Segoe UI"/>
        </w:rPr>
        <w:t>,</w:t>
      </w:r>
      <w:r w:rsidRPr="00CE141A">
        <w:rPr>
          <w:rFonts w:cs="Segoe UI"/>
        </w:rPr>
        <w:t xml:space="preserve"> u nichž příjemce podpory zátěž nezpůsobil a neexistuje její původce</w:t>
      </w:r>
    </w:p>
    <w:p w14:paraId="74DFC724" w14:textId="77777777" w:rsidR="00B35C37" w:rsidRPr="00CE141A" w:rsidRDefault="00B35C37" w:rsidP="003F7D26">
      <w:pPr>
        <w:ind w:right="32"/>
        <w:rPr>
          <w:rFonts w:cs="Segoe UI"/>
          <w:bCs/>
        </w:rPr>
      </w:pPr>
      <w:r w:rsidRPr="00CE141A">
        <w:rPr>
          <w:rFonts w:cs="Segoe UI"/>
          <w:bCs/>
        </w:rPr>
        <w:t>Pro oblast péče o chráněná území, přírodní stanoviště a vzácné druhy platí:</w:t>
      </w:r>
    </w:p>
    <w:p w14:paraId="47E7B2FA" w14:textId="77777777" w:rsidR="00207546" w:rsidRPr="00CE141A" w:rsidRDefault="00207546" w:rsidP="00207546">
      <w:pPr>
        <w:pStyle w:val="Odstavecseseznamem"/>
        <w:numPr>
          <w:ilvl w:val="0"/>
          <w:numId w:val="74"/>
        </w:numPr>
        <w:ind w:right="32"/>
        <w:rPr>
          <w:rFonts w:cs="Segoe UI"/>
        </w:rPr>
      </w:pPr>
      <w:r w:rsidRPr="00CE141A">
        <w:rPr>
          <w:rFonts w:cs="Segoe UI"/>
        </w:rPr>
        <w:t>projekty péče o přírodní stanoviště a druhy musí být navrženy pro konkrétní cílové biotopy a druhy a nesmí způsobit trvalý pokles biodiverzity v lokalitě či negativně ovlivnit předměty ochrany chráněných území</w:t>
      </w:r>
    </w:p>
    <w:p w14:paraId="1ECA0740" w14:textId="77777777" w:rsidR="00207546" w:rsidRPr="00CE141A" w:rsidRDefault="00207546" w:rsidP="00207546">
      <w:pPr>
        <w:pStyle w:val="Odstavecseseznamem"/>
        <w:numPr>
          <w:ilvl w:val="0"/>
          <w:numId w:val="74"/>
        </w:numPr>
        <w:ind w:right="32"/>
        <w:rPr>
          <w:rFonts w:cs="Segoe UI"/>
        </w:rPr>
      </w:pPr>
      <w:r w:rsidRPr="00CE141A">
        <w:rPr>
          <w:rFonts w:cs="Segoe UI"/>
        </w:rPr>
        <w:t xml:space="preserve">projekty realizované v chráněných územích nesmí být v rozporu s posláním či cílem ochrany či schválenými plánovacími dokumenty </w:t>
      </w:r>
    </w:p>
    <w:p w14:paraId="4784E157" w14:textId="77777777" w:rsidR="00207546" w:rsidRPr="00CE141A" w:rsidRDefault="00207546" w:rsidP="00207546">
      <w:pPr>
        <w:pStyle w:val="Odstavecseseznamem"/>
        <w:numPr>
          <w:ilvl w:val="0"/>
          <w:numId w:val="74"/>
        </w:numPr>
        <w:ind w:right="32"/>
        <w:rPr>
          <w:rFonts w:cs="Segoe UI"/>
        </w:rPr>
      </w:pPr>
      <w:r w:rsidRPr="00CE141A">
        <w:rPr>
          <w:rFonts w:cs="Segoe UI"/>
        </w:rPr>
        <w:t xml:space="preserve">projekty návštěvnické infrastruktury musí vést k usměrnění návštěvnosti a/nebo k interpretaci chráněných území a nesmí být zaměřeny pouze na kulturní a turistickou infrastrukturu </w:t>
      </w:r>
    </w:p>
    <w:p w14:paraId="4FC59E32" w14:textId="77777777" w:rsidR="00207546" w:rsidRPr="00CE141A" w:rsidRDefault="00207546" w:rsidP="003F7D26">
      <w:pPr>
        <w:pStyle w:val="Odstavecseseznamem"/>
        <w:numPr>
          <w:ilvl w:val="0"/>
          <w:numId w:val="74"/>
        </w:numPr>
        <w:ind w:right="32"/>
        <w:rPr>
          <w:rFonts w:cs="Segoe UI"/>
        </w:rPr>
      </w:pPr>
      <w:r w:rsidRPr="00CE141A">
        <w:rPr>
          <w:rFonts w:cs="Segoe UI"/>
        </w:rPr>
        <w:t>projekty monitoringu musí být zpracovány pro chráněná území nebo musí vyplývat z přijatých strategických a koncepčních dokumentů v oblasti ochrany přírody</w:t>
      </w:r>
    </w:p>
    <w:p w14:paraId="6B52CAF7" w14:textId="77777777" w:rsidR="006B0AEB" w:rsidRPr="00CE141A" w:rsidRDefault="00397A74">
      <w:pPr>
        <w:ind w:right="32"/>
        <w:rPr>
          <w:rFonts w:eastAsia="Times New Roman" w:cs="Segoe UI"/>
          <w:iCs/>
        </w:rPr>
      </w:pPr>
      <w:r w:rsidRPr="00CE141A">
        <w:rPr>
          <w:rFonts w:eastAsia="Times New Roman" w:cs="Segoe UI"/>
          <w:iCs/>
        </w:rPr>
        <w:t xml:space="preserve">Úplný seznam podmínek podpory je v samostatném dokumentu </w:t>
      </w:r>
      <w:r w:rsidRPr="00CE141A">
        <w:rPr>
          <w:rFonts w:eastAsia="Times New Roman" w:cs="Segoe UI"/>
          <w:b/>
          <w:bCs/>
          <w:iCs/>
        </w:rPr>
        <w:t>Pravidla pro žadatele a příjemce podpory</w:t>
      </w:r>
      <w:r w:rsidRPr="00CE141A">
        <w:rPr>
          <w:rFonts w:eastAsia="Times New Roman" w:cs="Segoe UI"/>
          <w:iCs/>
        </w:rPr>
        <w:t>.</w:t>
      </w:r>
    </w:p>
    <w:p w14:paraId="624147A9" w14:textId="77777777" w:rsidR="006B0AEB" w:rsidRPr="00CE141A" w:rsidRDefault="00397A74">
      <w:pPr>
        <w:pStyle w:val="Nadpis6"/>
      </w:pPr>
      <w:r w:rsidRPr="00CE141A">
        <w:t xml:space="preserve">Hlavní </w:t>
      </w:r>
      <w:r w:rsidRPr="00CE141A">
        <w:rPr>
          <w:rStyle w:val="Nadpis6Char"/>
          <w:b/>
          <w:iCs/>
        </w:rPr>
        <w:t>cílové</w:t>
      </w:r>
      <w:r w:rsidRPr="00CE141A">
        <w:t xml:space="preserve"> skupiny</w:t>
      </w:r>
    </w:p>
    <w:p w14:paraId="7D6707D1" w14:textId="77777777" w:rsidR="006B0AEB" w:rsidRPr="00CE141A" w:rsidRDefault="00397A74">
      <w:pPr>
        <w:rPr>
          <w:rFonts w:cs="Segoe UI"/>
        </w:rPr>
      </w:pPr>
      <w:bookmarkStart w:id="31" w:name="_Hlk92367584"/>
      <w:r w:rsidRPr="00CE141A">
        <w:rPr>
          <w:rFonts w:cs="Segoe UI"/>
        </w:rPr>
        <w:t>Hlavními cílovými skupinami pro oblast péče o chráněná území a přírodní stanoviště jsou:</w:t>
      </w:r>
    </w:p>
    <w:p w14:paraId="74A3CC91" w14:textId="77777777" w:rsidR="006B0AEB" w:rsidRPr="00CE141A" w:rsidRDefault="00397A74">
      <w:pPr>
        <w:pStyle w:val="Odstavecseseznamem"/>
        <w:numPr>
          <w:ilvl w:val="0"/>
          <w:numId w:val="13"/>
        </w:numPr>
        <w:jc w:val="left"/>
        <w:rPr>
          <w:rFonts w:cs="Segoe UI"/>
        </w:rPr>
      </w:pPr>
      <w:r w:rsidRPr="00CE141A">
        <w:rPr>
          <w:rFonts w:cs="Segoe UI"/>
          <w:b/>
        </w:rPr>
        <w:t>orgány ochrany přírody a organizace podílející se na ochraně přírody a krajiny,</w:t>
      </w:r>
    </w:p>
    <w:p w14:paraId="4AEBC964" w14:textId="77777777" w:rsidR="006B0AEB" w:rsidRPr="00CE141A" w:rsidRDefault="00397A74">
      <w:pPr>
        <w:pStyle w:val="Odstavecseseznamem"/>
        <w:numPr>
          <w:ilvl w:val="0"/>
          <w:numId w:val="13"/>
        </w:numPr>
        <w:jc w:val="left"/>
        <w:rPr>
          <w:rFonts w:cs="Segoe UI"/>
        </w:rPr>
      </w:pPr>
      <w:r w:rsidRPr="00CE141A">
        <w:rPr>
          <w:rFonts w:cs="Segoe UI"/>
          <w:b/>
        </w:rPr>
        <w:t xml:space="preserve">vlastníci a správci pozemků </w:t>
      </w:r>
      <w:r w:rsidRPr="00CE141A">
        <w:rPr>
          <w:rFonts w:cs="Segoe UI"/>
        </w:rPr>
        <w:t>bez ohledu na jejich právní formu.</w:t>
      </w:r>
    </w:p>
    <w:p w14:paraId="5EA64183" w14:textId="74590E70" w:rsidR="00E85658" w:rsidRPr="00CE141A" w:rsidRDefault="000F539E" w:rsidP="00E85658">
      <w:pPr>
        <w:rPr>
          <w:rFonts w:cs="Segoe UI"/>
        </w:rPr>
      </w:pPr>
      <w:r w:rsidRPr="00CE141A">
        <w:rPr>
          <w:rFonts w:cs="Segoe UI"/>
        </w:rPr>
        <w:t xml:space="preserve">Ve vybraných oblastech může být podpora poskytována prostřednictvím AOPK ČR coby administrátora </w:t>
      </w:r>
      <w:r w:rsidR="00555537" w:rsidRPr="00CE141A">
        <w:rPr>
          <w:rFonts w:cs="Segoe UI"/>
        </w:rPr>
        <w:t xml:space="preserve">tzv. </w:t>
      </w:r>
      <w:r w:rsidR="006C2292" w:rsidRPr="00CE141A">
        <w:t>projektového schématu</w:t>
      </w:r>
      <w:r w:rsidRPr="00CE141A">
        <w:rPr>
          <w:rFonts w:cs="Segoe UI"/>
        </w:rPr>
        <w:t xml:space="preserve">, kdy </w:t>
      </w:r>
      <w:r w:rsidR="00C22C3F" w:rsidRPr="00CE141A">
        <w:rPr>
          <w:rFonts w:cs="Segoe UI"/>
        </w:rPr>
        <w:t xml:space="preserve">AOPK </w:t>
      </w:r>
      <w:r w:rsidR="00772491" w:rsidRPr="00CE141A">
        <w:rPr>
          <w:rFonts w:cs="Segoe UI"/>
        </w:rPr>
        <w:t xml:space="preserve">ČR </w:t>
      </w:r>
      <w:r w:rsidR="00C22C3F" w:rsidRPr="00CE141A">
        <w:rPr>
          <w:rFonts w:cs="Segoe UI"/>
        </w:rPr>
        <w:t xml:space="preserve">v roli poskytovatele dotace bude udělovat jednotlivým žadatelům podporu </w:t>
      </w:r>
      <w:r w:rsidR="00850A16" w:rsidRPr="00CE141A">
        <w:rPr>
          <w:rFonts w:cs="Segoe UI"/>
        </w:rPr>
        <w:t xml:space="preserve">dle podmínek hodnocení schválených </w:t>
      </w:r>
      <w:r w:rsidR="00850A16" w:rsidRPr="00CE141A">
        <w:rPr>
          <w:rFonts w:cs="Segoe UI"/>
        </w:rPr>
        <w:lastRenderedPageBreak/>
        <w:t xml:space="preserve">Monitorovacím výborem programu </w:t>
      </w:r>
      <w:r w:rsidR="00C22C3F" w:rsidRPr="00CE141A">
        <w:rPr>
          <w:rFonts w:cs="Segoe UI"/>
        </w:rPr>
        <w:t xml:space="preserve">mimo monitorovací systém EU fondů MS2021+ (včetně podpory de minimis se zajištěním souvisejících legislativních povinností). </w:t>
      </w:r>
      <w:r w:rsidR="00E85658" w:rsidRPr="00CE141A">
        <w:rPr>
          <w:rFonts w:cs="Segoe UI"/>
        </w:rPr>
        <w:t>Povinnosti AOPK ČR budou definov</w:t>
      </w:r>
      <w:r w:rsidR="008078C8" w:rsidRPr="00CE141A">
        <w:rPr>
          <w:rFonts w:cs="Segoe UI"/>
        </w:rPr>
        <w:t>á</w:t>
      </w:r>
      <w:r w:rsidR="00E85658" w:rsidRPr="00CE141A">
        <w:rPr>
          <w:rFonts w:cs="Segoe UI"/>
        </w:rPr>
        <w:t>n</w:t>
      </w:r>
      <w:r w:rsidR="008078C8" w:rsidRPr="00CE141A">
        <w:rPr>
          <w:rFonts w:cs="Segoe UI"/>
        </w:rPr>
        <w:t>y</w:t>
      </w:r>
      <w:r w:rsidR="00E85658" w:rsidRPr="00CE141A">
        <w:rPr>
          <w:rFonts w:cs="Segoe UI"/>
        </w:rPr>
        <w:t xml:space="preserve"> ze strany ŘO v právním aktu.</w:t>
      </w:r>
    </w:p>
    <w:p w14:paraId="7403CC15" w14:textId="3D3D0E08" w:rsidR="00C22C3F" w:rsidRPr="00CE141A" w:rsidRDefault="00C22C3F" w:rsidP="00C22C3F">
      <w:pPr>
        <w:rPr>
          <w:rFonts w:cs="Segoe UI"/>
        </w:rPr>
      </w:pPr>
    </w:p>
    <w:p w14:paraId="6D28253F" w14:textId="77777777" w:rsidR="006B0AEB" w:rsidRPr="00CE141A" w:rsidRDefault="00397A74">
      <w:pPr>
        <w:rPr>
          <w:rFonts w:cs="Segoe UI"/>
        </w:rPr>
      </w:pPr>
      <w:r w:rsidRPr="00CE141A">
        <w:rPr>
          <w:rFonts w:cs="Segoe UI"/>
        </w:rPr>
        <w:t>Hlavními cílovými skupinami pro oblast kvality ovzduší jsou:</w:t>
      </w:r>
    </w:p>
    <w:p w14:paraId="3829CB63" w14:textId="77777777" w:rsidR="006B0AEB" w:rsidRPr="00CE141A" w:rsidRDefault="00397A74">
      <w:pPr>
        <w:pStyle w:val="Odstavecseseznamem"/>
        <w:numPr>
          <w:ilvl w:val="0"/>
          <w:numId w:val="13"/>
        </w:numPr>
        <w:jc w:val="left"/>
        <w:rPr>
          <w:rFonts w:cs="Segoe UI"/>
        </w:rPr>
      </w:pPr>
      <w:r w:rsidRPr="00CE141A">
        <w:rPr>
          <w:rFonts w:cs="Segoe UI"/>
          <w:b/>
        </w:rPr>
        <w:t>provozovatelé stacionárních zdrojů znečišťování;</w:t>
      </w:r>
    </w:p>
    <w:p w14:paraId="7773B70F" w14:textId="489DBC66" w:rsidR="006B0AEB" w:rsidRPr="00CE141A" w:rsidRDefault="00397A74" w:rsidP="002F7924">
      <w:pPr>
        <w:pStyle w:val="Odstavecseseznamem"/>
        <w:keepNext/>
        <w:numPr>
          <w:ilvl w:val="0"/>
          <w:numId w:val="13"/>
        </w:numPr>
        <w:jc w:val="left"/>
        <w:rPr>
          <w:rFonts w:cs="Segoe UI"/>
        </w:rPr>
      </w:pPr>
      <w:r w:rsidRPr="00CE141A">
        <w:rPr>
          <w:rFonts w:cs="Segoe UI"/>
          <w:b/>
        </w:rPr>
        <w:t>provozovatelé monitorovacích systémů</w:t>
      </w:r>
      <w:r w:rsidRPr="00CE141A">
        <w:rPr>
          <w:rFonts w:cs="Segoe UI"/>
        </w:rPr>
        <w:t xml:space="preserve"> Hlavními cílovými skupinami pro oblast kontaminovaných lokalit jsou:</w:t>
      </w:r>
    </w:p>
    <w:p w14:paraId="2D42B09D" w14:textId="66516527" w:rsidR="006B0AEB" w:rsidRPr="00CE141A" w:rsidRDefault="00397A74">
      <w:pPr>
        <w:pStyle w:val="Odstavecseseznamem"/>
        <w:numPr>
          <w:ilvl w:val="0"/>
          <w:numId w:val="17"/>
        </w:numPr>
        <w:jc w:val="left"/>
        <w:rPr>
          <w:rFonts w:cs="Segoe UI"/>
        </w:rPr>
      </w:pPr>
      <w:r w:rsidRPr="00CE141A">
        <w:rPr>
          <w:rFonts w:cs="Segoe UI"/>
          <w:b/>
        </w:rPr>
        <w:t>majitelé nebo uživatelé kontaminovaných lokalit</w:t>
      </w:r>
      <w:r w:rsidR="009C6342" w:rsidRPr="00CE141A">
        <w:rPr>
          <w:rFonts w:cs="Segoe UI"/>
          <w:b/>
        </w:rPr>
        <w:t>.</w:t>
      </w:r>
      <w:r w:rsidRPr="00CE141A">
        <w:rPr>
          <w:rFonts w:cs="Segoe UI"/>
        </w:rPr>
        <w:t xml:space="preserve"> </w:t>
      </w:r>
    </w:p>
    <w:bookmarkEnd w:id="31"/>
    <w:p w14:paraId="727E3BBE" w14:textId="77777777" w:rsidR="006B0AEB" w:rsidRPr="00CE141A" w:rsidRDefault="00397A74">
      <w:pPr>
        <w:pStyle w:val="Nadpis6"/>
      </w:pPr>
      <w:r w:rsidRPr="00CE141A">
        <w:t>Aktivity zajišťující rovnost, inkluzi a nediskriminaci</w:t>
      </w:r>
    </w:p>
    <w:p w14:paraId="6FC6D784" w14:textId="77777777" w:rsidR="006B0AEB" w:rsidRPr="00CE141A" w:rsidRDefault="00397A74">
      <w:pPr>
        <w:tabs>
          <w:tab w:val="left" w:pos="1814"/>
        </w:tabs>
        <w:rPr>
          <w:rFonts w:cs="Segoe UI"/>
        </w:rPr>
      </w:pPr>
      <w:r w:rsidRPr="00CE141A">
        <w:rPr>
          <w:rFonts w:cs="Segoe UI"/>
        </w:rPr>
        <w:t>V rámci specifického cíle nejsou podporovány žádné aktivity přímo cílící na zajištění rovnosti, inkluze a nediskriminace. Nastavení podmínek podpory i proces výběru projektů bude nicméně respektovat obecné principy</w:t>
      </w:r>
      <w:r w:rsidR="00DD5510" w:rsidRPr="00CE141A">
        <w:rPr>
          <w:rFonts w:cs="Segoe UI"/>
        </w:rPr>
        <w:t xml:space="preserve"> včetně rovnosti mužů a žen</w:t>
      </w:r>
      <w:r w:rsidRPr="00CE141A">
        <w:rPr>
          <w:rFonts w:cs="Segoe UI"/>
        </w:rPr>
        <w:t xml:space="preserve"> tak, aby poskytovanou podporou nedocházelo k vytváření nerovného a diskriminačního prostředí.</w:t>
      </w:r>
    </w:p>
    <w:p w14:paraId="3A46C795" w14:textId="77777777" w:rsidR="006B0AEB" w:rsidRPr="00CE141A" w:rsidRDefault="00397A74">
      <w:pPr>
        <w:pStyle w:val="Nadpis6"/>
      </w:pPr>
      <w:r w:rsidRPr="00CE141A">
        <w:t>Konkrétní cílová území, včetně plánovaného použití územních nástrojů</w:t>
      </w:r>
    </w:p>
    <w:p w14:paraId="486376DF" w14:textId="77777777" w:rsidR="006B0AEB" w:rsidRPr="00CE141A" w:rsidRDefault="00397A74">
      <w:pPr>
        <w:rPr>
          <w:rFonts w:cs="Segoe UI"/>
        </w:rPr>
      </w:pPr>
      <w:r w:rsidRPr="00CE141A">
        <w:rPr>
          <w:rFonts w:cs="Segoe UI"/>
        </w:rPr>
        <w:t xml:space="preserve">Opatření budou realizovaná </w:t>
      </w:r>
      <w:r w:rsidRPr="00CE141A">
        <w:rPr>
          <w:rFonts w:cs="Segoe UI"/>
          <w:b/>
        </w:rPr>
        <w:t>ve všech regionech NUTS 2</w:t>
      </w:r>
      <w:r w:rsidR="001024AD" w:rsidRPr="00CE141A">
        <w:rPr>
          <w:rFonts w:cs="Segoe UI"/>
          <w:b/>
        </w:rPr>
        <w:t xml:space="preserve"> </w:t>
      </w:r>
      <w:r w:rsidR="001024AD" w:rsidRPr="00CE141A">
        <w:rPr>
          <w:rFonts w:cs="Segoe UI"/>
        </w:rPr>
        <w:t>v rámci ČR</w:t>
      </w:r>
      <w:r w:rsidRPr="00CE141A">
        <w:rPr>
          <w:rFonts w:cs="Segoe UI"/>
        </w:rPr>
        <w:t>.</w:t>
      </w:r>
    </w:p>
    <w:p w14:paraId="2AD41763" w14:textId="77777777" w:rsidR="006B0AEB" w:rsidRPr="00CE141A" w:rsidRDefault="00397A74">
      <w:pPr>
        <w:rPr>
          <w:rFonts w:cs="Segoe UI"/>
        </w:rPr>
      </w:pPr>
      <w:r w:rsidRPr="00CE141A">
        <w:rPr>
          <w:rFonts w:cs="Segoe UI"/>
        </w:rPr>
        <w:t>V oblasti kvality ovzduší budou preferována území prioritní z hlediska PM</w:t>
      </w:r>
      <w:r w:rsidRPr="00CE141A">
        <w:rPr>
          <w:rFonts w:cs="Segoe UI"/>
          <w:vertAlign w:val="subscript"/>
        </w:rPr>
        <w:t>10</w:t>
      </w:r>
      <w:r w:rsidRPr="00CE141A">
        <w:rPr>
          <w:rFonts w:cs="Segoe UI"/>
        </w:rPr>
        <w:t xml:space="preserve"> a PM</w:t>
      </w:r>
      <w:r w:rsidRPr="00CE141A">
        <w:rPr>
          <w:rFonts w:cs="Segoe UI"/>
          <w:vertAlign w:val="subscript"/>
        </w:rPr>
        <w:t xml:space="preserve">2,5 </w:t>
      </w:r>
      <w:r w:rsidRPr="00CE141A">
        <w:rPr>
          <w:rFonts w:cs="Segoe UI"/>
        </w:rPr>
        <w:t>definovaná v programech zlepšování kvality ovzduší.</w:t>
      </w:r>
    </w:p>
    <w:p w14:paraId="25920AA8" w14:textId="77777777" w:rsidR="006B0AEB" w:rsidRPr="00CE141A" w:rsidRDefault="00397A74">
      <w:pPr>
        <w:pStyle w:val="Nadpis6"/>
      </w:pPr>
      <w:r w:rsidRPr="00CE141A">
        <w:t>Meziregionální a nadnárodní činnosti</w:t>
      </w:r>
    </w:p>
    <w:p w14:paraId="0F1FE7F1" w14:textId="77777777" w:rsidR="00E121C9" w:rsidRPr="00CE141A" w:rsidRDefault="00E121C9" w:rsidP="00E121C9">
      <w:pPr>
        <w:rPr>
          <w:rFonts w:eastAsia="Times New Roman" w:cs="Segoe UI"/>
        </w:rPr>
      </w:pPr>
      <w:r w:rsidRPr="00CE141A">
        <w:t xml:space="preserve">SC 1.6 má vazbu na </w:t>
      </w:r>
      <w:proofErr w:type="spellStart"/>
      <w:r w:rsidRPr="00CE141A">
        <w:rPr>
          <w:rFonts w:cs="Segoe UI"/>
        </w:rPr>
        <w:t>makroregionální</w:t>
      </w:r>
      <w:proofErr w:type="spellEnd"/>
      <w:r w:rsidRPr="00CE141A">
        <w:rPr>
          <w:rFonts w:cs="Segoe UI"/>
        </w:rPr>
        <w:t xml:space="preserve"> Strategii EU pro Podunají, konkrétně </w:t>
      </w:r>
      <w:r w:rsidRPr="00CE141A">
        <w:t xml:space="preserve">prioritní oblast </w:t>
      </w:r>
      <w:r w:rsidRPr="00CE141A">
        <w:rPr>
          <w:rFonts w:cs="Segoe UI"/>
        </w:rPr>
        <w:t xml:space="preserve">6 „Ochrana biologické rozmanitosti, krajiny, kvality ovzduší a půdy“. Informace o vazbách na ostatní programy včetně programů </w:t>
      </w:r>
      <w:r w:rsidRPr="00CE141A">
        <w:rPr>
          <w:rFonts w:eastAsia="Times New Roman" w:cs="Segoe UI"/>
        </w:rPr>
        <w:t>přeshraniční, nadnárodní a meziregionální spolupráce jsou uvedeny v samostatné příloze programu.</w:t>
      </w:r>
    </w:p>
    <w:p w14:paraId="609E4AD5" w14:textId="77777777" w:rsidR="006B0AEB" w:rsidRPr="00CE141A" w:rsidRDefault="00397A74">
      <w:pPr>
        <w:pStyle w:val="Nadpis6"/>
      </w:pPr>
      <w:r w:rsidRPr="00CE141A">
        <w:rPr>
          <w:rFonts w:eastAsia="Times New Roman"/>
        </w:rPr>
        <w:t>Plánované využití finančních nástrojů</w:t>
      </w:r>
    </w:p>
    <w:p w14:paraId="33A9C14B" w14:textId="77777777" w:rsidR="006B0AEB" w:rsidRPr="00CE141A" w:rsidRDefault="00397A74">
      <w:pPr>
        <w:rPr>
          <w:rFonts w:cs="Segoe UI"/>
        </w:rPr>
      </w:pPr>
      <w:r w:rsidRPr="00CE141A">
        <w:rPr>
          <w:rFonts w:cs="Segoe UI"/>
        </w:rPr>
        <w:t xml:space="preserve">Ve specifickém cíli se </w:t>
      </w:r>
      <w:r w:rsidRPr="00CE141A">
        <w:rPr>
          <w:rFonts w:cs="Segoe UI"/>
          <w:b/>
        </w:rPr>
        <w:t>neuvažuje o využití finančních nástrojů</w:t>
      </w:r>
      <w:r w:rsidRPr="00CE141A">
        <w:rPr>
          <w:rFonts w:cs="Segoe UI"/>
        </w:rPr>
        <w:t xml:space="preserve">. Podporovaná opatření z velké části negenerují žádné přímé příjmy nebo úspory, které by umožnily návratnou formu podpory. Vyznačují se také vysokým společenským užitkem. Zachování nenávratné formy podpory je </w:t>
      </w:r>
      <w:r w:rsidRPr="00CE141A">
        <w:rPr>
          <w:rFonts w:cs="Segoe UI"/>
        </w:rPr>
        <w:lastRenderedPageBreak/>
        <w:t>proto nezbytné. Opatření v oblasti biodiverzity jsou ze strany příjemců podpory obtížně financovatelná i při vysoké míře podpory, chybí ekonomická motivace opatření realizovat. Pro oblast kvality ovzduší platí, že realizovaná opatření mají velmi vysoký společenský užitek a v prioritních oblastech je nutné podpořit opatření, která jdou nad rámec současných legislativních požadavků. Jen podpora formou grantů zachovává dostatečnou motivaci investovat do těchto snižování emisí a vyrovnává tak rozdíl mezi společenským a individuálním užitkem. U sanací kontaminovaných lokalit se zaměřuje na lokality, které představují významné riziko pro životní prostředí a ze stejných důvodů jako u ovzduší je zde potřeba grantová podpora.</w:t>
      </w:r>
    </w:p>
    <w:p w14:paraId="12693403" w14:textId="77777777" w:rsidR="006B0AEB" w:rsidRPr="00CE141A" w:rsidRDefault="006B0AEB">
      <w:pPr>
        <w:rPr>
          <w:rFonts w:cs="Segoe UI"/>
        </w:rPr>
      </w:pPr>
    </w:p>
    <w:p w14:paraId="68FD21CB" w14:textId="77777777" w:rsidR="006B0AEB" w:rsidRPr="00CE141A" w:rsidRDefault="006B0AEB">
      <w:pPr>
        <w:rPr>
          <w:rFonts w:cs="Segoe UI"/>
        </w:rPr>
        <w:sectPr w:rsidR="006B0AEB" w:rsidRPr="00CE141A">
          <w:pgSz w:w="11906" w:h="16838"/>
          <w:pgMar w:top="1417" w:right="1417" w:bottom="1417" w:left="1417" w:header="708" w:footer="708" w:gutter="0"/>
          <w:cols w:space="708"/>
          <w:titlePg/>
          <w:docGrid w:linePitch="360"/>
        </w:sectPr>
      </w:pPr>
    </w:p>
    <w:p w14:paraId="52064641" w14:textId="77777777" w:rsidR="006B0AEB" w:rsidRPr="00CE141A" w:rsidRDefault="00397A74">
      <w:pPr>
        <w:pStyle w:val="Nadpis5"/>
      </w:pPr>
      <w:r w:rsidRPr="00CE141A">
        <w:lastRenderedPageBreak/>
        <w:t>Ukazatele</w:t>
      </w:r>
    </w:p>
    <w:tbl>
      <w:tblPr>
        <w:tblStyle w:val="Mkatabulky"/>
        <w:tblW w:w="20248" w:type="dxa"/>
        <w:tblLayout w:type="fixed"/>
        <w:tblLook w:val="01E0" w:firstRow="1" w:lastRow="1" w:firstColumn="1" w:lastColumn="1" w:noHBand="0" w:noVBand="0"/>
      </w:tblPr>
      <w:tblGrid>
        <w:gridCol w:w="1643"/>
        <w:gridCol w:w="1857"/>
        <w:gridCol w:w="1238"/>
        <w:gridCol w:w="1856"/>
        <w:gridCol w:w="1445"/>
        <w:gridCol w:w="5571"/>
        <w:gridCol w:w="2121"/>
        <w:gridCol w:w="2256"/>
        <w:gridCol w:w="2261"/>
      </w:tblGrid>
      <w:tr w:rsidR="006B0AEB" w:rsidRPr="00CE141A" w14:paraId="134BD74B" w14:textId="77777777">
        <w:trPr>
          <w:trHeight w:val="112"/>
        </w:trPr>
        <w:tc>
          <w:tcPr>
            <w:tcW w:w="20248" w:type="dxa"/>
            <w:gridSpan w:val="9"/>
            <w:shd w:val="clear" w:color="0A5943" w:fill="0A5943"/>
          </w:tcPr>
          <w:p w14:paraId="55C21FD3"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2: Ukazatele výstupů</w:t>
            </w:r>
          </w:p>
        </w:tc>
      </w:tr>
      <w:tr w:rsidR="006B0AEB" w:rsidRPr="00CE141A" w14:paraId="6486B72A" w14:textId="77777777">
        <w:trPr>
          <w:trHeight w:val="410"/>
        </w:trPr>
        <w:tc>
          <w:tcPr>
            <w:tcW w:w="1643" w:type="dxa"/>
          </w:tcPr>
          <w:p w14:paraId="5F8F127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Priorita </w:t>
            </w:r>
          </w:p>
        </w:tc>
        <w:tc>
          <w:tcPr>
            <w:tcW w:w="1857" w:type="dxa"/>
          </w:tcPr>
          <w:p w14:paraId="0EC43E3E"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Specifický cíl</w:t>
            </w:r>
          </w:p>
        </w:tc>
        <w:tc>
          <w:tcPr>
            <w:tcW w:w="1238" w:type="dxa"/>
          </w:tcPr>
          <w:p w14:paraId="1994904A"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Fond</w:t>
            </w:r>
          </w:p>
        </w:tc>
        <w:tc>
          <w:tcPr>
            <w:tcW w:w="1856" w:type="dxa"/>
          </w:tcPr>
          <w:p w14:paraId="73703076" w14:textId="77777777" w:rsidR="006B0AEB" w:rsidRPr="00CE141A" w:rsidRDefault="00397A74">
            <w:pPr>
              <w:spacing w:after="0" w:line="240" w:lineRule="auto"/>
              <w:jc w:val="left"/>
              <w:rPr>
                <w:rFonts w:eastAsia="Times New Roman" w:cs="Segoe UI"/>
                <w:b/>
                <w:bCs/>
              </w:rPr>
            </w:pPr>
            <w:r w:rsidRPr="00CE141A">
              <w:rPr>
                <w:rFonts w:eastAsia="Times New Roman" w:cs="Segoe UI"/>
                <w:b/>
                <w:bCs/>
              </w:rPr>
              <w:t>Kategorie regionu</w:t>
            </w:r>
          </w:p>
        </w:tc>
        <w:tc>
          <w:tcPr>
            <w:tcW w:w="1445" w:type="dxa"/>
          </w:tcPr>
          <w:p w14:paraId="320006F2"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ID</w:t>
            </w:r>
          </w:p>
        </w:tc>
        <w:tc>
          <w:tcPr>
            <w:tcW w:w="5571" w:type="dxa"/>
          </w:tcPr>
          <w:p w14:paraId="461730EE"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Ukazatel</w:t>
            </w:r>
          </w:p>
        </w:tc>
        <w:tc>
          <w:tcPr>
            <w:tcW w:w="2121" w:type="dxa"/>
          </w:tcPr>
          <w:p w14:paraId="02BCEB16"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Jednotka měření</w:t>
            </w:r>
          </w:p>
        </w:tc>
        <w:tc>
          <w:tcPr>
            <w:tcW w:w="2256" w:type="dxa"/>
          </w:tcPr>
          <w:p w14:paraId="24936F8E"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Milník (2024)</w:t>
            </w:r>
          </w:p>
        </w:tc>
        <w:tc>
          <w:tcPr>
            <w:tcW w:w="2261" w:type="dxa"/>
          </w:tcPr>
          <w:p w14:paraId="472B55C8"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Cíl (2029)</w:t>
            </w:r>
          </w:p>
        </w:tc>
      </w:tr>
      <w:tr w:rsidR="006B0AEB" w:rsidRPr="00CE141A" w14:paraId="465F8A86" w14:textId="77777777">
        <w:trPr>
          <w:trHeight w:val="727"/>
        </w:trPr>
        <w:tc>
          <w:tcPr>
            <w:tcW w:w="1643" w:type="dxa"/>
            <w:vAlign w:val="center"/>
          </w:tcPr>
          <w:p w14:paraId="1F2DBA79"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1</w:t>
            </w:r>
          </w:p>
        </w:tc>
        <w:tc>
          <w:tcPr>
            <w:tcW w:w="1857" w:type="dxa"/>
            <w:vAlign w:val="center"/>
          </w:tcPr>
          <w:p w14:paraId="3857833B"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1.6</w:t>
            </w:r>
          </w:p>
        </w:tc>
        <w:tc>
          <w:tcPr>
            <w:tcW w:w="1238" w:type="dxa"/>
            <w:vAlign w:val="center"/>
          </w:tcPr>
          <w:p w14:paraId="10524F05"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FS</w:t>
            </w:r>
          </w:p>
        </w:tc>
        <w:tc>
          <w:tcPr>
            <w:tcW w:w="1856" w:type="dxa"/>
            <w:vAlign w:val="center"/>
          </w:tcPr>
          <w:p w14:paraId="40AE2B76"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445" w:type="dxa"/>
            <w:vAlign w:val="center"/>
          </w:tcPr>
          <w:p w14:paraId="74C633FE" w14:textId="2CB5FC1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RCO36</w:t>
            </w:r>
          </w:p>
        </w:tc>
        <w:tc>
          <w:tcPr>
            <w:tcW w:w="5571" w:type="dxa"/>
            <w:vAlign w:val="center"/>
          </w:tcPr>
          <w:p w14:paraId="72C58737" w14:textId="1655BAD2"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Zelená infrastruktura podpo</w:t>
            </w:r>
            <w:r w:rsidR="00A21A23" w:rsidRPr="00CE141A">
              <w:rPr>
                <w:rFonts w:eastAsia="Times New Roman" w:cs="Segoe UI"/>
                <w:bCs/>
                <w:iCs/>
                <w:sz w:val="20"/>
                <w:szCs w:val="20"/>
              </w:rPr>
              <w:t>ře</w:t>
            </w:r>
            <w:r w:rsidRPr="00CE141A">
              <w:rPr>
                <w:rFonts w:eastAsia="Times New Roman" w:cs="Segoe UI"/>
                <w:bCs/>
                <w:iCs/>
                <w:sz w:val="20"/>
                <w:szCs w:val="20"/>
              </w:rPr>
              <w:t xml:space="preserve">ná </w:t>
            </w:r>
            <w:r w:rsidR="00A21A23" w:rsidRPr="00CE141A">
              <w:rPr>
                <w:rFonts w:eastAsia="Times New Roman" w:cs="Segoe UI"/>
                <w:bCs/>
                <w:iCs/>
                <w:sz w:val="20"/>
                <w:szCs w:val="20"/>
              </w:rPr>
              <w:t>pro</w:t>
            </w:r>
            <w:r w:rsidRPr="00CE141A">
              <w:rPr>
                <w:rFonts w:eastAsia="Times New Roman" w:cs="Segoe UI"/>
                <w:bCs/>
                <w:iCs/>
                <w:sz w:val="20"/>
                <w:szCs w:val="20"/>
              </w:rPr>
              <w:t> jin</w:t>
            </w:r>
            <w:r w:rsidR="00A21A23" w:rsidRPr="00CE141A">
              <w:rPr>
                <w:rFonts w:eastAsia="Times New Roman" w:cs="Segoe UI"/>
                <w:bCs/>
                <w:iCs/>
                <w:sz w:val="20"/>
                <w:szCs w:val="20"/>
              </w:rPr>
              <w:t>é</w:t>
            </w:r>
            <w:r w:rsidRPr="00CE141A">
              <w:rPr>
                <w:rFonts w:eastAsia="Times New Roman" w:cs="Segoe UI"/>
                <w:bCs/>
                <w:iCs/>
                <w:sz w:val="20"/>
                <w:szCs w:val="20"/>
              </w:rPr>
              <w:t xml:space="preserve"> </w:t>
            </w:r>
            <w:r w:rsidR="00A21A23" w:rsidRPr="00CE141A">
              <w:rPr>
                <w:rFonts w:eastAsia="Times New Roman" w:cs="Segoe UI"/>
                <w:bCs/>
                <w:iCs/>
                <w:sz w:val="20"/>
                <w:szCs w:val="20"/>
              </w:rPr>
              <w:t xml:space="preserve">účely </w:t>
            </w:r>
            <w:r w:rsidRPr="00CE141A">
              <w:rPr>
                <w:rFonts w:eastAsia="Times New Roman" w:cs="Segoe UI"/>
                <w:bCs/>
                <w:iCs/>
                <w:sz w:val="20"/>
                <w:szCs w:val="20"/>
              </w:rPr>
              <w:t xml:space="preserve">než </w:t>
            </w:r>
            <w:r w:rsidR="00A21A23" w:rsidRPr="00CE141A">
              <w:rPr>
                <w:rFonts w:eastAsia="Times New Roman" w:cs="Segoe UI"/>
                <w:bCs/>
                <w:iCs/>
                <w:sz w:val="20"/>
                <w:szCs w:val="20"/>
              </w:rPr>
              <w:t>přizpůsobování se</w:t>
            </w:r>
            <w:r w:rsidRPr="00CE141A">
              <w:rPr>
                <w:rFonts w:eastAsia="Times New Roman" w:cs="Segoe UI"/>
                <w:bCs/>
                <w:iCs/>
                <w:sz w:val="20"/>
                <w:szCs w:val="20"/>
              </w:rPr>
              <w:t xml:space="preserve"> změn</w:t>
            </w:r>
            <w:r w:rsidR="00A21A23" w:rsidRPr="00CE141A">
              <w:rPr>
                <w:rFonts w:eastAsia="Times New Roman" w:cs="Segoe UI"/>
                <w:bCs/>
                <w:iCs/>
                <w:sz w:val="20"/>
                <w:szCs w:val="20"/>
              </w:rPr>
              <w:t>ám</w:t>
            </w:r>
            <w:r w:rsidRPr="00CE141A">
              <w:rPr>
                <w:rFonts w:eastAsia="Times New Roman" w:cs="Segoe UI"/>
                <w:bCs/>
                <w:iCs/>
                <w:sz w:val="20"/>
                <w:szCs w:val="20"/>
              </w:rPr>
              <w:t xml:space="preserve"> klimatu</w:t>
            </w:r>
          </w:p>
        </w:tc>
        <w:tc>
          <w:tcPr>
            <w:tcW w:w="2121" w:type="dxa"/>
            <w:vAlign w:val="center"/>
          </w:tcPr>
          <w:p w14:paraId="1EE13135"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hektar</w:t>
            </w:r>
            <w:r w:rsidR="00A21A23" w:rsidRPr="00CE141A">
              <w:rPr>
                <w:rFonts w:eastAsia="Times New Roman" w:cs="Segoe UI"/>
                <w:bCs/>
                <w:iCs/>
                <w:sz w:val="20"/>
                <w:szCs w:val="20"/>
              </w:rPr>
              <w:t>y</w:t>
            </w:r>
          </w:p>
        </w:tc>
        <w:tc>
          <w:tcPr>
            <w:tcW w:w="2256" w:type="dxa"/>
            <w:vAlign w:val="center"/>
          </w:tcPr>
          <w:p w14:paraId="40298B35" w14:textId="7754A667" w:rsidR="006B0AEB" w:rsidRPr="00CE141A" w:rsidRDefault="005C3AA6">
            <w:pPr>
              <w:spacing w:after="0" w:line="240" w:lineRule="auto"/>
              <w:jc w:val="right"/>
              <w:rPr>
                <w:rFonts w:cs="Segoe UI"/>
                <w:sz w:val="20"/>
                <w:szCs w:val="20"/>
              </w:rPr>
            </w:pPr>
            <w:r w:rsidRPr="00CE141A">
              <w:rPr>
                <w:rFonts w:cs="Segoe UI"/>
                <w:sz w:val="20"/>
                <w:szCs w:val="20"/>
              </w:rPr>
              <w:t>6</w:t>
            </w:r>
          </w:p>
        </w:tc>
        <w:tc>
          <w:tcPr>
            <w:tcW w:w="2261" w:type="dxa"/>
            <w:vAlign w:val="center"/>
          </w:tcPr>
          <w:p w14:paraId="14CE38A3" w14:textId="63821884" w:rsidR="006B0AEB" w:rsidRPr="00CE141A" w:rsidRDefault="00655362">
            <w:pPr>
              <w:spacing w:after="0" w:line="240" w:lineRule="auto"/>
              <w:jc w:val="right"/>
              <w:rPr>
                <w:rFonts w:cs="Segoe UI"/>
                <w:sz w:val="20"/>
                <w:szCs w:val="20"/>
              </w:rPr>
            </w:pPr>
            <w:r w:rsidRPr="00CE141A">
              <w:rPr>
                <w:rFonts w:cs="Segoe UI"/>
                <w:sz w:val="20"/>
                <w:szCs w:val="20"/>
              </w:rPr>
              <w:t>708</w:t>
            </w:r>
          </w:p>
        </w:tc>
      </w:tr>
      <w:tr w:rsidR="006B0AEB" w:rsidRPr="00CE141A" w14:paraId="7B308DE5" w14:textId="77777777">
        <w:trPr>
          <w:trHeight w:val="727"/>
        </w:trPr>
        <w:tc>
          <w:tcPr>
            <w:tcW w:w="1643" w:type="dxa"/>
            <w:vAlign w:val="center"/>
          </w:tcPr>
          <w:p w14:paraId="5A521131"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57" w:type="dxa"/>
            <w:vAlign w:val="center"/>
          </w:tcPr>
          <w:p w14:paraId="196A6ED4"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1.6</w:t>
            </w:r>
          </w:p>
        </w:tc>
        <w:tc>
          <w:tcPr>
            <w:tcW w:w="1238" w:type="dxa"/>
            <w:vAlign w:val="center"/>
          </w:tcPr>
          <w:p w14:paraId="232A6F51"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56" w:type="dxa"/>
            <w:vAlign w:val="center"/>
          </w:tcPr>
          <w:p w14:paraId="2DFD4806"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445" w:type="dxa"/>
            <w:vAlign w:val="center"/>
          </w:tcPr>
          <w:p w14:paraId="68C0E099" w14:textId="5C94B966"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RCO37</w:t>
            </w:r>
          </w:p>
        </w:tc>
        <w:tc>
          <w:tcPr>
            <w:tcW w:w="5571" w:type="dxa"/>
            <w:vAlign w:val="center"/>
          </w:tcPr>
          <w:p w14:paraId="4A75464B"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Rozloha lokalit náležejících do sítě Natura 2000, na něž se vztahují ochranná a rekultivační opatření</w:t>
            </w:r>
          </w:p>
        </w:tc>
        <w:tc>
          <w:tcPr>
            <w:tcW w:w="2121" w:type="dxa"/>
            <w:vAlign w:val="center"/>
          </w:tcPr>
          <w:p w14:paraId="101676A1"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hektar</w:t>
            </w:r>
            <w:r w:rsidR="00A21A23" w:rsidRPr="00CE141A">
              <w:rPr>
                <w:rFonts w:eastAsia="Times New Roman" w:cs="Segoe UI"/>
                <w:bCs/>
                <w:iCs/>
                <w:sz w:val="20"/>
                <w:szCs w:val="20"/>
              </w:rPr>
              <w:t>y</w:t>
            </w:r>
          </w:p>
        </w:tc>
        <w:tc>
          <w:tcPr>
            <w:tcW w:w="2256" w:type="dxa"/>
            <w:vAlign w:val="center"/>
          </w:tcPr>
          <w:p w14:paraId="48D1A7A0" w14:textId="372B0C2E" w:rsidR="006B0AEB" w:rsidRPr="00CE141A" w:rsidRDefault="00BC6B3D">
            <w:pPr>
              <w:spacing w:after="0" w:line="240" w:lineRule="auto"/>
              <w:jc w:val="right"/>
              <w:rPr>
                <w:rFonts w:cs="Segoe UI"/>
                <w:sz w:val="20"/>
                <w:szCs w:val="20"/>
              </w:rPr>
            </w:pPr>
            <w:r w:rsidRPr="00CE141A">
              <w:rPr>
                <w:rFonts w:cs="Segoe UI"/>
                <w:sz w:val="20"/>
                <w:szCs w:val="20"/>
              </w:rPr>
              <w:t>2</w:t>
            </w:r>
            <w:r w:rsidR="005C3AA6" w:rsidRPr="00CE141A">
              <w:rPr>
                <w:rFonts w:cs="Segoe UI"/>
                <w:sz w:val="20"/>
                <w:szCs w:val="20"/>
              </w:rPr>
              <w:t>0</w:t>
            </w:r>
          </w:p>
        </w:tc>
        <w:tc>
          <w:tcPr>
            <w:tcW w:w="2261" w:type="dxa"/>
            <w:vAlign w:val="center"/>
          </w:tcPr>
          <w:p w14:paraId="2E187440" w14:textId="10F37345" w:rsidR="006B0AEB" w:rsidRPr="00CE141A" w:rsidRDefault="00332163">
            <w:pPr>
              <w:spacing w:after="0" w:line="240" w:lineRule="auto"/>
              <w:jc w:val="right"/>
              <w:rPr>
                <w:rFonts w:eastAsia="Times New Roman" w:cs="Segoe UI"/>
                <w:bCs/>
                <w:iCs/>
                <w:sz w:val="20"/>
                <w:szCs w:val="20"/>
              </w:rPr>
            </w:pPr>
            <w:r w:rsidRPr="00CE141A">
              <w:rPr>
                <w:rFonts w:cs="Segoe UI"/>
                <w:sz w:val="20"/>
                <w:szCs w:val="20"/>
              </w:rPr>
              <w:t>2 395</w:t>
            </w:r>
          </w:p>
        </w:tc>
      </w:tr>
      <w:tr w:rsidR="006B0AEB" w:rsidRPr="00CE141A" w14:paraId="443CCB8D" w14:textId="77777777">
        <w:trPr>
          <w:trHeight w:val="727"/>
        </w:trPr>
        <w:tc>
          <w:tcPr>
            <w:tcW w:w="1643" w:type="dxa"/>
            <w:vAlign w:val="center"/>
          </w:tcPr>
          <w:p w14:paraId="10C07172"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57" w:type="dxa"/>
            <w:vAlign w:val="center"/>
          </w:tcPr>
          <w:p w14:paraId="41CCE194"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1.6</w:t>
            </w:r>
          </w:p>
        </w:tc>
        <w:tc>
          <w:tcPr>
            <w:tcW w:w="1238" w:type="dxa"/>
            <w:vAlign w:val="center"/>
          </w:tcPr>
          <w:p w14:paraId="6BF6C953"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56" w:type="dxa"/>
            <w:vAlign w:val="center"/>
          </w:tcPr>
          <w:p w14:paraId="759657D4"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445" w:type="dxa"/>
            <w:vAlign w:val="center"/>
          </w:tcPr>
          <w:p w14:paraId="23B468C3" w14:textId="50995CFD"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RCO38</w:t>
            </w:r>
          </w:p>
        </w:tc>
        <w:tc>
          <w:tcPr>
            <w:tcW w:w="5571" w:type="dxa"/>
            <w:vAlign w:val="center"/>
          </w:tcPr>
          <w:p w14:paraId="5B23C759" w14:textId="71ECD41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Plocha podpo</w:t>
            </w:r>
            <w:r w:rsidR="00A21A23" w:rsidRPr="00CE141A">
              <w:rPr>
                <w:rFonts w:eastAsia="Times New Roman" w:cs="Segoe UI"/>
                <w:bCs/>
                <w:iCs/>
                <w:sz w:val="20"/>
                <w:szCs w:val="20"/>
              </w:rPr>
              <w:t>ře</w:t>
            </w:r>
            <w:r w:rsidRPr="00CE141A">
              <w:rPr>
                <w:rFonts w:eastAsia="Times New Roman" w:cs="Segoe UI"/>
                <w:bCs/>
                <w:iCs/>
                <w:sz w:val="20"/>
                <w:szCs w:val="20"/>
              </w:rPr>
              <w:t>né rekultivované půdy</w:t>
            </w:r>
          </w:p>
        </w:tc>
        <w:tc>
          <w:tcPr>
            <w:tcW w:w="2121" w:type="dxa"/>
            <w:vAlign w:val="center"/>
          </w:tcPr>
          <w:p w14:paraId="06A37841"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hektar</w:t>
            </w:r>
            <w:r w:rsidR="00A21A23" w:rsidRPr="00CE141A">
              <w:rPr>
                <w:rFonts w:eastAsia="Times New Roman" w:cs="Segoe UI"/>
                <w:bCs/>
                <w:iCs/>
                <w:sz w:val="20"/>
                <w:szCs w:val="20"/>
              </w:rPr>
              <w:t>y</w:t>
            </w:r>
          </w:p>
        </w:tc>
        <w:tc>
          <w:tcPr>
            <w:tcW w:w="2256" w:type="dxa"/>
            <w:vAlign w:val="center"/>
          </w:tcPr>
          <w:p w14:paraId="4848FDB3" w14:textId="50B58B5A" w:rsidR="006B0AEB" w:rsidRPr="00CE141A" w:rsidRDefault="00397A74">
            <w:pPr>
              <w:spacing w:after="0" w:line="240" w:lineRule="auto"/>
              <w:jc w:val="right"/>
              <w:rPr>
                <w:rFonts w:cs="Segoe UI"/>
                <w:sz w:val="20"/>
                <w:szCs w:val="20"/>
              </w:rPr>
            </w:pPr>
            <w:r w:rsidRPr="00CE141A">
              <w:rPr>
                <w:rFonts w:cs="Segoe UI"/>
                <w:sz w:val="20"/>
                <w:szCs w:val="20"/>
              </w:rPr>
              <w:t>1</w:t>
            </w:r>
          </w:p>
        </w:tc>
        <w:tc>
          <w:tcPr>
            <w:tcW w:w="2261" w:type="dxa"/>
            <w:vAlign w:val="center"/>
          </w:tcPr>
          <w:p w14:paraId="33399CB0" w14:textId="5FAFD109" w:rsidR="006B0AEB" w:rsidRPr="00CE141A" w:rsidRDefault="00A028B2">
            <w:pPr>
              <w:spacing w:after="0" w:line="240" w:lineRule="auto"/>
              <w:jc w:val="right"/>
              <w:rPr>
                <w:rFonts w:eastAsia="Times New Roman" w:cs="Segoe UI"/>
                <w:bCs/>
                <w:iCs/>
                <w:sz w:val="20"/>
                <w:szCs w:val="20"/>
              </w:rPr>
            </w:pPr>
            <w:r w:rsidRPr="00CE141A">
              <w:rPr>
                <w:rFonts w:eastAsia="Times New Roman" w:cs="Segoe UI"/>
                <w:bCs/>
                <w:iCs/>
                <w:sz w:val="20"/>
                <w:szCs w:val="20"/>
              </w:rPr>
              <w:t>22</w:t>
            </w:r>
          </w:p>
        </w:tc>
      </w:tr>
      <w:tr w:rsidR="006B0AEB" w:rsidRPr="00CE141A" w14:paraId="3B7ED82F" w14:textId="77777777">
        <w:trPr>
          <w:trHeight w:val="727"/>
        </w:trPr>
        <w:tc>
          <w:tcPr>
            <w:tcW w:w="1643" w:type="dxa"/>
            <w:vAlign w:val="center"/>
          </w:tcPr>
          <w:p w14:paraId="6B59C23A"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57" w:type="dxa"/>
            <w:vAlign w:val="center"/>
          </w:tcPr>
          <w:p w14:paraId="6D7D1B63"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1.6</w:t>
            </w:r>
          </w:p>
        </w:tc>
        <w:tc>
          <w:tcPr>
            <w:tcW w:w="1238" w:type="dxa"/>
            <w:vAlign w:val="center"/>
          </w:tcPr>
          <w:p w14:paraId="73908997"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56" w:type="dxa"/>
            <w:vAlign w:val="center"/>
          </w:tcPr>
          <w:p w14:paraId="0AFB63F7"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445" w:type="dxa"/>
            <w:vAlign w:val="center"/>
          </w:tcPr>
          <w:p w14:paraId="6936A2D1" w14:textId="2BADC13E" w:rsidR="006B0AEB" w:rsidRPr="00CE141A" w:rsidRDefault="00DE51F1">
            <w:pPr>
              <w:spacing w:after="0" w:line="240" w:lineRule="auto"/>
              <w:jc w:val="left"/>
              <w:rPr>
                <w:rFonts w:eastAsia="Times New Roman" w:cs="Segoe UI"/>
                <w:bCs/>
                <w:iCs/>
                <w:sz w:val="20"/>
                <w:szCs w:val="20"/>
              </w:rPr>
            </w:pPr>
            <w:r w:rsidRPr="00CE141A">
              <w:rPr>
                <w:rFonts w:eastAsia="Times New Roman" w:cs="Segoe UI"/>
                <w:bCs/>
                <w:iCs/>
                <w:sz w:val="20"/>
                <w:szCs w:val="20"/>
              </w:rPr>
              <w:t>361010</w:t>
            </w:r>
          </w:p>
        </w:tc>
        <w:tc>
          <w:tcPr>
            <w:tcW w:w="5571" w:type="dxa"/>
            <w:vAlign w:val="center"/>
          </w:tcPr>
          <w:p w14:paraId="70110C95"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Počet stacionárních zdrojů znečišťování ovzduší, u kterých bylo provedeno opatření ke snížení emisí</w:t>
            </w:r>
          </w:p>
        </w:tc>
        <w:tc>
          <w:tcPr>
            <w:tcW w:w="2121" w:type="dxa"/>
            <w:vAlign w:val="center"/>
          </w:tcPr>
          <w:p w14:paraId="591C961B"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stacionární zdroje</w:t>
            </w:r>
          </w:p>
        </w:tc>
        <w:tc>
          <w:tcPr>
            <w:tcW w:w="2256" w:type="dxa"/>
            <w:vAlign w:val="center"/>
          </w:tcPr>
          <w:p w14:paraId="38B76BE4" w14:textId="77777777" w:rsidR="006B0AEB" w:rsidRPr="00CE141A" w:rsidRDefault="00397A74">
            <w:pPr>
              <w:spacing w:after="0" w:line="240" w:lineRule="auto"/>
              <w:jc w:val="right"/>
              <w:rPr>
                <w:rFonts w:cs="Segoe UI"/>
                <w:sz w:val="20"/>
                <w:szCs w:val="20"/>
              </w:rPr>
            </w:pPr>
            <w:r w:rsidRPr="00CE141A">
              <w:rPr>
                <w:rFonts w:cs="Segoe UI"/>
                <w:sz w:val="20"/>
                <w:szCs w:val="20"/>
              </w:rPr>
              <w:t>7</w:t>
            </w:r>
          </w:p>
        </w:tc>
        <w:tc>
          <w:tcPr>
            <w:tcW w:w="2261" w:type="dxa"/>
            <w:vAlign w:val="center"/>
          </w:tcPr>
          <w:p w14:paraId="6FB2DAC0" w14:textId="76F34233" w:rsidR="006B0AEB" w:rsidRPr="00CE141A" w:rsidRDefault="00A028B2">
            <w:pPr>
              <w:spacing w:after="0" w:line="240" w:lineRule="auto"/>
              <w:jc w:val="right"/>
              <w:rPr>
                <w:rFonts w:eastAsia="Times New Roman" w:cs="Segoe UI"/>
                <w:bCs/>
                <w:iCs/>
                <w:sz w:val="20"/>
                <w:szCs w:val="20"/>
              </w:rPr>
            </w:pPr>
            <w:r w:rsidRPr="00CE141A">
              <w:rPr>
                <w:rFonts w:eastAsia="Times New Roman" w:cs="Segoe UI"/>
                <w:bCs/>
                <w:iCs/>
                <w:sz w:val="20"/>
                <w:szCs w:val="20"/>
              </w:rPr>
              <w:t>142</w:t>
            </w:r>
          </w:p>
        </w:tc>
      </w:tr>
      <w:tr w:rsidR="006B0AEB" w:rsidRPr="00CE141A" w14:paraId="24C3FBCA" w14:textId="77777777">
        <w:trPr>
          <w:trHeight w:val="727"/>
        </w:trPr>
        <w:tc>
          <w:tcPr>
            <w:tcW w:w="1643" w:type="dxa"/>
            <w:vAlign w:val="center"/>
          </w:tcPr>
          <w:p w14:paraId="0C38543A"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57" w:type="dxa"/>
            <w:vAlign w:val="center"/>
          </w:tcPr>
          <w:p w14:paraId="6803DDAE"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1.6</w:t>
            </w:r>
          </w:p>
        </w:tc>
        <w:tc>
          <w:tcPr>
            <w:tcW w:w="1238" w:type="dxa"/>
            <w:vAlign w:val="center"/>
          </w:tcPr>
          <w:p w14:paraId="775C4748"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56" w:type="dxa"/>
            <w:vAlign w:val="center"/>
          </w:tcPr>
          <w:p w14:paraId="2A2784A7"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445" w:type="dxa"/>
            <w:vAlign w:val="center"/>
          </w:tcPr>
          <w:p w14:paraId="4918B8EF" w14:textId="43DB28DC" w:rsidR="006B0AEB" w:rsidRPr="00CE141A" w:rsidRDefault="00DE51F1">
            <w:pPr>
              <w:spacing w:after="0" w:line="240" w:lineRule="auto"/>
              <w:jc w:val="left"/>
              <w:rPr>
                <w:rFonts w:eastAsia="Times New Roman" w:cs="Segoe UI"/>
                <w:bCs/>
                <w:iCs/>
                <w:sz w:val="20"/>
                <w:szCs w:val="20"/>
              </w:rPr>
            </w:pPr>
            <w:r w:rsidRPr="00CE141A">
              <w:rPr>
                <w:rFonts w:eastAsia="Times New Roman" w:cs="Segoe UI"/>
                <w:bCs/>
                <w:iCs/>
                <w:sz w:val="20"/>
                <w:szCs w:val="20"/>
              </w:rPr>
              <w:t>411012</w:t>
            </w:r>
          </w:p>
        </w:tc>
        <w:tc>
          <w:tcPr>
            <w:tcW w:w="5571" w:type="dxa"/>
            <w:vAlign w:val="center"/>
          </w:tcPr>
          <w:p w14:paraId="547B807D" w14:textId="77777777" w:rsidR="006B0AEB" w:rsidRPr="00CE141A" w:rsidRDefault="00397A74">
            <w:pPr>
              <w:spacing w:after="0" w:line="240" w:lineRule="auto"/>
              <w:jc w:val="left"/>
              <w:rPr>
                <w:rFonts w:eastAsia="Times New Roman" w:cs="Segoe UI"/>
                <w:bCs/>
                <w:iCs/>
                <w:sz w:val="20"/>
                <w:szCs w:val="20"/>
              </w:rPr>
            </w:pPr>
            <w:r w:rsidRPr="00CE141A">
              <w:rPr>
                <w:rFonts w:cs="Segoe UI"/>
                <w:sz w:val="20"/>
              </w:rPr>
              <w:t>Počet zpracovaných analýz rizik</w:t>
            </w:r>
          </w:p>
        </w:tc>
        <w:tc>
          <w:tcPr>
            <w:tcW w:w="2121" w:type="dxa"/>
            <w:vAlign w:val="center"/>
          </w:tcPr>
          <w:p w14:paraId="20FD292F"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ks</w:t>
            </w:r>
          </w:p>
        </w:tc>
        <w:tc>
          <w:tcPr>
            <w:tcW w:w="2256" w:type="dxa"/>
            <w:vAlign w:val="center"/>
          </w:tcPr>
          <w:p w14:paraId="2B21A786" w14:textId="6D3F88FF" w:rsidR="006B0AEB" w:rsidRPr="00CE141A" w:rsidRDefault="006B7696">
            <w:pPr>
              <w:spacing w:after="0" w:line="240" w:lineRule="auto"/>
              <w:jc w:val="right"/>
              <w:rPr>
                <w:rFonts w:cs="Segoe UI"/>
                <w:sz w:val="20"/>
                <w:szCs w:val="20"/>
              </w:rPr>
            </w:pPr>
            <w:r w:rsidRPr="00CE141A">
              <w:rPr>
                <w:rFonts w:cs="Segoe UI"/>
                <w:sz w:val="20"/>
                <w:szCs w:val="20"/>
              </w:rPr>
              <w:t>7</w:t>
            </w:r>
          </w:p>
        </w:tc>
        <w:tc>
          <w:tcPr>
            <w:tcW w:w="2261" w:type="dxa"/>
            <w:vAlign w:val="center"/>
          </w:tcPr>
          <w:p w14:paraId="4524830A" w14:textId="3977A330" w:rsidR="006B0AEB" w:rsidRPr="00CE141A" w:rsidRDefault="00A028B2">
            <w:pPr>
              <w:spacing w:after="0" w:line="240" w:lineRule="auto"/>
              <w:jc w:val="right"/>
              <w:rPr>
                <w:rFonts w:eastAsia="Times New Roman" w:cs="Segoe UI"/>
                <w:bCs/>
                <w:iCs/>
                <w:sz w:val="20"/>
                <w:szCs w:val="20"/>
              </w:rPr>
            </w:pPr>
            <w:r w:rsidRPr="00CE141A">
              <w:rPr>
                <w:rFonts w:eastAsia="Times New Roman" w:cs="Segoe UI"/>
                <w:bCs/>
                <w:iCs/>
                <w:sz w:val="20"/>
                <w:szCs w:val="20"/>
              </w:rPr>
              <w:t>77</w:t>
            </w:r>
          </w:p>
        </w:tc>
      </w:tr>
      <w:tr w:rsidR="006B0AEB" w:rsidRPr="00CE141A" w14:paraId="6531CD34" w14:textId="77777777">
        <w:trPr>
          <w:trHeight w:val="727"/>
        </w:trPr>
        <w:tc>
          <w:tcPr>
            <w:tcW w:w="1643" w:type="dxa"/>
            <w:vAlign w:val="center"/>
          </w:tcPr>
          <w:p w14:paraId="0D9F301B"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w:t>
            </w:r>
          </w:p>
        </w:tc>
        <w:tc>
          <w:tcPr>
            <w:tcW w:w="1857" w:type="dxa"/>
            <w:vAlign w:val="center"/>
          </w:tcPr>
          <w:p w14:paraId="2F05265F"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1.6</w:t>
            </w:r>
          </w:p>
        </w:tc>
        <w:tc>
          <w:tcPr>
            <w:tcW w:w="1238" w:type="dxa"/>
            <w:vAlign w:val="center"/>
          </w:tcPr>
          <w:p w14:paraId="739DC494"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56" w:type="dxa"/>
            <w:vAlign w:val="center"/>
          </w:tcPr>
          <w:p w14:paraId="068B5935"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445" w:type="dxa"/>
            <w:vAlign w:val="center"/>
          </w:tcPr>
          <w:p w14:paraId="2AE9E80C" w14:textId="49BB68BF" w:rsidR="006B0AEB" w:rsidRPr="00CE141A" w:rsidRDefault="00DE51F1">
            <w:pPr>
              <w:spacing w:after="0" w:line="240" w:lineRule="auto"/>
              <w:jc w:val="left"/>
              <w:rPr>
                <w:rFonts w:eastAsia="Times New Roman" w:cs="Segoe UI"/>
                <w:bCs/>
                <w:iCs/>
                <w:sz w:val="20"/>
                <w:szCs w:val="20"/>
              </w:rPr>
            </w:pPr>
            <w:r w:rsidRPr="00CE141A">
              <w:rPr>
                <w:rFonts w:eastAsia="Times New Roman" w:cs="Segoe UI"/>
                <w:bCs/>
                <w:iCs/>
                <w:sz w:val="20"/>
                <w:szCs w:val="20"/>
              </w:rPr>
              <w:t>401801</w:t>
            </w:r>
          </w:p>
        </w:tc>
        <w:tc>
          <w:tcPr>
            <w:tcW w:w="5571" w:type="dxa"/>
          </w:tcPr>
          <w:p w14:paraId="6A77EB20"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Počet sanovaných starých a novodobých ekologických zátěží a rekultivovaných starých skládek</w:t>
            </w:r>
          </w:p>
        </w:tc>
        <w:tc>
          <w:tcPr>
            <w:tcW w:w="2121" w:type="dxa"/>
            <w:vAlign w:val="center"/>
          </w:tcPr>
          <w:p w14:paraId="15841181"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ks</w:t>
            </w:r>
          </w:p>
        </w:tc>
        <w:tc>
          <w:tcPr>
            <w:tcW w:w="2256" w:type="dxa"/>
            <w:vAlign w:val="center"/>
          </w:tcPr>
          <w:p w14:paraId="06A04467" w14:textId="3DBC285A" w:rsidR="006B0AEB" w:rsidRPr="00CE141A" w:rsidRDefault="00A028B2">
            <w:pPr>
              <w:spacing w:after="0" w:line="240" w:lineRule="auto"/>
              <w:jc w:val="right"/>
              <w:rPr>
                <w:rFonts w:cs="Segoe UI"/>
                <w:sz w:val="20"/>
                <w:szCs w:val="20"/>
              </w:rPr>
            </w:pPr>
            <w:r w:rsidRPr="00CE141A">
              <w:rPr>
                <w:rFonts w:cs="Segoe UI"/>
                <w:sz w:val="20"/>
                <w:szCs w:val="20"/>
              </w:rPr>
              <w:t>2</w:t>
            </w:r>
          </w:p>
        </w:tc>
        <w:tc>
          <w:tcPr>
            <w:tcW w:w="2261" w:type="dxa"/>
            <w:vAlign w:val="center"/>
          </w:tcPr>
          <w:p w14:paraId="4D6CE248" w14:textId="7664DC35" w:rsidR="006B0AEB" w:rsidRPr="00CE141A" w:rsidRDefault="00A028B2">
            <w:pPr>
              <w:spacing w:after="0" w:line="240" w:lineRule="auto"/>
              <w:jc w:val="right"/>
              <w:rPr>
                <w:rFonts w:eastAsia="Times New Roman" w:cs="Segoe UI"/>
                <w:bCs/>
                <w:iCs/>
                <w:sz w:val="20"/>
                <w:szCs w:val="20"/>
              </w:rPr>
            </w:pPr>
            <w:r w:rsidRPr="00CE141A">
              <w:rPr>
                <w:rFonts w:eastAsia="Times New Roman" w:cs="Segoe UI"/>
                <w:bCs/>
                <w:iCs/>
                <w:sz w:val="20"/>
                <w:szCs w:val="20"/>
              </w:rPr>
              <w:t>49</w:t>
            </w:r>
          </w:p>
        </w:tc>
      </w:tr>
    </w:tbl>
    <w:p w14:paraId="429A370E" w14:textId="77777777" w:rsidR="006B0AEB" w:rsidRPr="00CE141A" w:rsidRDefault="006B0AEB">
      <w:pPr>
        <w:spacing w:after="160" w:line="259" w:lineRule="auto"/>
        <w:jc w:val="left"/>
        <w:rPr>
          <w:rFonts w:cs="Segoe UI"/>
        </w:rPr>
      </w:pPr>
    </w:p>
    <w:tbl>
      <w:tblPr>
        <w:tblStyle w:val="Mkatabulky"/>
        <w:tblW w:w="20266" w:type="dxa"/>
        <w:tblLayout w:type="fixed"/>
        <w:tblLook w:val="01E0" w:firstRow="1" w:lastRow="1" w:firstColumn="1" w:lastColumn="1" w:noHBand="0" w:noVBand="0"/>
      </w:tblPr>
      <w:tblGrid>
        <w:gridCol w:w="754"/>
        <w:gridCol w:w="754"/>
        <w:gridCol w:w="754"/>
        <w:gridCol w:w="1843"/>
        <w:gridCol w:w="992"/>
        <w:gridCol w:w="5669"/>
        <w:gridCol w:w="1276"/>
        <w:gridCol w:w="1644"/>
        <w:gridCol w:w="1645"/>
        <w:gridCol w:w="1645"/>
        <w:gridCol w:w="1645"/>
        <w:gridCol w:w="1633"/>
        <w:gridCol w:w="12"/>
      </w:tblGrid>
      <w:tr w:rsidR="006B0AEB" w:rsidRPr="00CE141A" w14:paraId="5745C2BE" w14:textId="77777777">
        <w:trPr>
          <w:gridAfter w:val="1"/>
          <w:wAfter w:w="12" w:type="dxa"/>
          <w:trHeight w:val="224"/>
        </w:trPr>
        <w:tc>
          <w:tcPr>
            <w:tcW w:w="20254" w:type="dxa"/>
            <w:gridSpan w:val="12"/>
            <w:shd w:val="clear" w:color="0A5943" w:fill="0A5943"/>
          </w:tcPr>
          <w:p w14:paraId="313EF4E5"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3: Ukazatele výsledků</w:t>
            </w:r>
          </w:p>
        </w:tc>
      </w:tr>
      <w:tr w:rsidR="006B0AEB" w:rsidRPr="00CE141A" w14:paraId="50A28C34" w14:textId="77777777">
        <w:trPr>
          <w:cantSplit/>
          <w:trHeight w:val="1142"/>
        </w:trPr>
        <w:tc>
          <w:tcPr>
            <w:tcW w:w="754" w:type="dxa"/>
            <w:textDirection w:val="btLr"/>
            <w:vAlign w:val="center"/>
          </w:tcPr>
          <w:p w14:paraId="2A4CCCCA"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Priorita</w:t>
            </w:r>
          </w:p>
        </w:tc>
        <w:tc>
          <w:tcPr>
            <w:tcW w:w="754" w:type="dxa"/>
            <w:textDirection w:val="btLr"/>
            <w:vAlign w:val="center"/>
          </w:tcPr>
          <w:p w14:paraId="5F592C16"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Specifický cíl</w:t>
            </w:r>
          </w:p>
        </w:tc>
        <w:tc>
          <w:tcPr>
            <w:tcW w:w="754" w:type="dxa"/>
            <w:textDirection w:val="btLr"/>
            <w:vAlign w:val="center"/>
          </w:tcPr>
          <w:p w14:paraId="7AFD2580"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
                <w:bCs/>
                <w:sz w:val="20"/>
                <w:szCs w:val="20"/>
              </w:rPr>
              <w:t>Fond</w:t>
            </w:r>
          </w:p>
        </w:tc>
        <w:tc>
          <w:tcPr>
            <w:tcW w:w="1843" w:type="dxa"/>
            <w:vAlign w:val="center"/>
          </w:tcPr>
          <w:p w14:paraId="5C9493B6" w14:textId="77777777" w:rsidR="006B0AEB" w:rsidRPr="00CE141A" w:rsidRDefault="00397A74">
            <w:pPr>
              <w:spacing w:after="0" w:line="240" w:lineRule="auto"/>
              <w:jc w:val="center"/>
              <w:rPr>
                <w:rFonts w:eastAsia="Times New Roman" w:cs="Segoe UI"/>
                <w:b/>
                <w:bCs/>
                <w:sz w:val="20"/>
              </w:rPr>
            </w:pPr>
            <w:r w:rsidRPr="00CE141A">
              <w:rPr>
                <w:rFonts w:eastAsia="Times New Roman" w:cs="Segoe UI"/>
                <w:b/>
                <w:bCs/>
                <w:sz w:val="20"/>
              </w:rPr>
              <w:t>Kategorie regionu</w:t>
            </w:r>
          </w:p>
        </w:tc>
        <w:tc>
          <w:tcPr>
            <w:tcW w:w="992" w:type="dxa"/>
            <w:vAlign w:val="center"/>
          </w:tcPr>
          <w:p w14:paraId="4AF3A2D4"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ID</w:t>
            </w:r>
          </w:p>
        </w:tc>
        <w:tc>
          <w:tcPr>
            <w:tcW w:w="5669" w:type="dxa"/>
            <w:vAlign w:val="center"/>
          </w:tcPr>
          <w:p w14:paraId="7FBA8690"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Ukazatel</w:t>
            </w:r>
          </w:p>
        </w:tc>
        <w:tc>
          <w:tcPr>
            <w:tcW w:w="1276" w:type="dxa"/>
            <w:vAlign w:val="center"/>
          </w:tcPr>
          <w:p w14:paraId="31C94391"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Jednotka měření</w:t>
            </w:r>
          </w:p>
        </w:tc>
        <w:tc>
          <w:tcPr>
            <w:tcW w:w="1644" w:type="dxa"/>
            <w:vAlign w:val="center"/>
          </w:tcPr>
          <w:p w14:paraId="1131D1E4"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Základní nebo referenční hodnota</w:t>
            </w:r>
          </w:p>
        </w:tc>
        <w:tc>
          <w:tcPr>
            <w:tcW w:w="1645" w:type="dxa"/>
            <w:vAlign w:val="center"/>
          </w:tcPr>
          <w:p w14:paraId="3F4DE4DB"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Referenční rok</w:t>
            </w:r>
          </w:p>
        </w:tc>
        <w:tc>
          <w:tcPr>
            <w:tcW w:w="1645" w:type="dxa"/>
            <w:vAlign w:val="center"/>
          </w:tcPr>
          <w:p w14:paraId="2A5174E9"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Cíl (2029)</w:t>
            </w:r>
          </w:p>
        </w:tc>
        <w:tc>
          <w:tcPr>
            <w:tcW w:w="1645" w:type="dxa"/>
            <w:vAlign w:val="center"/>
          </w:tcPr>
          <w:p w14:paraId="11FECFD6"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Zdroj údajů</w:t>
            </w:r>
          </w:p>
        </w:tc>
        <w:tc>
          <w:tcPr>
            <w:tcW w:w="1645" w:type="dxa"/>
            <w:gridSpan w:val="2"/>
            <w:vAlign w:val="center"/>
          </w:tcPr>
          <w:p w14:paraId="7777F944"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
                <w:bCs/>
                <w:sz w:val="20"/>
                <w:szCs w:val="20"/>
              </w:rPr>
              <w:t>Poznámky</w:t>
            </w:r>
          </w:p>
        </w:tc>
      </w:tr>
      <w:tr w:rsidR="006B0AEB" w:rsidRPr="00CE141A" w14:paraId="02D2E7B2" w14:textId="77777777">
        <w:trPr>
          <w:cantSplit/>
          <w:trHeight w:val="1142"/>
        </w:trPr>
        <w:tc>
          <w:tcPr>
            <w:tcW w:w="754" w:type="dxa"/>
            <w:vAlign w:val="center"/>
          </w:tcPr>
          <w:p w14:paraId="06E99351"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iCs/>
                <w:sz w:val="20"/>
                <w:szCs w:val="20"/>
              </w:rPr>
              <w:t>1</w:t>
            </w:r>
          </w:p>
        </w:tc>
        <w:tc>
          <w:tcPr>
            <w:tcW w:w="754" w:type="dxa"/>
            <w:vAlign w:val="center"/>
          </w:tcPr>
          <w:p w14:paraId="49C53788"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Cs/>
                <w:iCs/>
                <w:sz w:val="20"/>
                <w:szCs w:val="20"/>
              </w:rPr>
              <w:t>1.6</w:t>
            </w:r>
          </w:p>
        </w:tc>
        <w:tc>
          <w:tcPr>
            <w:tcW w:w="754" w:type="dxa"/>
            <w:vAlign w:val="center"/>
          </w:tcPr>
          <w:p w14:paraId="2DF04395" w14:textId="77777777" w:rsidR="006B0AEB" w:rsidRPr="00CE141A" w:rsidRDefault="00397A74">
            <w:pPr>
              <w:spacing w:after="0" w:line="240" w:lineRule="auto"/>
              <w:ind w:left="113" w:right="113"/>
              <w:jc w:val="center"/>
              <w:rPr>
                <w:rFonts w:eastAsia="Times New Roman" w:cs="Segoe UI"/>
                <w:b/>
                <w:bCs/>
                <w:sz w:val="20"/>
                <w:szCs w:val="20"/>
              </w:rPr>
            </w:pPr>
            <w:r w:rsidRPr="00CE141A">
              <w:rPr>
                <w:rFonts w:eastAsia="Times New Roman" w:cs="Segoe UI"/>
                <w:bCs/>
                <w:iCs/>
                <w:sz w:val="20"/>
                <w:szCs w:val="20"/>
              </w:rPr>
              <w:t>FS</w:t>
            </w:r>
          </w:p>
        </w:tc>
        <w:tc>
          <w:tcPr>
            <w:tcW w:w="1843" w:type="dxa"/>
            <w:vAlign w:val="center"/>
          </w:tcPr>
          <w:p w14:paraId="755D8989" w14:textId="77777777" w:rsidR="006B0AEB" w:rsidRPr="00CE141A" w:rsidRDefault="00397A74">
            <w:pPr>
              <w:spacing w:after="0" w:line="240" w:lineRule="auto"/>
              <w:jc w:val="center"/>
              <w:rPr>
                <w:rFonts w:eastAsia="Times New Roman" w:cs="Segoe UI"/>
                <w:b/>
                <w:bCs/>
                <w:sz w:val="20"/>
              </w:rPr>
            </w:pPr>
            <w:r w:rsidRPr="00CE141A">
              <w:rPr>
                <w:rFonts w:cs="Segoe UI"/>
                <w:sz w:val="20"/>
                <w:szCs w:val="20"/>
              </w:rPr>
              <w:t>-</w:t>
            </w:r>
          </w:p>
        </w:tc>
        <w:tc>
          <w:tcPr>
            <w:tcW w:w="992" w:type="dxa"/>
            <w:vAlign w:val="center"/>
          </w:tcPr>
          <w:p w14:paraId="207247E1" w14:textId="35AE45A6" w:rsidR="006B0AEB" w:rsidRPr="00CE141A" w:rsidRDefault="00397A74">
            <w:pPr>
              <w:spacing w:after="0" w:line="240" w:lineRule="auto"/>
              <w:jc w:val="center"/>
              <w:rPr>
                <w:rFonts w:eastAsia="Times New Roman" w:cs="Segoe UI"/>
                <w:b/>
                <w:bCs/>
                <w:sz w:val="20"/>
                <w:szCs w:val="20"/>
              </w:rPr>
            </w:pPr>
            <w:r w:rsidRPr="00CE141A">
              <w:rPr>
                <w:rFonts w:cs="Segoe UI"/>
                <w:sz w:val="20"/>
                <w:szCs w:val="20"/>
              </w:rPr>
              <w:t>RCR52</w:t>
            </w:r>
          </w:p>
        </w:tc>
        <w:tc>
          <w:tcPr>
            <w:tcW w:w="5669" w:type="dxa"/>
            <w:vAlign w:val="center"/>
          </w:tcPr>
          <w:p w14:paraId="5B3C46FF" w14:textId="331F5E49" w:rsidR="006B0AEB" w:rsidRPr="00CE141A" w:rsidRDefault="00A21A23" w:rsidP="001C6A5B">
            <w:pPr>
              <w:spacing w:after="0" w:line="240" w:lineRule="auto"/>
              <w:jc w:val="left"/>
              <w:rPr>
                <w:rFonts w:eastAsia="Times New Roman" w:cs="Segoe UI"/>
                <w:b/>
                <w:bCs/>
                <w:sz w:val="20"/>
                <w:szCs w:val="20"/>
              </w:rPr>
            </w:pPr>
            <w:r w:rsidRPr="00CE141A">
              <w:rPr>
                <w:rFonts w:cs="Segoe UI"/>
                <w:sz w:val="20"/>
                <w:szCs w:val="20"/>
              </w:rPr>
              <w:t xml:space="preserve">Rekultivovaná </w:t>
            </w:r>
            <w:r w:rsidR="00397A74" w:rsidRPr="00CE141A">
              <w:rPr>
                <w:rFonts w:cs="Segoe UI"/>
                <w:sz w:val="20"/>
                <w:szCs w:val="20"/>
              </w:rPr>
              <w:t xml:space="preserve">půda využívaná pro </w:t>
            </w:r>
            <w:r w:rsidRPr="00CE141A">
              <w:rPr>
                <w:rFonts w:cs="Segoe UI"/>
                <w:sz w:val="20"/>
                <w:szCs w:val="20"/>
              </w:rPr>
              <w:t>zeleň</w:t>
            </w:r>
            <w:r w:rsidR="00397A74" w:rsidRPr="00CE141A">
              <w:rPr>
                <w:rFonts w:cs="Segoe UI"/>
                <w:sz w:val="20"/>
                <w:szCs w:val="20"/>
              </w:rPr>
              <w:t xml:space="preserve">, sociální bydlení, ekonomické nebo jiné </w:t>
            </w:r>
            <w:r w:rsidRPr="00CE141A">
              <w:rPr>
                <w:rFonts w:cs="Segoe UI"/>
                <w:sz w:val="20"/>
                <w:szCs w:val="20"/>
              </w:rPr>
              <w:t>činnosti</w:t>
            </w:r>
          </w:p>
        </w:tc>
        <w:tc>
          <w:tcPr>
            <w:tcW w:w="1276" w:type="dxa"/>
            <w:vAlign w:val="center"/>
          </w:tcPr>
          <w:p w14:paraId="327C90AF" w14:textId="77777777" w:rsidR="006B0AEB" w:rsidRPr="00CE141A" w:rsidRDefault="00397A74" w:rsidP="00CC1796">
            <w:pPr>
              <w:spacing w:after="0" w:line="240" w:lineRule="auto"/>
              <w:jc w:val="left"/>
              <w:rPr>
                <w:rFonts w:eastAsia="Times New Roman" w:cs="Segoe UI"/>
                <w:b/>
                <w:bCs/>
                <w:sz w:val="20"/>
                <w:szCs w:val="20"/>
              </w:rPr>
            </w:pPr>
            <w:r w:rsidRPr="00CE141A">
              <w:rPr>
                <w:rFonts w:cs="Segoe UI"/>
                <w:sz w:val="20"/>
                <w:szCs w:val="20"/>
              </w:rPr>
              <w:t>hektar</w:t>
            </w:r>
            <w:r w:rsidR="00A21A23" w:rsidRPr="00CE141A">
              <w:rPr>
                <w:rFonts w:cs="Segoe UI"/>
                <w:sz w:val="20"/>
                <w:szCs w:val="20"/>
              </w:rPr>
              <w:t>y</w:t>
            </w:r>
          </w:p>
        </w:tc>
        <w:tc>
          <w:tcPr>
            <w:tcW w:w="1644" w:type="dxa"/>
            <w:vAlign w:val="center"/>
          </w:tcPr>
          <w:p w14:paraId="6FC76090"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iCs/>
                <w:sz w:val="20"/>
                <w:szCs w:val="20"/>
              </w:rPr>
              <w:t>0</w:t>
            </w:r>
          </w:p>
        </w:tc>
        <w:tc>
          <w:tcPr>
            <w:tcW w:w="1645" w:type="dxa"/>
            <w:vAlign w:val="center"/>
          </w:tcPr>
          <w:p w14:paraId="4ED07018" w14:textId="77777777" w:rsidR="006B0AEB" w:rsidRPr="00CE141A" w:rsidRDefault="00397A74">
            <w:pPr>
              <w:spacing w:after="0" w:line="240" w:lineRule="auto"/>
              <w:jc w:val="center"/>
              <w:rPr>
                <w:rFonts w:eastAsia="Times New Roman" w:cs="Segoe UI"/>
                <w:b/>
                <w:bCs/>
                <w:sz w:val="20"/>
                <w:szCs w:val="20"/>
              </w:rPr>
            </w:pPr>
            <w:r w:rsidRPr="00CE141A">
              <w:rPr>
                <w:rFonts w:eastAsia="Times New Roman" w:cs="Segoe UI"/>
                <w:bCs/>
                <w:sz w:val="20"/>
                <w:szCs w:val="20"/>
              </w:rPr>
              <w:t>2020</w:t>
            </w:r>
          </w:p>
        </w:tc>
        <w:tc>
          <w:tcPr>
            <w:tcW w:w="1645" w:type="dxa"/>
            <w:vAlign w:val="center"/>
          </w:tcPr>
          <w:p w14:paraId="2D692542" w14:textId="1660E374" w:rsidR="006B0AEB" w:rsidRPr="00CE141A" w:rsidRDefault="00A028B2">
            <w:pPr>
              <w:spacing w:after="0" w:line="240" w:lineRule="auto"/>
              <w:jc w:val="center"/>
              <w:rPr>
                <w:rFonts w:eastAsia="Times New Roman" w:cs="Segoe UI"/>
                <w:b/>
                <w:bCs/>
                <w:sz w:val="20"/>
                <w:szCs w:val="20"/>
              </w:rPr>
            </w:pPr>
            <w:r w:rsidRPr="00CE141A">
              <w:rPr>
                <w:rFonts w:eastAsia="Times New Roman" w:cs="Segoe UI"/>
                <w:bCs/>
                <w:sz w:val="20"/>
                <w:szCs w:val="20"/>
              </w:rPr>
              <w:t>22</w:t>
            </w:r>
          </w:p>
        </w:tc>
        <w:tc>
          <w:tcPr>
            <w:tcW w:w="1645" w:type="dxa"/>
            <w:vAlign w:val="center"/>
          </w:tcPr>
          <w:p w14:paraId="35C714F7" w14:textId="77777777" w:rsidR="006B0AEB" w:rsidRPr="00CE141A" w:rsidRDefault="00397A74">
            <w:pPr>
              <w:spacing w:after="0" w:line="240" w:lineRule="auto"/>
              <w:jc w:val="center"/>
              <w:rPr>
                <w:rFonts w:eastAsia="Times New Roman" w:cs="Segoe UI"/>
                <w:b/>
                <w:bCs/>
                <w:sz w:val="20"/>
                <w:szCs w:val="20"/>
              </w:rPr>
            </w:pPr>
            <w:r w:rsidRPr="00CE141A">
              <w:rPr>
                <w:rFonts w:cs="Segoe UI"/>
                <w:sz w:val="20"/>
                <w:szCs w:val="20"/>
              </w:rPr>
              <w:t>žadatel/příjemce</w:t>
            </w:r>
          </w:p>
        </w:tc>
        <w:tc>
          <w:tcPr>
            <w:tcW w:w="1645" w:type="dxa"/>
            <w:gridSpan w:val="2"/>
            <w:vAlign w:val="center"/>
          </w:tcPr>
          <w:p w14:paraId="317C2637" w14:textId="77777777" w:rsidR="006B0AEB" w:rsidRPr="00CE141A" w:rsidRDefault="006B0AEB">
            <w:pPr>
              <w:spacing w:after="0" w:line="240" w:lineRule="auto"/>
              <w:jc w:val="center"/>
              <w:rPr>
                <w:rFonts w:eastAsia="Times New Roman" w:cs="Segoe UI"/>
                <w:b/>
                <w:bCs/>
                <w:sz w:val="20"/>
                <w:szCs w:val="20"/>
              </w:rPr>
            </w:pPr>
          </w:p>
        </w:tc>
      </w:tr>
      <w:tr w:rsidR="006B0AEB" w:rsidRPr="00CE141A" w14:paraId="39D181D8" w14:textId="77777777" w:rsidTr="00DE0894">
        <w:trPr>
          <w:trHeight w:val="976"/>
        </w:trPr>
        <w:tc>
          <w:tcPr>
            <w:tcW w:w="754" w:type="dxa"/>
            <w:vAlign w:val="center"/>
          </w:tcPr>
          <w:p w14:paraId="700F57BA" w14:textId="77777777" w:rsidR="006B0AEB" w:rsidRPr="00CE141A" w:rsidRDefault="00397A74" w:rsidP="00DE0894">
            <w:pPr>
              <w:spacing w:after="0" w:line="240" w:lineRule="auto"/>
              <w:jc w:val="center"/>
              <w:rPr>
                <w:rFonts w:eastAsia="Times New Roman" w:cs="Segoe UI"/>
                <w:iCs/>
                <w:sz w:val="20"/>
                <w:szCs w:val="20"/>
              </w:rPr>
            </w:pPr>
            <w:r w:rsidRPr="00CE141A">
              <w:rPr>
                <w:rFonts w:eastAsia="Times New Roman" w:cs="Segoe UI"/>
                <w:iCs/>
                <w:sz w:val="20"/>
                <w:szCs w:val="20"/>
              </w:rPr>
              <w:t>1</w:t>
            </w:r>
          </w:p>
        </w:tc>
        <w:tc>
          <w:tcPr>
            <w:tcW w:w="754" w:type="dxa"/>
            <w:vAlign w:val="center"/>
          </w:tcPr>
          <w:p w14:paraId="17A56007" w14:textId="77777777" w:rsidR="006B0AEB" w:rsidRPr="00CE141A" w:rsidRDefault="00397A74" w:rsidP="000D5B6B">
            <w:pPr>
              <w:spacing w:after="0" w:line="240" w:lineRule="auto"/>
              <w:jc w:val="center"/>
              <w:rPr>
                <w:rFonts w:eastAsia="Times New Roman" w:cs="Segoe UI"/>
                <w:bCs/>
                <w:iCs/>
                <w:sz w:val="20"/>
                <w:szCs w:val="20"/>
              </w:rPr>
            </w:pPr>
            <w:r w:rsidRPr="00CE141A">
              <w:rPr>
                <w:rFonts w:eastAsia="Times New Roman" w:cs="Segoe UI"/>
                <w:bCs/>
                <w:iCs/>
                <w:sz w:val="20"/>
                <w:szCs w:val="20"/>
              </w:rPr>
              <w:t>1.6</w:t>
            </w:r>
          </w:p>
        </w:tc>
        <w:tc>
          <w:tcPr>
            <w:tcW w:w="754" w:type="dxa"/>
            <w:vAlign w:val="center"/>
          </w:tcPr>
          <w:p w14:paraId="3E61B4D9" w14:textId="77777777" w:rsidR="006B0AEB" w:rsidRPr="00CE141A" w:rsidRDefault="00397A74">
            <w:pPr>
              <w:spacing w:after="0" w:line="240" w:lineRule="auto"/>
              <w:jc w:val="left"/>
              <w:rPr>
                <w:rFonts w:eastAsia="Times New Roman" w:cs="Segoe UI"/>
                <w:bCs/>
                <w:iCs/>
                <w:sz w:val="20"/>
                <w:szCs w:val="20"/>
              </w:rPr>
            </w:pPr>
            <w:r w:rsidRPr="00CE141A">
              <w:rPr>
                <w:rFonts w:eastAsia="Times New Roman" w:cs="Segoe UI"/>
                <w:bCs/>
                <w:iCs/>
                <w:sz w:val="20"/>
                <w:szCs w:val="20"/>
              </w:rPr>
              <w:t>FS</w:t>
            </w:r>
          </w:p>
        </w:tc>
        <w:tc>
          <w:tcPr>
            <w:tcW w:w="1843" w:type="dxa"/>
            <w:vAlign w:val="center"/>
          </w:tcPr>
          <w:p w14:paraId="4563CD89" w14:textId="77777777" w:rsidR="006B0AEB" w:rsidRPr="00CE141A" w:rsidRDefault="00397A74">
            <w:pPr>
              <w:spacing w:after="0" w:line="240" w:lineRule="auto"/>
              <w:rPr>
                <w:rFonts w:cs="Segoe UI"/>
                <w:sz w:val="20"/>
                <w:szCs w:val="20"/>
              </w:rPr>
            </w:pPr>
            <w:r w:rsidRPr="00CE141A">
              <w:rPr>
                <w:rFonts w:cs="Segoe UI"/>
                <w:sz w:val="20"/>
                <w:szCs w:val="20"/>
              </w:rPr>
              <w:t>-</w:t>
            </w:r>
          </w:p>
        </w:tc>
        <w:tc>
          <w:tcPr>
            <w:tcW w:w="992" w:type="dxa"/>
            <w:vAlign w:val="center"/>
          </w:tcPr>
          <w:p w14:paraId="20D0DF68" w14:textId="79B2B81C" w:rsidR="006B0AEB" w:rsidRPr="00CE141A" w:rsidRDefault="00DE51F1">
            <w:pPr>
              <w:spacing w:after="0" w:line="240" w:lineRule="auto"/>
              <w:jc w:val="left"/>
              <w:rPr>
                <w:rFonts w:cs="Segoe UI"/>
                <w:sz w:val="20"/>
                <w:szCs w:val="20"/>
              </w:rPr>
            </w:pPr>
            <w:r w:rsidRPr="00CE141A">
              <w:rPr>
                <w:rFonts w:cs="Segoe UI"/>
                <w:sz w:val="20"/>
                <w:szCs w:val="20"/>
              </w:rPr>
              <w:t>361113</w:t>
            </w:r>
          </w:p>
        </w:tc>
        <w:tc>
          <w:tcPr>
            <w:tcW w:w="5669" w:type="dxa"/>
            <w:vAlign w:val="center"/>
          </w:tcPr>
          <w:p w14:paraId="08175C12"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Množství odstraněných emisí primárních PM</w:t>
            </w:r>
            <w:r w:rsidRPr="00CE141A">
              <w:rPr>
                <w:rFonts w:eastAsia="Times New Roman" w:cs="Segoe UI"/>
                <w:bCs/>
                <w:iCs/>
                <w:sz w:val="20"/>
                <w:szCs w:val="20"/>
                <w:vertAlign w:val="subscript"/>
              </w:rPr>
              <w:t xml:space="preserve">2,5 </w:t>
            </w:r>
            <w:r w:rsidRPr="00CE141A">
              <w:rPr>
                <w:rFonts w:eastAsia="Times New Roman" w:cs="Segoe UI"/>
                <w:bCs/>
                <w:iCs/>
                <w:sz w:val="20"/>
                <w:szCs w:val="20"/>
              </w:rPr>
              <w:t>a prekurzorů sekundárních PM</w:t>
            </w:r>
            <w:r w:rsidRPr="00CE141A">
              <w:rPr>
                <w:rFonts w:eastAsia="Times New Roman" w:cs="Segoe UI"/>
                <w:bCs/>
                <w:iCs/>
                <w:sz w:val="20"/>
                <w:szCs w:val="20"/>
                <w:vertAlign w:val="subscript"/>
              </w:rPr>
              <w:t>2,5</w:t>
            </w:r>
          </w:p>
        </w:tc>
        <w:tc>
          <w:tcPr>
            <w:tcW w:w="1276" w:type="dxa"/>
            <w:vAlign w:val="center"/>
          </w:tcPr>
          <w:p w14:paraId="0333D65D" w14:textId="77777777" w:rsidR="006B0AEB" w:rsidRPr="00CE141A" w:rsidRDefault="00397A74">
            <w:pPr>
              <w:spacing w:after="0" w:line="240" w:lineRule="auto"/>
              <w:jc w:val="left"/>
              <w:rPr>
                <w:rFonts w:cs="Segoe UI"/>
                <w:sz w:val="20"/>
                <w:szCs w:val="20"/>
              </w:rPr>
            </w:pPr>
            <w:r w:rsidRPr="00CE141A">
              <w:rPr>
                <w:rFonts w:cs="Segoe UI"/>
                <w:sz w:val="20"/>
                <w:szCs w:val="20"/>
              </w:rPr>
              <w:t>t/rok</w:t>
            </w:r>
          </w:p>
        </w:tc>
        <w:tc>
          <w:tcPr>
            <w:tcW w:w="1644" w:type="dxa"/>
            <w:vAlign w:val="center"/>
          </w:tcPr>
          <w:p w14:paraId="76B36D9F" w14:textId="77777777" w:rsidR="006B0AEB" w:rsidRPr="00CE141A" w:rsidRDefault="00397A74" w:rsidP="003C40E3">
            <w:pPr>
              <w:spacing w:after="0" w:line="240" w:lineRule="auto"/>
              <w:jc w:val="center"/>
              <w:rPr>
                <w:rFonts w:eastAsia="Times New Roman" w:cs="Segoe UI"/>
                <w:iCs/>
                <w:sz w:val="20"/>
                <w:szCs w:val="20"/>
              </w:rPr>
            </w:pPr>
            <w:r w:rsidRPr="00CE141A">
              <w:rPr>
                <w:rFonts w:eastAsia="Times New Roman" w:cs="Segoe UI"/>
                <w:iCs/>
                <w:sz w:val="20"/>
                <w:szCs w:val="20"/>
              </w:rPr>
              <w:t>0</w:t>
            </w:r>
          </w:p>
        </w:tc>
        <w:tc>
          <w:tcPr>
            <w:tcW w:w="1645" w:type="dxa"/>
            <w:vAlign w:val="center"/>
          </w:tcPr>
          <w:p w14:paraId="5C8163AD" w14:textId="77777777" w:rsidR="006B0AEB" w:rsidRPr="00CE141A" w:rsidRDefault="00397A74" w:rsidP="003C40E3">
            <w:pPr>
              <w:spacing w:after="0" w:line="240" w:lineRule="auto"/>
              <w:jc w:val="center"/>
              <w:rPr>
                <w:rFonts w:eastAsia="Times New Roman" w:cs="Segoe UI"/>
                <w:bCs/>
                <w:sz w:val="20"/>
                <w:szCs w:val="20"/>
              </w:rPr>
            </w:pPr>
            <w:r w:rsidRPr="00CE141A">
              <w:rPr>
                <w:rFonts w:eastAsia="Times New Roman" w:cs="Segoe UI"/>
                <w:bCs/>
                <w:sz w:val="20"/>
                <w:szCs w:val="20"/>
              </w:rPr>
              <w:t>2020</w:t>
            </w:r>
          </w:p>
        </w:tc>
        <w:tc>
          <w:tcPr>
            <w:tcW w:w="1645" w:type="dxa"/>
            <w:vAlign w:val="center"/>
          </w:tcPr>
          <w:p w14:paraId="6AD9B870" w14:textId="1E0298E8" w:rsidR="006B0AEB" w:rsidRPr="00CE141A" w:rsidRDefault="00A028B2" w:rsidP="003C40E3">
            <w:pPr>
              <w:spacing w:after="0" w:line="240" w:lineRule="auto"/>
              <w:jc w:val="center"/>
              <w:rPr>
                <w:rFonts w:eastAsia="Times New Roman" w:cs="Segoe UI"/>
                <w:bCs/>
                <w:sz w:val="20"/>
                <w:szCs w:val="20"/>
              </w:rPr>
            </w:pPr>
            <w:r w:rsidRPr="00CE141A">
              <w:rPr>
                <w:rFonts w:eastAsia="Times New Roman" w:cs="Segoe UI"/>
                <w:bCs/>
                <w:sz w:val="20"/>
                <w:szCs w:val="20"/>
              </w:rPr>
              <w:t>404</w:t>
            </w:r>
          </w:p>
        </w:tc>
        <w:tc>
          <w:tcPr>
            <w:tcW w:w="1645" w:type="dxa"/>
            <w:vAlign w:val="center"/>
          </w:tcPr>
          <w:p w14:paraId="3D85A3AA" w14:textId="77777777" w:rsidR="006B0AEB" w:rsidRPr="00CE141A" w:rsidRDefault="00397A74" w:rsidP="003C40E3">
            <w:pPr>
              <w:spacing w:after="0" w:line="240" w:lineRule="auto"/>
              <w:jc w:val="center"/>
              <w:rPr>
                <w:rFonts w:eastAsia="Times New Roman" w:cs="Segoe UI"/>
                <w:bCs/>
                <w:sz w:val="20"/>
                <w:szCs w:val="20"/>
              </w:rPr>
            </w:pPr>
            <w:r w:rsidRPr="00CE141A">
              <w:rPr>
                <w:rFonts w:eastAsia="Times New Roman" w:cs="Segoe UI"/>
                <w:bCs/>
                <w:sz w:val="20"/>
                <w:szCs w:val="20"/>
              </w:rPr>
              <w:t>žadatel/příjemce</w:t>
            </w:r>
          </w:p>
        </w:tc>
        <w:tc>
          <w:tcPr>
            <w:tcW w:w="1645" w:type="dxa"/>
            <w:gridSpan w:val="2"/>
            <w:vAlign w:val="center"/>
          </w:tcPr>
          <w:p w14:paraId="4AE477B7" w14:textId="77777777" w:rsidR="006B0AEB" w:rsidRPr="00CE141A" w:rsidRDefault="006B0AEB">
            <w:pPr>
              <w:spacing w:after="0" w:line="240" w:lineRule="auto"/>
              <w:jc w:val="left"/>
              <w:rPr>
                <w:rFonts w:eastAsia="Times New Roman" w:cs="Segoe UI"/>
                <w:i/>
                <w:iCs/>
                <w:sz w:val="20"/>
                <w:szCs w:val="20"/>
              </w:rPr>
            </w:pPr>
          </w:p>
        </w:tc>
      </w:tr>
    </w:tbl>
    <w:p w14:paraId="356F178E" w14:textId="77777777" w:rsidR="006B0AEB" w:rsidRPr="00CE141A" w:rsidRDefault="006B0AEB">
      <w:pPr>
        <w:rPr>
          <w:rFonts w:cs="Segoe UI"/>
        </w:rPr>
        <w:sectPr w:rsidR="006B0AEB" w:rsidRPr="00CE141A">
          <w:pgSz w:w="23811" w:h="16838" w:orient="landscape"/>
          <w:pgMar w:top="1417" w:right="1417" w:bottom="1417" w:left="1417" w:header="708" w:footer="708" w:gutter="0"/>
          <w:cols w:space="708"/>
          <w:titlePg/>
          <w:docGrid w:linePitch="360"/>
        </w:sectPr>
      </w:pPr>
    </w:p>
    <w:p w14:paraId="01E7857F" w14:textId="77777777" w:rsidR="006B0AEB" w:rsidRPr="00CE141A" w:rsidRDefault="00397A74">
      <w:pPr>
        <w:pStyle w:val="Nadpis5"/>
      </w:pPr>
      <w:r w:rsidRPr="00CE141A">
        <w:lastRenderedPageBreak/>
        <w:t>Orientační rozdělení programových zdrojů (EU) podle typu intervence</w:t>
      </w:r>
    </w:p>
    <w:tbl>
      <w:tblPr>
        <w:tblStyle w:val="Mkatabulky"/>
        <w:tblW w:w="8972" w:type="dxa"/>
        <w:tblLayout w:type="fixed"/>
        <w:tblLook w:val="04A0" w:firstRow="1" w:lastRow="0" w:firstColumn="1" w:lastColumn="0" w:noHBand="0" w:noVBand="1"/>
      </w:tblPr>
      <w:tblGrid>
        <w:gridCol w:w="1794"/>
        <w:gridCol w:w="1036"/>
        <w:gridCol w:w="2410"/>
        <w:gridCol w:w="1134"/>
        <w:gridCol w:w="2598"/>
      </w:tblGrid>
      <w:tr w:rsidR="006B0AEB" w:rsidRPr="00CE141A" w14:paraId="510CC43A" w14:textId="77777777">
        <w:trPr>
          <w:trHeight w:val="369"/>
        </w:trPr>
        <w:tc>
          <w:tcPr>
            <w:tcW w:w="8972" w:type="dxa"/>
            <w:gridSpan w:val="5"/>
            <w:shd w:val="clear" w:color="0A5943" w:fill="0A5943"/>
          </w:tcPr>
          <w:p w14:paraId="29F9039F" w14:textId="77777777" w:rsidR="006B0AEB" w:rsidRPr="00CE141A" w:rsidRDefault="00397A74">
            <w:pPr>
              <w:spacing w:before="60" w:after="60" w:line="240" w:lineRule="auto"/>
              <w:rPr>
                <w:rFonts w:cs="Segoe UI"/>
                <w:color w:val="FFFFFF"/>
                <w:sz w:val="20"/>
                <w:szCs w:val="20"/>
              </w:rPr>
            </w:pPr>
            <w:r w:rsidRPr="00CE141A">
              <w:rPr>
                <w:rFonts w:eastAsia="Times New Roman" w:cs="Segoe UI"/>
                <w:b/>
                <w:bCs/>
                <w:color w:val="FFFFFF" w:themeColor="background1"/>
                <w:sz w:val="20"/>
                <w:szCs w:val="20"/>
              </w:rPr>
              <w:t>Tabulka 4: Dimenze 1 – oblast intervence</w:t>
            </w:r>
          </w:p>
        </w:tc>
      </w:tr>
      <w:tr w:rsidR="006B0AEB" w:rsidRPr="00CE141A" w14:paraId="2E9E90E2" w14:textId="77777777">
        <w:trPr>
          <w:trHeight w:val="1042"/>
        </w:trPr>
        <w:tc>
          <w:tcPr>
            <w:tcW w:w="1794" w:type="dxa"/>
            <w:shd w:val="clear" w:color="71A395" w:fill="71A395"/>
            <w:vAlign w:val="center"/>
          </w:tcPr>
          <w:p w14:paraId="71D0D14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36" w:type="dxa"/>
            <w:shd w:val="clear" w:color="71A395" w:fill="71A395"/>
            <w:vAlign w:val="center"/>
          </w:tcPr>
          <w:p w14:paraId="72F902A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55E6CE1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127D9FC7" w14:textId="77777777" w:rsidR="006B0AEB" w:rsidRPr="00CE141A" w:rsidRDefault="00397A74">
            <w:pPr>
              <w:spacing w:after="0" w:line="240" w:lineRule="auto"/>
              <w:jc w:val="left"/>
              <w:rPr>
                <w:rFonts w:cs="Segoe UI"/>
              </w:rPr>
            </w:pPr>
            <w:r w:rsidRPr="00CE141A">
              <w:rPr>
                <w:rFonts w:eastAsia="Times New Roman" w:cs="Segoe UI"/>
                <w:b/>
                <w:bCs/>
              </w:rPr>
              <w:t xml:space="preserve">Kód </w:t>
            </w:r>
          </w:p>
        </w:tc>
        <w:tc>
          <w:tcPr>
            <w:tcW w:w="2598" w:type="dxa"/>
            <w:shd w:val="clear" w:color="71A395" w:fill="71A395"/>
            <w:vAlign w:val="center"/>
          </w:tcPr>
          <w:p w14:paraId="7867511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5D902DEF" w14:textId="77777777">
        <w:trPr>
          <w:trHeight w:val="567"/>
        </w:trPr>
        <w:tc>
          <w:tcPr>
            <w:tcW w:w="1794" w:type="dxa"/>
            <w:vAlign w:val="center"/>
          </w:tcPr>
          <w:p w14:paraId="14290A7E"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058435D4"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3C11C661"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10F45234" w14:textId="77777777" w:rsidR="006B0AEB" w:rsidRPr="00CE141A" w:rsidRDefault="00397A74">
            <w:pPr>
              <w:spacing w:after="0" w:line="240" w:lineRule="auto"/>
              <w:jc w:val="left"/>
              <w:rPr>
                <w:rFonts w:cs="Segoe UI"/>
                <w:sz w:val="20"/>
                <w:szCs w:val="20"/>
              </w:rPr>
            </w:pPr>
            <w:r w:rsidRPr="00CE141A">
              <w:rPr>
                <w:rFonts w:cs="Segoe UI"/>
                <w:sz w:val="20"/>
                <w:szCs w:val="20"/>
              </w:rPr>
              <w:t>07</w:t>
            </w:r>
            <w:r w:rsidR="001B1692" w:rsidRPr="00CE141A">
              <w:rPr>
                <w:rFonts w:cs="Segoe UI"/>
                <w:sz w:val="20"/>
                <w:szCs w:val="20"/>
              </w:rPr>
              <w:t>3</w:t>
            </w:r>
          </w:p>
        </w:tc>
        <w:tc>
          <w:tcPr>
            <w:tcW w:w="2598" w:type="dxa"/>
            <w:vAlign w:val="center"/>
          </w:tcPr>
          <w:p w14:paraId="08025C00" w14:textId="77777777" w:rsidR="006B0AEB" w:rsidRPr="00CE141A" w:rsidRDefault="00397A74">
            <w:pPr>
              <w:spacing w:after="0" w:line="240" w:lineRule="auto"/>
              <w:jc w:val="right"/>
              <w:rPr>
                <w:rFonts w:cs="Segoe UI"/>
                <w:sz w:val="20"/>
                <w:szCs w:val="20"/>
              </w:rPr>
            </w:pPr>
            <w:r w:rsidRPr="00CE141A">
              <w:rPr>
                <w:rFonts w:cs="Segoe UI"/>
                <w:sz w:val="20"/>
                <w:szCs w:val="20"/>
              </w:rPr>
              <w:t>150 510 263</w:t>
            </w:r>
          </w:p>
        </w:tc>
      </w:tr>
      <w:tr w:rsidR="006B0AEB" w:rsidRPr="00CE141A" w14:paraId="4C18B960" w14:textId="77777777">
        <w:trPr>
          <w:trHeight w:val="567"/>
        </w:trPr>
        <w:tc>
          <w:tcPr>
            <w:tcW w:w="1794" w:type="dxa"/>
            <w:vAlign w:val="center"/>
          </w:tcPr>
          <w:p w14:paraId="7F3F2407" w14:textId="77777777" w:rsidR="006B0AEB" w:rsidRPr="00CE141A" w:rsidRDefault="00397A74">
            <w:pPr>
              <w:spacing w:after="0" w:line="240" w:lineRule="auto"/>
              <w:jc w:val="left"/>
              <w:rPr>
                <w:rFonts w:cs="Segoe UI"/>
                <w:sz w:val="20"/>
                <w:szCs w:val="20"/>
              </w:rPr>
            </w:pPr>
            <w:r w:rsidRPr="00CE141A">
              <w:rPr>
                <w:rFonts w:cs="Segoe UI"/>
                <w:sz w:val="20"/>
                <w:szCs w:val="20"/>
              </w:rPr>
              <w:t>1</w:t>
            </w:r>
          </w:p>
        </w:tc>
        <w:tc>
          <w:tcPr>
            <w:tcW w:w="1036" w:type="dxa"/>
            <w:vAlign w:val="center"/>
          </w:tcPr>
          <w:p w14:paraId="34562A90"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8ABA044"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1B303542"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07</w:t>
            </w:r>
            <w:r w:rsidR="001B1692" w:rsidRPr="00CE141A">
              <w:rPr>
                <w:rFonts w:eastAsia="Times New Roman" w:cs="Segoe UI"/>
                <w:bCs/>
                <w:sz w:val="20"/>
                <w:szCs w:val="20"/>
              </w:rPr>
              <w:t>7</w:t>
            </w:r>
          </w:p>
        </w:tc>
        <w:tc>
          <w:tcPr>
            <w:tcW w:w="2598" w:type="dxa"/>
            <w:vAlign w:val="center"/>
          </w:tcPr>
          <w:p w14:paraId="2377F5AD" w14:textId="77777777" w:rsidR="006B0AEB" w:rsidRPr="00CE141A" w:rsidRDefault="00397A74">
            <w:pPr>
              <w:spacing w:after="0" w:line="240" w:lineRule="auto"/>
              <w:jc w:val="right"/>
              <w:rPr>
                <w:rFonts w:eastAsia="Times New Roman" w:cs="Segoe UI"/>
                <w:sz w:val="20"/>
                <w:szCs w:val="20"/>
              </w:rPr>
            </w:pPr>
            <w:r w:rsidRPr="00CE141A">
              <w:rPr>
                <w:rFonts w:eastAsia="Times New Roman" w:cs="Segoe UI"/>
                <w:sz w:val="20"/>
                <w:szCs w:val="20"/>
              </w:rPr>
              <w:t>121 640 009</w:t>
            </w:r>
          </w:p>
        </w:tc>
      </w:tr>
      <w:tr w:rsidR="002B0134" w:rsidRPr="00CE141A" w14:paraId="6D0ACB56" w14:textId="77777777" w:rsidTr="00AE0564">
        <w:trPr>
          <w:trHeight w:val="567"/>
        </w:trPr>
        <w:tc>
          <w:tcPr>
            <w:tcW w:w="1794" w:type="dxa"/>
            <w:vAlign w:val="center"/>
          </w:tcPr>
          <w:p w14:paraId="6B8C754F" w14:textId="77777777" w:rsidR="002B0134" w:rsidRPr="00CE141A" w:rsidRDefault="002B0134" w:rsidP="002B0134">
            <w:pPr>
              <w:spacing w:after="0" w:line="240" w:lineRule="auto"/>
              <w:jc w:val="left"/>
              <w:rPr>
                <w:rFonts w:cs="Segoe UI"/>
                <w:sz w:val="20"/>
                <w:szCs w:val="20"/>
              </w:rPr>
            </w:pPr>
            <w:r w:rsidRPr="00CE141A">
              <w:rPr>
                <w:rFonts w:cs="Segoe UI"/>
                <w:sz w:val="20"/>
                <w:szCs w:val="20"/>
              </w:rPr>
              <w:t>1</w:t>
            </w:r>
          </w:p>
        </w:tc>
        <w:tc>
          <w:tcPr>
            <w:tcW w:w="1036" w:type="dxa"/>
            <w:vAlign w:val="center"/>
          </w:tcPr>
          <w:p w14:paraId="067D44F3" w14:textId="77777777" w:rsidR="002B0134" w:rsidRPr="00CE141A" w:rsidRDefault="002B0134" w:rsidP="002B0134">
            <w:pPr>
              <w:spacing w:after="0" w:line="240" w:lineRule="auto"/>
              <w:jc w:val="left"/>
              <w:rPr>
                <w:rFonts w:cs="Segoe UI"/>
                <w:sz w:val="20"/>
                <w:szCs w:val="20"/>
              </w:rPr>
            </w:pPr>
            <w:r w:rsidRPr="00CE141A">
              <w:rPr>
                <w:rFonts w:cs="Segoe UI"/>
                <w:sz w:val="20"/>
                <w:szCs w:val="20"/>
              </w:rPr>
              <w:t>FS</w:t>
            </w:r>
          </w:p>
        </w:tc>
        <w:tc>
          <w:tcPr>
            <w:tcW w:w="2410" w:type="dxa"/>
            <w:vAlign w:val="center"/>
          </w:tcPr>
          <w:p w14:paraId="0ECACB76" w14:textId="77777777" w:rsidR="002B0134" w:rsidRPr="00CE141A" w:rsidRDefault="002B0134" w:rsidP="002B0134">
            <w:pPr>
              <w:spacing w:after="0" w:line="240" w:lineRule="auto"/>
              <w:jc w:val="left"/>
              <w:rPr>
                <w:rFonts w:cs="Segoe UI"/>
                <w:sz w:val="20"/>
                <w:szCs w:val="20"/>
              </w:rPr>
            </w:pPr>
            <w:r w:rsidRPr="00CE141A">
              <w:rPr>
                <w:rFonts w:cs="Segoe UI"/>
                <w:sz w:val="20"/>
                <w:szCs w:val="20"/>
              </w:rPr>
              <w:t>-</w:t>
            </w:r>
          </w:p>
        </w:tc>
        <w:tc>
          <w:tcPr>
            <w:tcW w:w="1134" w:type="dxa"/>
            <w:vAlign w:val="center"/>
          </w:tcPr>
          <w:p w14:paraId="14EC35A7" w14:textId="77777777" w:rsidR="002B0134" w:rsidRPr="00CE141A" w:rsidRDefault="002B0134" w:rsidP="002B0134">
            <w:pPr>
              <w:spacing w:after="0" w:line="240" w:lineRule="auto"/>
              <w:jc w:val="left"/>
              <w:rPr>
                <w:rFonts w:eastAsia="Times New Roman" w:cs="Segoe UI"/>
                <w:bCs/>
                <w:sz w:val="20"/>
                <w:szCs w:val="20"/>
              </w:rPr>
            </w:pPr>
            <w:r w:rsidRPr="00CE141A">
              <w:rPr>
                <w:rFonts w:eastAsia="Times New Roman" w:cs="Segoe UI"/>
                <w:bCs/>
                <w:sz w:val="20"/>
                <w:szCs w:val="20"/>
              </w:rPr>
              <w:t>078</w:t>
            </w:r>
          </w:p>
        </w:tc>
        <w:tc>
          <w:tcPr>
            <w:tcW w:w="2598" w:type="dxa"/>
            <w:vAlign w:val="center"/>
          </w:tcPr>
          <w:p w14:paraId="44D2FB98" w14:textId="6699E672" w:rsidR="002B0134" w:rsidRPr="00CE141A" w:rsidRDefault="002B0134" w:rsidP="002B0134">
            <w:pPr>
              <w:spacing w:after="0" w:line="240" w:lineRule="auto"/>
              <w:jc w:val="right"/>
              <w:rPr>
                <w:rFonts w:eastAsia="Times New Roman" w:cs="Segoe UI"/>
                <w:sz w:val="20"/>
                <w:szCs w:val="20"/>
              </w:rPr>
            </w:pPr>
            <w:r w:rsidRPr="00CE141A">
              <w:rPr>
                <w:sz w:val="20"/>
              </w:rPr>
              <w:t>115 512 822</w:t>
            </w:r>
          </w:p>
        </w:tc>
      </w:tr>
      <w:tr w:rsidR="002B0134" w:rsidRPr="00CE141A" w14:paraId="633E1759" w14:textId="77777777" w:rsidTr="00AE0564">
        <w:trPr>
          <w:trHeight w:val="567"/>
        </w:trPr>
        <w:tc>
          <w:tcPr>
            <w:tcW w:w="1794" w:type="dxa"/>
            <w:vAlign w:val="center"/>
          </w:tcPr>
          <w:p w14:paraId="52278945" w14:textId="77777777" w:rsidR="002B0134" w:rsidRPr="00CE141A" w:rsidRDefault="002B0134" w:rsidP="002B0134">
            <w:pPr>
              <w:spacing w:after="0" w:line="240" w:lineRule="auto"/>
              <w:jc w:val="left"/>
              <w:rPr>
                <w:rFonts w:cs="Segoe UI"/>
                <w:sz w:val="20"/>
                <w:szCs w:val="20"/>
              </w:rPr>
            </w:pPr>
            <w:r w:rsidRPr="00CE141A">
              <w:rPr>
                <w:rFonts w:cs="Segoe UI"/>
                <w:sz w:val="20"/>
                <w:szCs w:val="20"/>
              </w:rPr>
              <w:t>1</w:t>
            </w:r>
          </w:p>
        </w:tc>
        <w:tc>
          <w:tcPr>
            <w:tcW w:w="1036" w:type="dxa"/>
            <w:vAlign w:val="center"/>
          </w:tcPr>
          <w:p w14:paraId="51C9EC9D" w14:textId="77777777" w:rsidR="002B0134" w:rsidRPr="00CE141A" w:rsidRDefault="002B0134" w:rsidP="002B0134">
            <w:pPr>
              <w:spacing w:after="0" w:line="240" w:lineRule="auto"/>
              <w:jc w:val="left"/>
              <w:rPr>
                <w:rFonts w:cs="Segoe UI"/>
                <w:sz w:val="20"/>
                <w:szCs w:val="20"/>
              </w:rPr>
            </w:pPr>
            <w:r w:rsidRPr="00CE141A">
              <w:rPr>
                <w:rFonts w:cs="Segoe UI"/>
                <w:sz w:val="20"/>
                <w:szCs w:val="20"/>
              </w:rPr>
              <w:t>FS</w:t>
            </w:r>
          </w:p>
        </w:tc>
        <w:tc>
          <w:tcPr>
            <w:tcW w:w="2410" w:type="dxa"/>
            <w:vAlign w:val="center"/>
          </w:tcPr>
          <w:p w14:paraId="4A8726FD" w14:textId="77777777" w:rsidR="002B0134" w:rsidRPr="00CE141A" w:rsidRDefault="002B0134" w:rsidP="002B0134">
            <w:pPr>
              <w:spacing w:after="0" w:line="240" w:lineRule="auto"/>
              <w:jc w:val="left"/>
              <w:rPr>
                <w:rFonts w:cs="Segoe UI"/>
                <w:sz w:val="20"/>
                <w:szCs w:val="20"/>
              </w:rPr>
            </w:pPr>
            <w:r w:rsidRPr="00CE141A">
              <w:rPr>
                <w:rFonts w:cs="Segoe UI"/>
                <w:sz w:val="20"/>
                <w:szCs w:val="20"/>
              </w:rPr>
              <w:t>-</w:t>
            </w:r>
          </w:p>
        </w:tc>
        <w:tc>
          <w:tcPr>
            <w:tcW w:w="1134" w:type="dxa"/>
            <w:vAlign w:val="center"/>
          </w:tcPr>
          <w:p w14:paraId="3DEF9D97" w14:textId="77777777" w:rsidR="002B0134" w:rsidRPr="00CE141A" w:rsidRDefault="002B0134" w:rsidP="002B0134">
            <w:pPr>
              <w:spacing w:after="0" w:line="240" w:lineRule="auto"/>
              <w:jc w:val="left"/>
              <w:rPr>
                <w:rFonts w:eastAsia="Times New Roman" w:cs="Segoe UI"/>
                <w:bCs/>
                <w:sz w:val="20"/>
                <w:szCs w:val="20"/>
              </w:rPr>
            </w:pPr>
            <w:r w:rsidRPr="00CE141A">
              <w:rPr>
                <w:rFonts w:eastAsia="Times New Roman" w:cs="Segoe UI"/>
                <w:bCs/>
                <w:sz w:val="20"/>
                <w:szCs w:val="20"/>
              </w:rPr>
              <w:t>079</w:t>
            </w:r>
          </w:p>
        </w:tc>
        <w:tc>
          <w:tcPr>
            <w:tcW w:w="2598" w:type="dxa"/>
            <w:vAlign w:val="center"/>
          </w:tcPr>
          <w:p w14:paraId="2C7D6FFD" w14:textId="30C01982" w:rsidR="002B0134" w:rsidRPr="00CE141A" w:rsidRDefault="002B0134" w:rsidP="002B0134">
            <w:pPr>
              <w:spacing w:after="0" w:line="240" w:lineRule="auto"/>
              <w:jc w:val="right"/>
              <w:rPr>
                <w:rFonts w:eastAsia="Times New Roman" w:cs="Segoe UI"/>
                <w:sz w:val="20"/>
                <w:szCs w:val="20"/>
              </w:rPr>
            </w:pPr>
            <w:r w:rsidRPr="00CE141A">
              <w:rPr>
                <w:sz w:val="20"/>
              </w:rPr>
              <w:t>46 587 475</w:t>
            </w:r>
          </w:p>
        </w:tc>
      </w:tr>
    </w:tbl>
    <w:p w14:paraId="60129463" w14:textId="77777777" w:rsidR="006B0AEB" w:rsidRPr="00CE141A" w:rsidRDefault="006B0AEB">
      <w:pPr>
        <w:rPr>
          <w:rFonts w:cs="Segoe UI"/>
        </w:rPr>
      </w:pPr>
    </w:p>
    <w:tbl>
      <w:tblPr>
        <w:tblStyle w:val="Mkatabulky"/>
        <w:tblW w:w="9015" w:type="dxa"/>
        <w:tblLayout w:type="fixed"/>
        <w:tblLook w:val="04A0" w:firstRow="1" w:lastRow="0" w:firstColumn="1" w:lastColumn="0" w:noHBand="0" w:noVBand="1"/>
      </w:tblPr>
      <w:tblGrid>
        <w:gridCol w:w="1803"/>
        <w:gridCol w:w="1027"/>
        <w:gridCol w:w="2410"/>
        <w:gridCol w:w="1134"/>
        <w:gridCol w:w="2641"/>
      </w:tblGrid>
      <w:tr w:rsidR="006B0AEB" w:rsidRPr="00CE141A" w14:paraId="22CC2EF9" w14:textId="77777777">
        <w:trPr>
          <w:trHeight w:val="387"/>
        </w:trPr>
        <w:tc>
          <w:tcPr>
            <w:tcW w:w="9015" w:type="dxa"/>
            <w:gridSpan w:val="5"/>
            <w:shd w:val="clear" w:color="0A5943" w:fill="0A5943"/>
          </w:tcPr>
          <w:p w14:paraId="43D378C0"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5: Dimenze 2 – forma financování</w:t>
            </w:r>
          </w:p>
        </w:tc>
      </w:tr>
      <w:tr w:rsidR="006B0AEB" w:rsidRPr="00CE141A" w14:paraId="6A0FD43A" w14:textId="77777777">
        <w:trPr>
          <w:trHeight w:val="1091"/>
        </w:trPr>
        <w:tc>
          <w:tcPr>
            <w:tcW w:w="1803" w:type="dxa"/>
            <w:shd w:val="clear" w:color="71A395" w:fill="71A395"/>
            <w:vAlign w:val="center"/>
          </w:tcPr>
          <w:p w14:paraId="0E32DC67"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27" w:type="dxa"/>
            <w:shd w:val="clear" w:color="71A395" w:fill="71A395"/>
            <w:vAlign w:val="center"/>
          </w:tcPr>
          <w:p w14:paraId="503E1C0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79C5423A"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1F8AB28B"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41" w:type="dxa"/>
            <w:shd w:val="clear" w:color="71A395" w:fill="71A395"/>
            <w:vAlign w:val="center"/>
          </w:tcPr>
          <w:p w14:paraId="26F0418F"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054C9DD7" w14:textId="77777777">
        <w:trPr>
          <w:trHeight w:val="567"/>
        </w:trPr>
        <w:tc>
          <w:tcPr>
            <w:tcW w:w="1803" w:type="dxa"/>
            <w:vAlign w:val="center"/>
          </w:tcPr>
          <w:p w14:paraId="7C4DA7A2"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1027" w:type="dxa"/>
            <w:vAlign w:val="center"/>
          </w:tcPr>
          <w:p w14:paraId="4A24E7A3"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04D746BD"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51C17110" w14:textId="77777777" w:rsidR="006B0AEB" w:rsidRPr="00CE141A" w:rsidRDefault="00397A74">
            <w:pPr>
              <w:spacing w:after="0" w:line="240" w:lineRule="auto"/>
              <w:jc w:val="left"/>
              <w:rPr>
                <w:rFonts w:cs="Segoe UI"/>
                <w:sz w:val="20"/>
                <w:szCs w:val="20"/>
              </w:rPr>
            </w:pPr>
            <w:r w:rsidRPr="00CE141A">
              <w:rPr>
                <w:rFonts w:cs="Segoe UI"/>
                <w:sz w:val="20"/>
                <w:szCs w:val="20"/>
              </w:rPr>
              <w:t>01</w:t>
            </w:r>
          </w:p>
        </w:tc>
        <w:tc>
          <w:tcPr>
            <w:tcW w:w="2641" w:type="dxa"/>
            <w:vAlign w:val="center"/>
          </w:tcPr>
          <w:p w14:paraId="051B59B1" w14:textId="549F53E3" w:rsidR="006B0AEB" w:rsidRPr="00CE141A" w:rsidRDefault="00F25062">
            <w:pPr>
              <w:spacing w:after="0" w:line="240" w:lineRule="auto"/>
              <w:jc w:val="right"/>
              <w:rPr>
                <w:rFonts w:cs="Segoe UI"/>
                <w:sz w:val="20"/>
                <w:szCs w:val="20"/>
              </w:rPr>
            </w:pPr>
            <w:r w:rsidRPr="00CE141A">
              <w:rPr>
                <w:rFonts w:cs="Segoe UI"/>
                <w:sz w:val="20"/>
                <w:szCs w:val="20"/>
              </w:rPr>
              <w:t>434 250 56</w:t>
            </w:r>
            <w:r w:rsidR="0008459E" w:rsidRPr="00CE141A">
              <w:rPr>
                <w:rFonts w:cs="Segoe UI"/>
                <w:sz w:val="20"/>
                <w:szCs w:val="20"/>
              </w:rPr>
              <w:t>9</w:t>
            </w:r>
          </w:p>
        </w:tc>
      </w:tr>
    </w:tbl>
    <w:p w14:paraId="674FFFF8"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5927763E" w14:textId="77777777">
        <w:trPr>
          <w:trHeight w:val="450"/>
        </w:trPr>
        <w:tc>
          <w:tcPr>
            <w:tcW w:w="9067" w:type="dxa"/>
            <w:gridSpan w:val="5"/>
            <w:shd w:val="clear" w:color="0A5943" w:fill="0A5943"/>
          </w:tcPr>
          <w:p w14:paraId="031BB626"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6: Dimenze 3 – mechanismus územního plnění a územní zaměření</w:t>
            </w:r>
          </w:p>
        </w:tc>
      </w:tr>
      <w:tr w:rsidR="006B0AEB" w:rsidRPr="00CE141A" w14:paraId="5A8905AF" w14:textId="77777777">
        <w:trPr>
          <w:trHeight w:val="1035"/>
        </w:trPr>
        <w:tc>
          <w:tcPr>
            <w:tcW w:w="1852" w:type="dxa"/>
            <w:shd w:val="clear" w:color="71A395" w:fill="71A395"/>
            <w:vAlign w:val="center"/>
          </w:tcPr>
          <w:p w14:paraId="59F0095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68A2E66E"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4C6F0106"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59870EB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2D4C133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40F38900" w14:textId="77777777">
        <w:trPr>
          <w:trHeight w:val="567"/>
        </w:trPr>
        <w:tc>
          <w:tcPr>
            <w:tcW w:w="1852" w:type="dxa"/>
            <w:vAlign w:val="center"/>
          </w:tcPr>
          <w:p w14:paraId="55ABDDF8"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3D6F534D"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72DB9380"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6CB6903B" w14:textId="5570EF75" w:rsidR="006B0AEB" w:rsidRPr="00CE141A" w:rsidRDefault="005954CE">
            <w:pPr>
              <w:spacing w:after="0" w:line="240" w:lineRule="auto"/>
              <w:jc w:val="left"/>
              <w:rPr>
                <w:rFonts w:eastAsia="Times New Roman" w:cs="Segoe UI"/>
                <w:bCs/>
                <w:sz w:val="20"/>
                <w:szCs w:val="20"/>
              </w:rPr>
            </w:pPr>
            <w:r w:rsidRPr="00CE141A">
              <w:rPr>
                <w:rFonts w:eastAsia="Times New Roman" w:cs="Segoe UI"/>
                <w:bCs/>
                <w:sz w:val="20"/>
                <w:szCs w:val="20"/>
              </w:rPr>
              <w:t>33</w:t>
            </w:r>
          </w:p>
        </w:tc>
        <w:tc>
          <w:tcPr>
            <w:tcW w:w="2693" w:type="dxa"/>
            <w:vAlign w:val="center"/>
          </w:tcPr>
          <w:p w14:paraId="32C815A7" w14:textId="7F620620" w:rsidR="006B0AEB" w:rsidRPr="00CE141A" w:rsidRDefault="00F25062">
            <w:pPr>
              <w:spacing w:after="0" w:line="240" w:lineRule="auto"/>
              <w:jc w:val="right"/>
              <w:rPr>
                <w:rFonts w:eastAsia="Times New Roman" w:cs="Segoe UI"/>
                <w:sz w:val="20"/>
                <w:szCs w:val="20"/>
              </w:rPr>
            </w:pPr>
            <w:r w:rsidRPr="00CE141A">
              <w:rPr>
                <w:rFonts w:cs="Segoe UI"/>
                <w:sz w:val="20"/>
                <w:szCs w:val="20"/>
              </w:rPr>
              <w:t>434 250 56</w:t>
            </w:r>
            <w:r w:rsidR="0008459E" w:rsidRPr="00CE141A">
              <w:rPr>
                <w:rFonts w:cs="Segoe UI"/>
                <w:sz w:val="20"/>
                <w:szCs w:val="20"/>
              </w:rPr>
              <w:t>9</w:t>
            </w:r>
          </w:p>
        </w:tc>
      </w:tr>
    </w:tbl>
    <w:p w14:paraId="59DB9CF7"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7811A76A" w14:textId="77777777">
        <w:trPr>
          <w:trHeight w:val="445"/>
        </w:trPr>
        <w:tc>
          <w:tcPr>
            <w:tcW w:w="9067" w:type="dxa"/>
            <w:gridSpan w:val="5"/>
            <w:shd w:val="clear" w:color="0A5943" w:fill="0A5943"/>
          </w:tcPr>
          <w:p w14:paraId="59219302"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8: Dimenze 7 – genderová rovnost</w:t>
            </w:r>
          </w:p>
        </w:tc>
      </w:tr>
      <w:tr w:rsidR="006B0AEB" w:rsidRPr="00CE141A" w14:paraId="267C7810" w14:textId="77777777">
        <w:trPr>
          <w:trHeight w:val="1035"/>
        </w:trPr>
        <w:tc>
          <w:tcPr>
            <w:tcW w:w="1852" w:type="dxa"/>
            <w:shd w:val="clear" w:color="71A395" w:fill="71A395"/>
            <w:vAlign w:val="center"/>
          </w:tcPr>
          <w:p w14:paraId="585078BB"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22347514"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517C3D42"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2646E146"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083CFB2C"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5630D8D3" w14:textId="77777777">
        <w:trPr>
          <w:trHeight w:val="567"/>
        </w:trPr>
        <w:tc>
          <w:tcPr>
            <w:tcW w:w="1852" w:type="dxa"/>
            <w:vAlign w:val="center"/>
          </w:tcPr>
          <w:p w14:paraId="1016D6AE"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1</w:t>
            </w:r>
          </w:p>
        </w:tc>
        <w:tc>
          <w:tcPr>
            <w:tcW w:w="978" w:type="dxa"/>
            <w:vAlign w:val="center"/>
          </w:tcPr>
          <w:p w14:paraId="57369505"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3FFC96A"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66DED739" w14:textId="77777777" w:rsidR="006B0AEB" w:rsidRPr="00CE141A" w:rsidRDefault="00397A74">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0DF39F3E" w14:textId="6E91F195" w:rsidR="006B0AEB" w:rsidRPr="00CE141A" w:rsidRDefault="00F25062">
            <w:pPr>
              <w:spacing w:after="0" w:line="240" w:lineRule="auto"/>
              <w:jc w:val="right"/>
              <w:rPr>
                <w:rFonts w:eastAsia="Times New Roman" w:cs="Segoe UI"/>
                <w:sz w:val="20"/>
                <w:szCs w:val="20"/>
              </w:rPr>
            </w:pPr>
            <w:r w:rsidRPr="00CE141A">
              <w:rPr>
                <w:rFonts w:cs="Segoe UI"/>
                <w:sz w:val="20"/>
                <w:szCs w:val="20"/>
              </w:rPr>
              <w:t>434 250 56</w:t>
            </w:r>
            <w:r w:rsidR="0008459E" w:rsidRPr="00CE141A">
              <w:rPr>
                <w:rFonts w:cs="Segoe UI"/>
                <w:sz w:val="20"/>
                <w:szCs w:val="20"/>
              </w:rPr>
              <w:t>9</w:t>
            </w:r>
          </w:p>
        </w:tc>
      </w:tr>
    </w:tbl>
    <w:p w14:paraId="2AFB058C" w14:textId="77777777" w:rsidR="006B0AEB" w:rsidRPr="00CE141A" w:rsidRDefault="00397A74">
      <w:pPr>
        <w:pStyle w:val="Nadpis2"/>
        <w:numPr>
          <w:ilvl w:val="1"/>
          <w:numId w:val="19"/>
        </w:numPr>
        <w:spacing w:after="0" w:line="240" w:lineRule="auto"/>
        <w:rPr>
          <w:rFonts w:cs="Segoe UI"/>
        </w:rPr>
      </w:pPr>
      <w:bookmarkStart w:id="32" w:name="_Toc92728219"/>
      <w:r w:rsidRPr="00CE141A">
        <w:rPr>
          <w:rFonts w:cs="Segoe UI"/>
        </w:rPr>
        <w:lastRenderedPageBreak/>
        <w:t>Priorita technická pomoc</w:t>
      </w:r>
      <w:bookmarkEnd w:id="32"/>
    </w:p>
    <w:p w14:paraId="7B109F1A" w14:textId="77777777" w:rsidR="006B0AEB" w:rsidRPr="00CE141A" w:rsidRDefault="00397A74">
      <w:pPr>
        <w:pStyle w:val="Nadpis3"/>
        <w:numPr>
          <w:ilvl w:val="2"/>
          <w:numId w:val="67"/>
        </w:numPr>
        <w:rPr>
          <w:rFonts w:cs="Segoe UI"/>
        </w:rPr>
      </w:pPr>
      <w:bookmarkStart w:id="33" w:name="_Toc92728220"/>
      <w:r w:rsidRPr="00CE141A">
        <w:rPr>
          <w:rFonts w:cs="Segoe UI"/>
        </w:rPr>
        <w:t>Technická pomoc</w:t>
      </w:r>
      <w:bookmarkEnd w:id="33"/>
    </w:p>
    <w:p w14:paraId="47B4A114" w14:textId="77777777" w:rsidR="006B0AEB" w:rsidRPr="00CE141A" w:rsidRDefault="00397A74">
      <w:pPr>
        <w:pStyle w:val="Nadpis4"/>
      </w:pPr>
      <w:bookmarkStart w:id="34" w:name="_Toc92728221"/>
      <w:r w:rsidRPr="00CE141A">
        <w:t>Intervence fondů</w:t>
      </w:r>
      <w:bookmarkEnd w:id="34"/>
    </w:p>
    <w:p w14:paraId="7794672F" w14:textId="77777777" w:rsidR="006B0AEB" w:rsidRPr="00CE141A" w:rsidRDefault="00397A74">
      <w:pPr>
        <w:pStyle w:val="Nadpis6"/>
      </w:pPr>
      <w:r w:rsidRPr="00CE141A">
        <w:t>Související druhy činností</w:t>
      </w:r>
    </w:p>
    <w:p w14:paraId="13477DFF" w14:textId="424C3A6C" w:rsidR="003C264D" w:rsidRPr="00CE141A" w:rsidRDefault="00397A74">
      <w:pPr>
        <w:rPr>
          <w:rFonts w:cs="Segoe UI"/>
        </w:rPr>
      </w:pPr>
      <w:r w:rsidRPr="00CE141A">
        <w:rPr>
          <w:rFonts w:cs="Segoe UI"/>
        </w:rPr>
        <w:t>V rámci technické pomoci bud</w:t>
      </w:r>
      <w:r w:rsidR="004F4061" w:rsidRPr="00CE141A">
        <w:rPr>
          <w:rFonts w:cs="Segoe UI"/>
        </w:rPr>
        <w:t>e</w:t>
      </w:r>
      <w:r w:rsidRPr="00CE141A">
        <w:rPr>
          <w:rFonts w:cs="Segoe UI"/>
        </w:rPr>
        <w:t xml:space="preserve"> podporován</w:t>
      </w:r>
      <w:r w:rsidR="004F4061" w:rsidRPr="00CE141A">
        <w:rPr>
          <w:rFonts w:cs="Segoe UI"/>
        </w:rPr>
        <w:t>o</w:t>
      </w:r>
      <w:r w:rsidRPr="00CE141A">
        <w:rPr>
          <w:rFonts w:cs="Segoe UI"/>
        </w:rPr>
        <w:t xml:space="preserve"> </w:t>
      </w:r>
      <w:r w:rsidR="003C264D" w:rsidRPr="00CE141A">
        <w:rPr>
          <w:rFonts w:cs="Segoe UI"/>
        </w:rPr>
        <w:t>opatření:</w:t>
      </w:r>
    </w:p>
    <w:p w14:paraId="38B9664B" w14:textId="77777777" w:rsidR="003C264D" w:rsidRPr="00CE141A" w:rsidRDefault="003C264D" w:rsidP="003C264D">
      <w:pPr>
        <w:pStyle w:val="Odstavecseseznamem"/>
        <w:numPr>
          <w:ilvl w:val="0"/>
          <w:numId w:val="83"/>
        </w:numPr>
        <w:rPr>
          <w:rFonts w:cs="Segoe UI"/>
        </w:rPr>
      </w:pPr>
      <w:r w:rsidRPr="00CE141A">
        <w:rPr>
          <w:rFonts w:cs="Segoe UI"/>
        </w:rPr>
        <w:t>Technická pomoc</w:t>
      </w:r>
    </w:p>
    <w:p w14:paraId="05FEB492" w14:textId="5532CBF0" w:rsidR="004C258B" w:rsidRPr="00CE141A" w:rsidRDefault="003C264D" w:rsidP="003C264D">
      <w:pPr>
        <w:rPr>
          <w:rFonts w:cs="Segoe UI"/>
        </w:rPr>
      </w:pPr>
      <w:r w:rsidRPr="00CE141A">
        <w:rPr>
          <w:rFonts w:cs="Segoe UI"/>
        </w:rPr>
        <w:t>V rámci tohoto opatření budou podporovány aktivity</w:t>
      </w:r>
      <w:r w:rsidR="00A82064" w:rsidRPr="00CE141A">
        <w:rPr>
          <w:rFonts w:cs="Segoe UI"/>
        </w:rPr>
        <w:t xml:space="preserve"> </w:t>
      </w:r>
      <w:r w:rsidR="00397A74" w:rsidRPr="00CE141A">
        <w:rPr>
          <w:rFonts w:cs="Segoe UI"/>
        </w:rPr>
        <w:t xml:space="preserve">směřující k </w:t>
      </w:r>
      <w:r w:rsidR="00397A74" w:rsidRPr="00CE141A">
        <w:rPr>
          <w:rFonts w:cs="Segoe UI"/>
          <w:b/>
        </w:rPr>
        <w:t>efektivní administrac</w:t>
      </w:r>
      <w:r w:rsidR="00536AE9" w:rsidRPr="00CE141A">
        <w:rPr>
          <w:rFonts w:cs="Segoe UI"/>
          <w:b/>
        </w:rPr>
        <w:t>i</w:t>
      </w:r>
      <w:r w:rsidR="00397A74" w:rsidRPr="00CE141A">
        <w:rPr>
          <w:rFonts w:cs="Segoe UI"/>
          <w:b/>
        </w:rPr>
        <w:t xml:space="preserve"> programu.</w:t>
      </w:r>
      <w:r w:rsidR="00397A74" w:rsidRPr="00CE141A">
        <w:rPr>
          <w:rFonts w:cs="Segoe UI"/>
        </w:rPr>
        <w:t xml:space="preserve"> </w:t>
      </w:r>
      <w:r w:rsidR="003C1400" w:rsidRPr="00CE141A">
        <w:rPr>
          <w:rFonts w:cs="Segoe UI"/>
        </w:rPr>
        <w:t>Jedná se na příklad o</w:t>
      </w:r>
      <w:r w:rsidR="004C258B" w:rsidRPr="00CE141A">
        <w:rPr>
          <w:rFonts w:cs="Segoe UI"/>
        </w:rPr>
        <w:t xml:space="preserve">: </w:t>
      </w:r>
    </w:p>
    <w:p w14:paraId="639D9EB2" w14:textId="41BC3F3E" w:rsidR="004C258B" w:rsidRPr="00CE141A" w:rsidRDefault="003C264D" w:rsidP="007723D0">
      <w:pPr>
        <w:pStyle w:val="Odstavecseseznamem"/>
        <w:numPr>
          <w:ilvl w:val="0"/>
          <w:numId w:val="85"/>
        </w:numPr>
        <w:rPr>
          <w:rFonts w:cs="Segoe UI"/>
        </w:rPr>
      </w:pPr>
      <w:r w:rsidRPr="00CE141A">
        <w:rPr>
          <w:rFonts w:cs="Segoe UI"/>
        </w:rPr>
        <w:t xml:space="preserve">zajištění a </w:t>
      </w:r>
      <w:r w:rsidR="00473446" w:rsidRPr="00CE141A">
        <w:rPr>
          <w:rFonts w:cs="Segoe UI"/>
        </w:rPr>
        <w:t xml:space="preserve">posilování administrativní kapacity a </w:t>
      </w:r>
      <w:r w:rsidRPr="00CE141A">
        <w:rPr>
          <w:rFonts w:cs="Segoe UI"/>
        </w:rPr>
        <w:t>rozvoj lidských zdrojů</w:t>
      </w:r>
      <w:r w:rsidR="004C258B" w:rsidRPr="00CE141A">
        <w:rPr>
          <w:rFonts w:cs="Segoe UI"/>
        </w:rPr>
        <w:t xml:space="preserve"> (odměňování zaměstnanců, vzdělávání)</w:t>
      </w:r>
      <w:r w:rsidRPr="00CE141A">
        <w:rPr>
          <w:rFonts w:cs="Segoe UI"/>
        </w:rPr>
        <w:t>,</w:t>
      </w:r>
    </w:p>
    <w:p w14:paraId="4D289E23" w14:textId="1714E97A" w:rsidR="004C258B" w:rsidRPr="00CE141A" w:rsidRDefault="004C258B" w:rsidP="007723D0">
      <w:pPr>
        <w:pStyle w:val="Odstavecseseznamem"/>
        <w:numPr>
          <w:ilvl w:val="0"/>
          <w:numId w:val="85"/>
        </w:numPr>
        <w:rPr>
          <w:rFonts w:cs="Segoe UI"/>
        </w:rPr>
      </w:pPr>
      <w:r w:rsidRPr="00CE141A">
        <w:rPr>
          <w:rFonts w:cs="Segoe UI"/>
        </w:rPr>
        <w:t>organizační</w:t>
      </w:r>
      <w:r w:rsidR="0046520E" w:rsidRPr="00CE141A">
        <w:rPr>
          <w:rFonts w:cs="Segoe UI"/>
        </w:rPr>
        <w:t xml:space="preserve"> </w:t>
      </w:r>
      <w:r w:rsidRPr="00CE141A">
        <w:rPr>
          <w:rFonts w:cs="Segoe UI"/>
        </w:rPr>
        <w:t>zajištění</w:t>
      </w:r>
      <w:r w:rsidR="003C264D" w:rsidRPr="00CE141A">
        <w:rPr>
          <w:rFonts w:cs="Segoe UI"/>
        </w:rPr>
        <w:t xml:space="preserve"> monitorovacích výborů, pracovních skupin, výročních konferencí a dalších koordinačních jednání, </w:t>
      </w:r>
    </w:p>
    <w:p w14:paraId="15BD4904" w14:textId="77777777" w:rsidR="004C258B" w:rsidRPr="00CE141A" w:rsidRDefault="003C264D" w:rsidP="007723D0">
      <w:pPr>
        <w:pStyle w:val="Odstavecseseznamem"/>
        <w:numPr>
          <w:ilvl w:val="0"/>
          <w:numId w:val="85"/>
        </w:numPr>
        <w:rPr>
          <w:rFonts w:cs="Segoe UI"/>
        </w:rPr>
      </w:pPr>
      <w:r w:rsidRPr="00CE141A">
        <w:rPr>
          <w:rFonts w:cs="Segoe UI"/>
        </w:rPr>
        <w:t xml:space="preserve">materiální a provozní zajištění administrace, softwarové vybavení včetně provozu monitorovacích systémů, </w:t>
      </w:r>
    </w:p>
    <w:p w14:paraId="3B96301A" w14:textId="194E3CC3" w:rsidR="006B0AEB" w:rsidRPr="00CE141A" w:rsidRDefault="003C264D" w:rsidP="007723D0">
      <w:pPr>
        <w:pStyle w:val="Odstavecseseznamem"/>
        <w:numPr>
          <w:ilvl w:val="0"/>
          <w:numId w:val="85"/>
        </w:numPr>
        <w:rPr>
          <w:rFonts w:cs="Segoe UI"/>
        </w:rPr>
      </w:pPr>
      <w:r w:rsidRPr="00CE141A">
        <w:rPr>
          <w:rFonts w:cs="Segoe UI"/>
        </w:rPr>
        <w:t xml:space="preserve">pořízení odborných studií, </w:t>
      </w:r>
      <w:r w:rsidR="004C258B" w:rsidRPr="00CE141A">
        <w:rPr>
          <w:rFonts w:cs="Segoe UI"/>
        </w:rPr>
        <w:t xml:space="preserve">evaluací, </w:t>
      </w:r>
      <w:r w:rsidRPr="00CE141A">
        <w:rPr>
          <w:rFonts w:cs="Segoe UI"/>
        </w:rPr>
        <w:t>analýz, poradenství apod.</w:t>
      </w:r>
    </w:p>
    <w:p w14:paraId="28AC9107" w14:textId="6182E26B" w:rsidR="003C1400" w:rsidRPr="00CE141A" w:rsidRDefault="003C1400" w:rsidP="003C1400">
      <w:pPr>
        <w:pStyle w:val="Odstavecseseznamem"/>
        <w:numPr>
          <w:ilvl w:val="0"/>
          <w:numId w:val="85"/>
        </w:numPr>
        <w:rPr>
          <w:rFonts w:cs="Segoe UI"/>
        </w:rPr>
      </w:pPr>
      <w:r w:rsidRPr="00CE141A">
        <w:rPr>
          <w:rFonts w:cs="Segoe UI"/>
        </w:rPr>
        <w:t xml:space="preserve">podpora žadatelů/příjemců vedoucí k zajištění dostatečné absorpční kapacity programu (webové stránky, bezplatná telefonní linka, </w:t>
      </w:r>
      <w:proofErr w:type="spellStart"/>
      <w:r w:rsidRPr="00CE141A">
        <w:rPr>
          <w:rFonts w:cs="Segoe UI"/>
        </w:rPr>
        <w:t>newsletter</w:t>
      </w:r>
      <w:proofErr w:type="spellEnd"/>
      <w:r w:rsidRPr="00CE141A">
        <w:rPr>
          <w:rFonts w:cs="Segoe UI"/>
        </w:rPr>
        <w:t xml:space="preserve">, časopis, organizace workshopů a seminářů, účast na konferencích a veletrzích) </w:t>
      </w:r>
    </w:p>
    <w:p w14:paraId="317A74E2" w14:textId="75352060" w:rsidR="004C258B" w:rsidRPr="00CE141A" w:rsidRDefault="004C258B" w:rsidP="003C1400">
      <w:pPr>
        <w:pStyle w:val="Odstavecseseznamem"/>
        <w:numPr>
          <w:ilvl w:val="0"/>
          <w:numId w:val="85"/>
        </w:numPr>
        <w:rPr>
          <w:rFonts w:cs="Segoe UI"/>
        </w:rPr>
      </w:pPr>
      <w:r w:rsidRPr="00CE141A">
        <w:rPr>
          <w:rFonts w:cs="Segoe UI"/>
        </w:rPr>
        <w:t>komunikace s veřejností</w:t>
      </w:r>
      <w:r w:rsidR="003C1400" w:rsidRPr="00CE141A">
        <w:rPr>
          <w:rFonts w:cs="Segoe UI"/>
        </w:rPr>
        <w:t xml:space="preserve"> (organizace informačních akcí, tvorba a nákup informačních materiálů, nákup reklamního prostoru)</w:t>
      </w:r>
    </w:p>
    <w:p w14:paraId="75214BC3" w14:textId="77777777" w:rsidR="00F131A1" w:rsidRPr="00CE141A" w:rsidRDefault="00983FDD" w:rsidP="00983FDD">
      <w:pPr>
        <w:rPr>
          <w:rFonts w:cs="Segoe UI"/>
        </w:rPr>
      </w:pPr>
      <w:r w:rsidRPr="00CE141A">
        <w:rPr>
          <w:rFonts w:cs="Segoe UI"/>
        </w:rPr>
        <w:t>Uvedené aktivity budou věcně zaměřené nejen na programové období 2021–2027, ale i na ukončování období 2014–2020 a přípravu období 2028–2035.</w:t>
      </w:r>
      <w:r w:rsidR="00536AE9" w:rsidRPr="00CE141A">
        <w:rPr>
          <w:rFonts w:cs="Segoe UI"/>
        </w:rPr>
        <w:t xml:space="preserve"> </w:t>
      </w:r>
    </w:p>
    <w:p w14:paraId="38125270" w14:textId="353609C3" w:rsidR="00CA538E" w:rsidRPr="00CE141A" w:rsidRDefault="00CA538E" w:rsidP="00983FDD">
      <w:pPr>
        <w:rPr>
          <w:rFonts w:cs="Segoe UI"/>
        </w:rPr>
      </w:pPr>
      <w:r w:rsidRPr="00CE141A">
        <w:rPr>
          <w:rFonts w:cs="Segoe UI"/>
        </w:rPr>
        <w:t xml:space="preserve">Prostředky </w:t>
      </w:r>
      <w:r w:rsidR="00342C23" w:rsidRPr="00CE141A">
        <w:rPr>
          <w:rFonts w:cs="Segoe UI"/>
        </w:rPr>
        <w:t>t</w:t>
      </w:r>
      <w:r w:rsidRPr="00CE141A">
        <w:rPr>
          <w:rFonts w:cs="Segoe UI"/>
        </w:rPr>
        <w:t>echnické pomoci je z důvodů efektivní administrace možné směřovat i na výše uvedené aktivity ve prospěch Operačního programu Spravedlivé transfo</w:t>
      </w:r>
      <w:r w:rsidR="007A4B59" w:rsidRPr="00CE141A">
        <w:rPr>
          <w:rFonts w:cs="Segoe UI"/>
        </w:rPr>
        <w:t>r</w:t>
      </w:r>
      <w:r w:rsidRPr="00CE141A">
        <w:rPr>
          <w:rFonts w:cs="Segoe UI"/>
        </w:rPr>
        <w:t>mace.</w:t>
      </w:r>
    </w:p>
    <w:p w14:paraId="22C09B9E" w14:textId="1FB6F3F3" w:rsidR="00BE3364" w:rsidRPr="00CE141A" w:rsidRDefault="00A82064" w:rsidP="003C264D">
      <w:pPr>
        <w:rPr>
          <w:rFonts w:cs="Segoe UI"/>
        </w:rPr>
      </w:pPr>
      <w:r w:rsidRPr="00CE141A">
        <w:rPr>
          <w:rFonts w:cs="Segoe UI"/>
        </w:rPr>
        <w:t>Úplný seznam podmínek podpory je uveden v samostatném dokumentu Závazné pokyny pro Prioritu 2 Technická pomoc Operačního programu Životní prostředí 2021</w:t>
      </w:r>
      <w:r w:rsidR="00C1321D" w:rsidRPr="00CE141A">
        <w:rPr>
          <w:rFonts w:cs="Segoe UI"/>
          <w:lang w:eastAsia="cs-CZ"/>
        </w:rPr>
        <w:t>–</w:t>
      </w:r>
      <w:r w:rsidRPr="00CE141A">
        <w:rPr>
          <w:rFonts w:cs="Segoe UI"/>
        </w:rPr>
        <w:t>2027.</w:t>
      </w:r>
    </w:p>
    <w:p w14:paraId="1ED57BD7" w14:textId="4868DC50" w:rsidR="006B0AEB" w:rsidRPr="00CE141A" w:rsidRDefault="00473446">
      <w:pPr>
        <w:rPr>
          <w:rFonts w:cs="Segoe UI"/>
        </w:rPr>
      </w:pPr>
      <w:r w:rsidRPr="00CE141A">
        <w:rPr>
          <w:rFonts w:cs="Segoe UI"/>
          <w:b/>
        </w:rPr>
        <w:lastRenderedPageBreak/>
        <w:t>Hlavním o</w:t>
      </w:r>
      <w:r w:rsidR="00397A74" w:rsidRPr="00CE141A">
        <w:rPr>
          <w:rFonts w:cs="Segoe UI"/>
          <w:b/>
        </w:rPr>
        <w:t>čekávaným příspěvkem</w:t>
      </w:r>
      <w:r w:rsidR="00397A74" w:rsidRPr="00CE141A">
        <w:rPr>
          <w:rFonts w:cs="Segoe UI"/>
        </w:rPr>
        <w:t xml:space="preserve"> uvedených aktivit je zajistit programu stabilní a dostatečně odbornou personální kapacitu a vytvořit příznivé pracovní podmínky. V oblasti komunikace je cílem zajistit dostatečné povědomí o programu, jeho cílech a výsledcích.</w:t>
      </w:r>
    </w:p>
    <w:p w14:paraId="5739D19C" w14:textId="7680CDFE" w:rsidR="00346F7C" w:rsidRPr="00CE141A" w:rsidRDefault="003D4C38">
      <w:pPr>
        <w:rPr>
          <w:rFonts w:cs="Segoe UI"/>
        </w:rPr>
      </w:pPr>
      <w:r w:rsidRPr="00CE141A">
        <w:rPr>
          <w:rFonts w:cs="Segoe UI"/>
        </w:rPr>
        <w:t>Podporované aktivity budou prováděny v souladu se Strategií pro boj s podvody a korupcí</w:t>
      </w:r>
      <w:r w:rsidRPr="00CE141A">
        <w:rPr>
          <w:rFonts w:cs="Segoe UI"/>
        </w:rPr>
        <w:br/>
        <w:t>uvedené v části</w:t>
      </w:r>
      <w:r w:rsidRPr="00CE141A">
        <w:rPr>
          <w:rStyle w:val="q4iawc"/>
        </w:rPr>
        <w:t> 9 Dohody o partnerství.</w:t>
      </w:r>
    </w:p>
    <w:p w14:paraId="7EFCA7C4" w14:textId="77777777" w:rsidR="006B0AEB" w:rsidRPr="00CE141A" w:rsidRDefault="00397A74" w:rsidP="00042F56">
      <w:pPr>
        <w:pStyle w:val="Nadpis6"/>
      </w:pPr>
      <w:r w:rsidRPr="00CE141A">
        <w:t>Hlavní cílové skupiny</w:t>
      </w:r>
    </w:p>
    <w:p w14:paraId="7ECD29D2" w14:textId="24288A6B" w:rsidR="006B0AEB" w:rsidRPr="00CE141A" w:rsidRDefault="00473446">
      <w:pPr>
        <w:rPr>
          <w:rFonts w:cs="Segoe UI"/>
        </w:rPr>
      </w:pPr>
      <w:r w:rsidRPr="00CE141A">
        <w:rPr>
          <w:rFonts w:cs="Segoe UI"/>
        </w:rPr>
        <w:t>Příjemci</w:t>
      </w:r>
      <w:r w:rsidR="00397A74" w:rsidRPr="00CE141A">
        <w:rPr>
          <w:rFonts w:cs="Segoe UI"/>
        </w:rPr>
        <w:t xml:space="preserve"> podpory j</w:t>
      </w:r>
      <w:r w:rsidR="00410CF1" w:rsidRPr="00CE141A">
        <w:rPr>
          <w:rFonts w:cs="Segoe UI"/>
        </w:rPr>
        <w:t>sou</w:t>
      </w:r>
      <w:r w:rsidR="00397A74" w:rsidRPr="00CE141A">
        <w:rPr>
          <w:rFonts w:cs="Segoe UI"/>
        </w:rPr>
        <w:t xml:space="preserve"> MŽP</w:t>
      </w:r>
      <w:r w:rsidR="007A4B59" w:rsidRPr="00CE141A">
        <w:rPr>
          <w:rFonts w:cs="Segoe UI"/>
        </w:rPr>
        <w:t xml:space="preserve">, </w:t>
      </w:r>
      <w:r w:rsidR="00397A74" w:rsidRPr="00CE141A">
        <w:rPr>
          <w:rFonts w:cs="Segoe UI"/>
        </w:rPr>
        <w:t>SFŽP</w:t>
      </w:r>
      <w:r w:rsidR="000D5B6B" w:rsidRPr="00CE141A">
        <w:rPr>
          <w:rFonts w:cs="Segoe UI"/>
        </w:rPr>
        <w:t xml:space="preserve"> ČR</w:t>
      </w:r>
      <w:r w:rsidR="007A4B59" w:rsidRPr="00CE141A">
        <w:rPr>
          <w:rFonts w:cs="Segoe UI"/>
        </w:rPr>
        <w:t xml:space="preserve"> a AOPK ČR</w:t>
      </w:r>
      <w:r w:rsidR="00397A74" w:rsidRPr="00CE141A">
        <w:rPr>
          <w:rFonts w:cs="Segoe UI"/>
        </w:rPr>
        <w:t>.</w:t>
      </w:r>
    </w:p>
    <w:p w14:paraId="3DBD010A" w14:textId="3CA339F8" w:rsidR="00473446" w:rsidRPr="00CE141A" w:rsidRDefault="00473446">
      <w:pPr>
        <w:rPr>
          <w:rFonts w:cs="Segoe UI"/>
        </w:rPr>
        <w:sectPr w:rsidR="00473446" w:rsidRPr="00CE141A">
          <w:pgSz w:w="11906" w:h="16838"/>
          <w:pgMar w:top="1417" w:right="1417" w:bottom="1417" w:left="1417" w:header="708" w:footer="708" w:gutter="0"/>
          <w:cols w:space="708"/>
          <w:titlePg/>
          <w:docGrid w:linePitch="360"/>
        </w:sectPr>
      </w:pPr>
      <w:r w:rsidRPr="00CE141A">
        <w:rPr>
          <w:rFonts w:cs="Segoe UI"/>
        </w:rPr>
        <w:t>Cílovými skupinami jsou pracovníci implementační struktury, žadatelé a příjemci podpory z OPŽP a veřejnost.</w:t>
      </w:r>
    </w:p>
    <w:p w14:paraId="16DDB9C6" w14:textId="77777777" w:rsidR="006B0AEB" w:rsidRPr="00CE141A" w:rsidRDefault="00397A74">
      <w:pPr>
        <w:pStyle w:val="Nadpis4"/>
      </w:pPr>
      <w:bookmarkStart w:id="35" w:name="_Toc92728222"/>
      <w:r w:rsidRPr="00CE141A">
        <w:lastRenderedPageBreak/>
        <w:t>Ukazatele</w:t>
      </w:r>
      <w:bookmarkEnd w:id="35"/>
    </w:p>
    <w:tbl>
      <w:tblPr>
        <w:tblStyle w:val="Mkatabulky"/>
        <w:tblW w:w="13978" w:type="dxa"/>
        <w:tblLayout w:type="fixed"/>
        <w:tblLook w:val="01E0" w:firstRow="1" w:lastRow="1" w:firstColumn="1" w:lastColumn="1" w:noHBand="0" w:noVBand="0"/>
      </w:tblPr>
      <w:tblGrid>
        <w:gridCol w:w="1413"/>
        <w:gridCol w:w="1276"/>
        <w:gridCol w:w="1862"/>
        <w:gridCol w:w="997"/>
        <w:gridCol w:w="3846"/>
        <w:gridCol w:w="1464"/>
        <w:gridCol w:w="1557"/>
        <w:gridCol w:w="1563"/>
      </w:tblGrid>
      <w:tr w:rsidR="006B0AEB" w:rsidRPr="00CE141A" w14:paraId="6F015A10" w14:textId="77777777">
        <w:trPr>
          <w:trHeight w:val="97"/>
        </w:trPr>
        <w:tc>
          <w:tcPr>
            <w:tcW w:w="13978" w:type="dxa"/>
            <w:gridSpan w:val="8"/>
            <w:shd w:val="clear" w:color="0A5943" w:fill="0A5943"/>
          </w:tcPr>
          <w:p w14:paraId="532C8BF0"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2: Ukazatele výstupů</w:t>
            </w:r>
          </w:p>
        </w:tc>
      </w:tr>
      <w:tr w:rsidR="006B0AEB" w:rsidRPr="00CE141A" w14:paraId="72E097CC" w14:textId="77777777">
        <w:trPr>
          <w:trHeight w:val="355"/>
        </w:trPr>
        <w:tc>
          <w:tcPr>
            <w:tcW w:w="1413" w:type="dxa"/>
          </w:tcPr>
          <w:p w14:paraId="21E91CE3"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Priorita </w:t>
            </w:r>
          </w:p>
        </w:tc>
        <w:tc>
          <w:tcPr>
            <w:tcW w:w="1276" w:type="dxa"/>
          </w:tcPr>
          <w:p w14:paraId="0705FAB9"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Fond</w:t>
            </w:r>
          </w:p>
        </w:tc>
        <w:tc>
          <w:tcPr>
            <w:tcW w:w="1862" w:type="dxa"/>
          </w:tcPr>
          <w:p w14:paraId="0B703EE9" w14:textId="77777777" w:rsidR="006B0AEB" w:rsidRPr="00CE141A" w:rsidRDefault="00397A74">
            <w:pPr>
              <w:spacing w:after="0" w:line="240" w:lineRule="auto"/>
              <w:jc w:val="left"/>
              <w:rPr>
                <w:rFonts w:eastAsia="Times New Roman" w:cs="Segoe UI"/>
                <w:b/>
                <w:bCs/>
              </w:rPr>
            </w:pPr>
            <w:r w:rsidRPr="00CE141A">
              <w:rPr>
                <w:rFonts w:eastAsia="Times New Roman" w:cs="Segoe UI"/>
                <w:b/>
                <w:bCs/>
              </w:rPr>
              <w:t>Kategorie regionu</w:t>
            </w:r>
          </w:p>
        </w:tc>
        <w:tc>
          <w:tcPr>
            <w:tcW w:w="997" w:type="dxa"/>
          </w:tcPr>
          <w:p w14:paraId="6C2A30DB"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ID</w:t>
            </w:r>
          </w:p>
        </w:tc>
        <w:tc>
          <w:tcPr>
            <w:tcW w:w="3846" w:type="dxa"/>
          </w:tcPr>
          <w:p w14:paraId="29A134F3"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Ukazatel</w:t>
            </w:r>
          </w:p>
        </w:tc>
        <w:tc>
          <w:tcPr>
            <w:tcW w:w="1464" w:type="dxa"/>
          </w:tcPr>
          <w:p w14:paraId="28791DA1"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Jednotka měření</w:t>
            </w:r>
          </w:p>
        </w:tc>
        <w:tc>
          <w:tcPr>
            <w:tcW w:w="1557" w:type="dxa"/>
          </w:tcPr>
          <w:p w14:paraId="49726AAD"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Milník (2024)</w:t>
            </w:r>
          </w:p>
        </w:tc>
        <w:tc>
          <w:tcPr>
            <w:tcW w:w="1563" w:type="dxa"/>
          </w:tcPr>
          <w:p w14:paraId="457349BC" w14:textId="77777777" w:rsidR="006B0AEB" w:rsidRPr="00CE141A" w:rsidRDefault="00397A74">
            <w:pPr>
              <w:spacing w:after="0" w:line="240" w:lineRule="auto"/>
              <w:jc w:val="left"/>
              <w:rPr>
                <w:rFonts w:eastAsia="Times New Roman" w:cs="Segoe UI"/>
                <w:b/>
                <w:bCs/>
                <w:sz w:val="20"/>
                <w:szCs w:val="20"/>
              </w:rPr>
            </w:pPr>
            <w:r w:rsidRPr="00CE141A">
              <w:rPr>
                <w:rFonts w:eastAsia="Times New Roman" w:cs="Segoe UI"/>
                <w:b/>
                <w:bCs/>
                <w:sz w:val="20"/>
                <w:szCs w:val="20"/>
              </w:rPr>
              <w:t>Cíl (2029)</w:t>
            </w:r>
          </w:p>
        </w:tc>
      </w:tr>
      <w:tr w:rsidR="006B0AEB" w:rsidRPr="00CE141A" w14:paraId="27E5A50F" w14:textId="77777777">
        <w:trPr>
          <w:trHeight w:val="630"/>
        </w:trPr>
        <w:tc>
          <w:tcPr>
            <w:tcW w:w="1413" w:type="dxa"/>
            <w:vAlign w:val="center"/>
          </w:tcPr>
          <w:p w14:paraId="2D2C5988"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2</w:t>
            </w:r>
          </w:p>
        </w:tc>
        <w:tc>
          <w:tcPr>
            <w:tcW w:w="1276" w:type="dxa"/>
            <w:vAlign w:val="center"/>
          </w:tcPr>
          <w:p w14:paraId="197389F4" w14:textId="77777777" w:rsidR="006B0AEB" w:rsidRPr="00CE141A" w:rsidRDefault="00397A74">
            <w:pPr>
              <w:spacing w:after="0" w:line="240" w:lineRule="auto"/>
              <w:jc w:val="left"/>
              <w:rPr>
                <w:rFonts w:cs="Segoe UI"/>
                <w:sz w:val="20"/>
                <w:szCs w:val="20"/>
              </w:rPr>
            </w:pPr>
            <w:r w:rsidRPr="00CE141A">
              <w:rPr>
                <w:rFonts w:eastAsia="Times New Roman" w:cs="Segoe UI"/>
                <w:bCs/>
                <w:iCs/>
                <w:sz w:val="20"/>
                <w:szCs w:val="20"/>
              </w:rPr>
              <w:t>FS</w:t>
            </w:r>
          </w:p>
        </w:tc>
        <w:tc>
          <w:tcPr>
            <w:tcW w:w="1862" w:type="dxa"/>
            <w:vAlign w:val="center"/>
          </w:tcPr>
          <w:p w14:paraId="00801D6D"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997" w:type="dxa"/>
            <w:vAlign w:val="center"/>
          </w:tcPr>
          <w:p w14:paraId="4DF59286" w14:textId="46925B2E" w:rsidR="006B0AEB" w:rsidRPr="00CE141A" w:rsidRDefault="00DE51F1">
            <w:pPr>
              <w:spacing w:after="0" w:line="240" w:lineRule="auto"/>
              <w:jc w:val="left"/>
              <w:rPr>
                <w:rFonts w:cs="Segoe UI"/>
                <w:sz w:val="20"/>
                <w:szCs w:val="20"/>
              </w:rPr>
            </w:pPr>
            <w:r w:rsidRPr="00CE141A">
              <w:rPr>
                <w:rFonts w:cs="Segoe UI"/>
                <w:color w:val="000000"/>
                <w:sz w:val="20"/>
                <w:szCs w:val="20"/>
              </w:rPr>
              <w:t>825003</w:t>
            </w:r>
          </w:p>
        </w:tc>
        <w:tc>
          <w:tcPr>
            <w:tcW w:w="3846" w:type="dxa"/>
            <w:vAlign w:val="center"/>
          </w:tcPr>
          <w:p w14:paraId="6102F3CC" w14:textId="77777777" w:rsidR="006B0AEB" w:rsidRPr="00CE141A" w:rsidRDefault="00397A74">
            <w:pPr>
              <w:spacing w:after="0" w:line="240" w:lineRule="auto"/>
              <w:jc w:val="left"/>
              <w:rPr>
                <w:rFonts w:cs="Segoe UI"/>
                <w:sz w:val="20"/>
                <w:szCs w:val="20"/>
              </w:rPr>
            </w:pPr>
            <w:r w:rsidRPr="00CE141A">
              <w:rPr>
                <w:rFonts w:cs="Segoe UI"/>
                <w:color w:val="000000"/>
                <w:sz w:val="20"/>
                <w:szCs w:val="20"/>
              </w:rPr>
              <w:t>Roční počet pracovních míst (hlavní pracovní poměr) financovaných z programu</w:t>
            </w:r>
          </w:p>
        </w:tc>
        <w:tc>
          <w:tcPr>
            <w:tcW w:w="1464" w:type="dxa"/>
            <w:vAlign w:val="center"/>
          </w:tcPr>
          <w:p w14:paraId="494FCB99" w14:textId="77777777" w:rsidR="006B0AEB" w:rsidRPr="00CE141A" w:rsidRDefault="00397A74">
            <w:pPr>
              <w:spacing w:after="0" w:line="240" w:lineRule="auto"/>
              <w:jc w:val="left"/>
              <w:rPr>
                <w:rFonts w:cs="Segoe UI"/>
                <w:sz w:val="20"/>
                <w:szCs w:val="20"/>
              </w:rPr>
            </w:pPr>
            <w:r w:rsidRPr="00CE141A">
              <w:rPr>
                <w:rFonts w:cs="Segoe UI"/>
                <w:color w:val="000000"/>
                <w:sz w:val="20"/>
                <w:szCs w:val="20"/>
              </w:rPr>
              <w:t>FTE/rok</w:t>
            </w:r>
          </w:p>
        </w:tc>
        <w:tc>
          <w:tcPr>
            <w:tcW w:w="1557" w:type="dxa"/>
            <w:vAlign w:val="center"/>
          </w:tcPr>
          <w:p w14:paraId="15429B67" w14:textId="42530084" w:rsidR="006B0AEB" w:rsidRPr="00CE141A" w:rsidRDefault="00EA3C95">
            <w:pPr>
              <w:spacing w:after="0" w:line="240" w:lineRule="auto"/>
              <w:jc w:val="left"/>
              <w:rPr>
                <w:rFonts w:cs="Segoe UI"/>
                <w:sz w:val="20"/>
                <w:szCs w:val="20"/>
              </w:rPr>
            </w:pPr>
            <w:r w:rsidRPr="00CE141A">
              <w:rPr>
                <w:rFonts w:cs="Segoe UI"/>
                <w:color w:val="000000"/>
                <w:sz w:val="20"/>
                <w:szCs w:val="20"/>
              </w:rPr>
              <w:t>1</w:t>
            </w:r>
            <w:r w:rsidR="006C31FA" w:rsidRPr="00CE141A">
              <w:rPr>
                <w:rFonts w:cs="Segoe UI"/>
                <w:color w:val="000000"/>
                <w:sz w:val="20"/>
                <w:szCs w:val="20"/>
              </w:rPr>
              <w:t>64</w:t>
            </w:r>
          </w:p>
        </w:tc>
        <w:tc>
          <w:tcPr>
            <w:tcW w:w="1563" w:type="dxa"/>
            <w:vAlign w:val="center"/>
          </w:tcPr>
          <w:p w14:paraId="37508AB2" w14:textId="05479309" w:rsidR="006B0AEB" w:rsidRPr="00CE141A" w:rsidRDefault="00EA3C95">
            <w:pPr>
              <w:spacing w:after="0" w:line="240" w:lineRule="auto"/>
              <w:jc w:val="left"/>
              <w:rPr>
                <w:rFonts w:cs="Segoe UI"/>
                <w:sz w:val="20"/>
                <w:szCs w:val="20"/>
              </w:rPr>
            </w:pPr>
            <w:r w:rsidRPr="00CE141A">
              <w:rPr>
                <w:rFonts w:cs="Segoe UI"/>
                <w:sz w:val="20"/>
                <w:szCs w:val="20"/>
              </w:rPr>
              <w:t>1</w:t>
            </w:r>
            <w:r w:rsidR="006C31FA" w:rsidRPr="00CE141A">
              <w:rPr>
                <w:rFonts w:cs="Segoe UI"/>
                <w:sz w:val="20"/>
                <w:szCs w:val="20"/>
              </w:rPr>
              <w:t>64</w:t>
            </w:r>
          </w:p>
        </w:tc>
      </w:tr>
    </w:tbl>
    <w:p w14:paraId="2FF9F47C" w14:textId="77777777" w:rsidR="006B0AEB" w:rsidRPr="00CE141A" w:rsidRDefault="006B0AEB">
      <w:pPr>
        <w:rPr>
          <w:rFonts w:cs="Segoe UI"/>
        </w:rPr>
      </w:pPr>
    </w:p>
    <w:p w14:paraId="23251031" w14:textId="77777777" w:rsidR="006B0AEB" w:rsidRPr="00CE141A" w:rsidRDefault="006B0AEB">
      <w:pPr>
        <w:rPr>
          <w:rFonts w:cs="Segoe UI"/>
        </w:rPr>
        <w:sectPr w:rsidR="006B0AEB" w:rsidRPr="00CE141A">
          <w:pgSz w:w="16838" w:h="23811"/>
          <w:pgMar w:top="1417" w:right="1417" w:bottom="1417" w:left="1417" w:header="708" w:footer="708" w:gutter="0"/>
          <w:cols w:space="708"/>
          <w:titlePg/>
          <w:docGrid w:linePitch="360"/>
        </w:sectPr>
      </w:pPr>
    </w:p>
    <w:p w14:paraId="5FEAE4CA" w14:textId="77777777" w:rsidR="006B0AEB" w:rsidRPr="00CE141A" w:rsidRDefault="00397A74">
      <w:pPr>
        <w:pStyle w:val="Nadpis4"/>
      </w:pPr>
      <w:bookmarkStart w:id="36" w:name="_Toc92728223"/>
      <w:r w:rsidRPr="00CE141A">
        <w:lastRenderedPageBreak/>
        <w:t>Orientační rozdělení programových zdrojů (EU) podle typu intervence</w:t>
      </w:r>
      <w:bookmarkEnd w:id="36"/>
    </w:p>
    <w:tbl>
      <w:tblPr>
        <w:tblStyle w:val="Mkatabulky"/>
        <w:tblW w:w="8972" w:type="dxa"/>
        <w:tblLayout w:type="fixed"/>
        <w:tblLook w:val="04A0" w:firstRow="1" w:lastRow="0" w:firstColumn="1" w:lastColumn="0" w:noHBand="0" w:noVBand="1"/>
      </w:tblPr>
      <w:tblGrid>
        <w:gridCol w:w="1794"/>
        <w:gridCol w:w="1036"/>
        <w:gridCol w:w="2410"/>
        <w:gridCol w:w="1134"/>
        <w:gridCol w:w="2598"/>
      </w:tblGrid>
      <w:tr w:rsidR="006B0AEB" w:rsidRPr="00CE141A" w14:paraId="3B05AABC" w14:textId="77777777">
        <w:trPr>
          <w:trHeight w:val="369"/>
        </w:trPr>
        <w:tc>
          <w:tcPr>
            <w:tcW w:w="8972" w:type="dxa"/>
            <w:gridSpan w:val="5"/>
            <w:shd w:val="clear" w:color="0A5943" w:fill="0A5943"/>
          </w:tcPr>
          <w:p w14:paraId="5158140A" w14:textId="77777777" w:rsidR="006B0AEB" w:rsidRPr="00CE141A" w:rsidRDefault="00397A74">
            <w:pPr>
              <w:spacing w:before="60" w:after="60" w:line="240" w:lineRule="auto"/>
              <w:rPr>
                <w:rFonts w:cs="Segoe UI"/>
                <w:color w:val="FFFFFF"/>
                <w:sz w:val="20"/>
                <w:szCs w:val="20"/>
              </w:rPr>
            </w:pPr>
            <w:r w:rsidRPr="00CE141A">
              <w:rPr>
                <w:rFonts w:eastAsia="Times New Roman" w:cs="Segoe UI"/>
                <w:b/>
                <w:bCs/>
                <w:color w:val="FFFFFF" w:themeColor="background1"/>
                <w:sz w:val="20"/>
                <w:szCs w:val="20"/>
              </w:rPr>
              <w:t>Tabulka 4: Dimenze 1 – oblast intervence</w:t>
            </w:r>
          </w:p>
        </w:tc>
      </w:tr>
      <w:tr w:rsidR="006B0AEB" w:rsidRPr="00CE141A" w14:paraId="42CDFE4B" w14:textId="77777777">
        <w:trPr>
          <w:trHeight w:val="1042"/>
        </w:trPr>
        <w:tc>
          <w:tcPr>
            <w:tcW w:w="1794" w:type="dxa"/>
            <w:shd w:val="clear" w:color="71A395" w:fill="71A395"/>
            <w:vAlign w:val="center"/>
          </w:tcPr>
          <w:p w14:paraId="6373C5BD"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1036" w:type="dxa"/>
            <w:shd w:val="clear" w:color="71A395" w:fill="71A395"/>
            <w:vAlign w:val="center"/>
          </w:tcPr>
          <w:p w14:paraId="6B75BC86"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1ECE4ADB"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6B1A75DE" w14:textId="77777777" w:rsidR="006B0AEB" w:rsidRPr="00CE141A" w:rsidRDefault="00397A74">
            <w:pPr>
              <w:spacing w:after="0" w:line="240" w:lineRule="auto"/>
              <w:jc w:val="left"/>
              <w:rPr>
                <w:rFonts w:cs="Segoe UI"/>
              </w:rPr>
            </w:pPr>
            <w:r w:rsidRPr="00CE141A">
              <w:rPr>
                <w:rFonts w:eastAsia="Times New Roman" w:cs="Segoe UI"/>
                <w:b/>
                <w:bCs/>
              </w:rPr>
              <w:t xml:space="preserve">Kód </w:t>
            </w:r>
          </w:p>
        </w:tc>
        <w:tc>
          <w:tcPr>
            <w:tcW w:w="2598" w:type="dxa"/>
            <w:shd w:val="clear" w:color="71A395" w:fill="71A395"/>
            <w:vAlign w:val="center"/>
          </w:tcPr>
          <w:p w14:paraId="7128BC55"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208EC872" w14:textId="77777777">
        <w:trPr>
          <w:trHeight w:val="567"/>
        </w:trPr>
        <w:tc>
          <w:tcPr>
            <w:tcW w:w="1794" w:type="dxa"/>
            <w:vAlign w:val="center"/>
          </w:tcPr>
          <w:p w14:paraId="73A14EFF" w14:textId="77777777" w:rsidR="006B0AEB" w:rsidRPr="00CE141A" w:rsidRDefault="00397A74">
            <w:pPr>
              <w:spacing w:after="0" w:line="240" w:lineRule="auto"/>
              <w:jc w:val="left"/>
              <w:rPr>
                <w:rFonts w:cs="Segoe UI"/>
                <w:sz w:val="20"/>
                <w:szCs w:val="20"/>
              </w:rPr>
            </w:pPr>
            <w:r w:rsidRPr="00CE141A">
              <w:rPr>
                <w:rFonts w:cs="Segoe UI"/>
                <w:sz w:val="20"/>
                <w:szCs w:val="20"/>
              </w:rPr>
              <w:t>2</w:t>
            </w:r>
          </w:p>
        </w:tc>
        <w:tc>
          <w:tcPr>
            <w:tcW w:w="1036" w:type="dxa"/>
            <w:vAlign w:val="center"/>
          </w:tcPr>
          <w:p w14:paraId="0E607EFB"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26F41DDB"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7E2A16A6" w14:textId="77777777" w:rsidR="006B0AEB" w:rsidRPr="00CE141A" w:rsidRDefault="00596DD8">
            <w:pPr>
              <w:spacing w:after="0" w:line="240" w:lineRule="auto"/>
              <w:jc w:val="right"/>
              <w:rPr>
                <w:rFonts w:cs="Segoe UI"/>
                <w:sz w:val="20"/>
                <w:szCs w:val="20"/>
              </w:rPr>
            </w:pPr>
            <w:r w:rsidRPr="00CE141A">
              <w:rPr>
                <w:rFonts w:cs="Segoe UI"/>
                <w:sz w:val="20"/>
                <w:szCs w:val="20"/>
              </w:rPr>
              <w:t>179</w:t>
            </w:r>
          </w:p>
        </w:tc>
        <w:tc>
          <w:tcPr>
            <w:tcW w:w="2598" w:type="dxa"/>
            <w:vAlign w:val="center"/>
          </w:tcPr>
          <w:p w14:paraId="2FB3D212" w14:textId="25E073E6" w:rsidR="006B0AEB" w:rsidRPr="00CE141A" w:rsidRDefault="00473446">
            <w:pPr>
              <w:spacing w:after="0" w:line="240" w:lineRule="auto"/>
              <w:jc w:val="right"/>
              <w:rPr>
                <w:rFonts w:cs="Segoe UI"/>
                <w:sz w:val="20"/>
                <w:szCs w:val="20"/>
              </w:rPr>
            </w:pPr>
            <w:r w:rsidRPr="00CE141A">
              <w:rPr>
                <w:rFonts w:cs="Segoe UI"/>
                <w:sz w:val="20"/>
              </w:rPr>
              <w:t>3 600 000</w:t>
            </w:r>
          </w:p>
        </w:tc>
      </w:tr>
      <w:tr w:rsidR="006B0AEB" w:rsidRPr="00CE141A" w14:paraId="27462AFE" w14:textId="77777777">
        <w:trPr>
          <w:trHeight w:val="567"/>
        </w:trPr>
        <w:tc>
          <w:tcPr>
            <w:tcW w:w="1794" w:type="dxa"/>
            <w:vAlign w:val="center"/>
          </w:tcPr>
          <w:p w14:paraId="20AC70F8" w14:textId="77777777" w:rsidR="006B0AEB" w:rsidRPr="00CE141A" w:rsidRDefault="00397A74">
            <w:pPr>
              <w:spacing w:after="0" w:line="240" w:lineRule="auto"/>
              <w:jc w:val="left"/>
              <w:rPr>
                <w:rFonts w:cs="Segoe UI"/>
                <w:sz w:val="20"/>
                <w:szCs w:val="20"/>
              </w:rPr>
            </w:pPr>
            <w:r w:rsidRPr="00CE141A">
              <w:rPr>
                <w:rFonts w:cs="Segoe UI"/>
                <w:sz w:val="20"/>
                <w:szCs w:val="20"/>
              </w:rPr>
              <w:t>2</w:t>
            </w:r>
          </w:p>
        </w:tc>
        <w:tc>
          <w:tcPr>
            <w:tcW w:w="1036" w:type="dxa"/>
            <w:vAlign w:val="center"/>
          </w:tcPr>
          <w:p w14:paraId="12768C60"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8F3EDC7"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70F5E041" w14:textId="77777777" w:rsidR="006B0AEB" w:rsidRPr="00CE141A" w:rsidRDefault="00596DD8">
            <w:pPr>
              <w:spacing w:after="0" w:line="240" w:lineRule="auto"/>
              <w:jc w:val="right"/>
              <w:rPr>
                <w:rFonts w:eastAsia="Times New Roman" w:cs="Segoe UI"/>
                <w:bCs/>
                <w:sz w:val="20"/>
                <w:szCs w:val="20"/>
              </w:rPr>
            </w:pPr>
            <w:r w:rsidRPr="00CE141A">
              <w:rPr>
                <w:rFonts w:eastAsia="Times New Roman" w:cs="Segoe UI"/>
                <w:bCs/>
                <w:sz w:val="20"/>
                <w:szCs w:val="20"/>
              </w:rPr>
              <w:t>180</w:t>
            </w:r>
          </w:p>
        </w:tc>
        <w:tc>
          <w:tcPr>
            <w:tcW w:w="2598" w:type="dxa"/>
            <w:vAlign w:val="center"/>
          </w:tcPr>
          <w:p w14:paraId="23A90C36" w14:textId="2ECAF7CD" w:rsidR="006B0AEB" w:rsidRPr="00CE141A" w:rsidRDefault="00473446">
            <w:pPr>
              <w:spacing w:after="0" w:line="240" w:lineRule="auto"/>
              <w:jc w:val="right"/>
              <w:rPr>
                <w:rFonts w:eastAsia="Times New Roman" w:cs="Segoe UI"/>
                <w:sz w:val="20"/>
                <w:szCs w:val="20"/>
              </w:rPr>
            </w:pPr>
            <w:r w:rsidRPr="00CE141A">
              <w:rPr>
                <w:rFonts w:cs="Segoe UI"/>
                <w:sz w:val="20"/>
              </w:rPr>
              <w:t>38 060 430</w:t>
            </w:r>
          </w:p>
        </w:tc>
      </w:tr>
      <w:tr w:rsidR="006B0AEB" w:rsidRPr="00CE141A" w14:paraId="71224190" w14:textId="77777777">
        <w:trPr>
          <w:trHeight w:val="567"/>
        </w:trPr>
        <w:tc>
          <w:tcPr>
            <w:tcW w:w="1794" w:type="dxa"/>
            <w:vAlign w:val="center"/>
          </w:tcPr>
          <w:p w14:paraId="49EC0EAA" w14:textId="77777777" w:rsidR="006B0AEB" w:rsidRPr="00CE141A" w:rsidRDefault="00397A74">
            <w:pPr>
              <w:spacing w:after="0" w:line="240" w:lineRule="auto"/>
              <w:jc w:val="left"/>
              <w:rPr>
                <w:rFonts w:cs="Segoe UI"/>
                <w:sz w:val="20"/>
                <w:szCs w:val="20"/>
              </w:rPr>
            </w:pPr>
            <w:r w:rsidRPr="00CE141A">
              <w:rPr>
                <w:rFonts w:cs="Segoe UI"/>
                <w:sz w:val="20"/>
                <w:szCs w:val="20"/>
              </w:rPr>
              <w:t>2</w:t>
            </w:r>
          </w:p>
        </w:tc>
        <w:tc>
          <w:tcPr>
            <w:tcW w:w="1036" w:type="dxa"/>
            <w:vAlign w:val="center"/>
          </w:tcPr>
          <w:p w14:paraId="7FFB7907" w14:textId="77777777" w:rsidR="006B0AEB" w:rsidRPr="00CE141A" w:rsidRDefault="00397A74">
            <w:pPr>
              <w:spacing w:after="0" w:line="240" w:lineRule="auto"/>
              <w:jc w:val="left"/>
              <w:rPr>
                <w:rFonts w:cs="Segoe UI"/>
                <w:sz w:val="20"/>
                <w:szCs w:val="20"/>
              </w:rPr>
            </w:pPr>
            <w:r w:rsidRPr="00CE141A">
              <w:rPr>
                <w:rFonts w:cs="Segoe UI"/>
                <w:sz w:val="20"/>
                <w:szCs w:val="20"/>
              </w:rPr>
              <w:t>FS</w:t>
            </w:r>
          </w:p>
        </w:tc>
        <w:tc>
          <w:tcPr>
            <w:tcW w:w="2410" w:type="dxa"/>
            <w:vAlign w:val="center"/>
          </w:tcPr>
          <w:p w14:paraId="6D5F099C" w14:textId="77777777" w:rsidR="006B0AEB" w:rsidRPr="00CE141A" w:rsidRDefault="00397A74">
            <w:pPr>
              <w:spacing w:after="0" w:line="240" w:lineRule="auto"/>
              <w:jc w:val="left"/>
              <w:rPr>
                <w:rFonts w:cs="Segoe UI"/>
                <w:sz w:val="20"/>
                <w:szCs w:val="20"/>
              </w:rPr>
            </w:pPr>
            <w:r w:rsidRPr="00CE141A">
              <w:rPr>
                <w:rFonts w:cs="Segoe UI"/>
                <w:sz w:val="20"/>
                <w:szCs w:val="20"/>
              </w:rPr>
              <w:t>-</w:t>
            </w:r>
          </w:p>
        </w:tc>
        <w:tc>
          <w:tcPr>
            <w:tcW w:w="1134" w:type="dxa"/>
            <w:vAlign w:val="center"/>
          </w:tcPr>
          <w:p w14:paraId="7200A07A" w14:textId="77777777" w:rsidR="006B0AEB" w:rsidRPr="00CE141A" w:rsidRDefault="00596DD8">
            <w:pPr>
              <w:spacing w:after="0" w:line="240" w:lineRule="auto"/>
              <w:jc w:val="right"/>
              <w:rPr>
                <w:rFonts w:eastAsia="Times New Roman" w:cs="Segoe UI"/>
                <w:bCs/>
                <w:sz w:val="20"/>
                <w:szCs w:val="20"/>
              </w:rPr>
            </w:pPr>
            <w:r w:rsidRPr="00CE141A">
              <w:rPr>
                <w:rFonts w:eastAsia="Times New Roman" w:cs="Segoe UI"/>
                <w:bCs/>
                <w:sz w:val="20"/>
                <w:szCs w:val="20"/>
              </w:rPr>
              <w:t>181</w:t>
            </w:r>
          </w:p>
        </w:tc>
        <w:tc>
          <w:tcPr>
            <w:tcW w:w="2598" w:type="dxa"/>
            <w:vAlign w:val="center"/>
          </w:tcPr>
          <w:p w14:paraId="1D195D70" w14:textId="77777777" w:rsidR="006B0AEB" w:rsidRPr="00CE141A" w:rsidRDefault="00397A74">
            <w:pPr>
              <w:spacing w:after="0" w:line="240" w:lineRule="auto"/>
              <w:jc w:val="right"/>
              <w:rPr>
                <w:rFonts w:eastAsia="Times New Roman" w:cs="Segoe UI"/>
                <w:sz w:val="20"/>
                <w:szCs w:val="20"/>
              </w:rPr>
            </w:pPr>
            <w:r w:rsidRPr="00CE141A">
              <w:rPr>
                <w:rFonts w:cs="Segoe UI"/>
                <w:sz w:val="20"/>
              </w:rPr>
              <w:t>420 812</w:t>
            </w:r>
          </w:p>
        </w:tc>
      </w:tr>
    </w:tbl>
    <w:p w14:paraId="4A3A3423" w14:textId="77777777" w:rsidR="006B0AEB" w:rsidRPr="00CE141A" w:rsidRDefault="006B0AEB">
      <w:pPr>
        <w:rPr>
          <w:rFonts w:cs="Segoe UI"/>
        </w:rPr>
      </w:pPr>
    </w:p>
    <w:tbl>
      <w:tblPr>
        <w:tblStyle w:val="Mkatabulky"/>
        <w:tblW w:w="9067" w:type="dxa"/>
        <w:tblLayout w:type="fixed"/>
        <w:tblLook w:val="04A0" w:firstRow="1" w:lastRow="0" w:firstColumn="1" w:lastColumn="0" w:noHBand="0" w:noVBand="1"/>
      </w:tblPr>
      <w:tblGrid>
        <w:gridCol w:w="1852"/>
        <w:gridCol w:w="978"/>
        <w:gridCol w:w="2410"/>
        <w:gridCol w:w="1134"/>
        <w:gridCol w:w="2693"/>
      </w:tblGrid>
      <w:tr w:rsidR="006B0AEB" w:rsidRPr="00CE141A" w14:paraId="2D361B6E" w14:textId="77777777">
        <w:trPr>
          <w:trHeight w:val="445"/>
        </w:trPr>
        <w:tc>
          <w:tcPr>
            <w:tcW w:w="9067" w:type="dxa"/>
            <w:gridSpan w:val="5"/>
            <w:shd w:val="clear" w:color="0A5943" w:fill="0A5943"/>
          </w:tcPr>
          <w:p w14:paraId="35EF0240" w14:textId="77777777" w:rsidR="006B0AEB" w:rsidRPr="00CE141A" w:rsidRDefault="00397A74">
            <w:pPr>
              <w:spacing w:before="60" w:after="60" w:line="240" w:lineRule="auto"/>
              <w:rPr>
                <w:rFonts w:cs="Segoe UI"/>
                <w:sz w:val="20"/>
                <w:szCs w:val="20"/>
              </w:rPr>
            </w:pPr>
            <w:r w:rsidRPr="00CE141A">
              <w:rPr>
                <w:rFonts w:eastAsia="Times New Roman" w:cs="Segoe UI"/>
                <w:b/>
                <w:bCs/>
                <w:color w:val="FFFFFF" w:themeColor="background1"/>
                <w:sz w:val="20"/>
                <w:szCs w:val="20"/>
              </w:rPr>
              <w:t>Tabulka 8: Dimenze 7 – genderová rovnost</w:t>
            </w:r>
          </w:p>
        </w:tc>
      </w:tr>
      <w:tr w:rsidR="006B0AEB" w:rsidRPr="00CE141A" w14:paraId="5427CCF4" w14:textId="77777777">
        <w:trPr>
          <w:trHeight w:val="1035"/>
        </w:trPr>
        <w:tc>
          <w:tcPr>
            <w:tcW w:w="1852" w:type="dxa"/>
            <w:shd w:val="clear" w:color="71A395" w:fill="71A395"/>
            <w:vAlign w:val="center"/>
          </w:tcPr>
          <w:p w14:paraId="0FC71E0F"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Číslo priority</w:t>
            </w:r>
          </w:p>
        </w:tc>
        <w:tc>
          <w:tcPr>
            <w:tcW w:w="978" w:type="dxa"/>
            <w:shd w:val="clear" w:color="71A395" w:fill="71A395"/>
            <w:vAlign w:val="center"/>
          </w:tcPr>
          <w:p w14:paraId="64D8E9C8"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Fond</w:t>
            </w:r>
          </w:p>
        </w:tc>
        <w:tc>
          <w:tcPr>
            <w:tcW w:w="2410" w:type="dxa"/>
            <w:shd w:val="clear" w:color="71A395" w:fill="71A395"/>
            <w:vAlign w:val="center"/>
          </w:tcPr>
          <w:p w14:paraId="708D90AB"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Kategorie regionu</w:t>
            </w:r>
          </w:p>
        </w:tc>
        <w:tc>
          <w:tcPr>
            <w:tcW w:w="1134" w:type="dxa"/>
            <w:shd w:val="clear" w:color="71A395" w:fill="71A395"/>
            <w:vAlign w:val="center"/>
          </w:tcPr>
          <w:p w14:paraId="01F3E95C"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Kód </w:t>
            </w:r>
          </w:p>
        </w:tc>
        <w:tc>
          <w:tcPr>
            <w:tcW w:w="2693" w:type="dxa"/>
            <w:shd w:val="clear" w:color="71A395" w:fill="71A395"/>
            <w:vAlign w:val="center"/>
          </w:tcPr>
          <w:p w14:paraId="054C1E0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Částka (v EUR)</w:t>
            </w:r>
          </w:p>
        </w:tc>
      </w:tr>
      <w:tr w:rsidR="006B0AEB" w:rsidRPr="00CE141A" w14:paraId="058F974E" w14:textId="77777777" w:rsidTr="008814EA">
        <w:trPr>
          <w:trHeight w:val="567"/>
        </w:trPr>
        <w:tc>
          <w:tcPr>
            <w:tcW w:w="1852" w:type="dxa"/>
            <w:vAlign w:val="center"/>
          </w:tcPr>
          <w:p w14:paraId="15EE8D24" w14:textId="77777777" w:rsidR="006B0AEB" w:rsidRPr="00CE141A" w:rsidRDefault="00397A74" w:rsidP="00D76F19">
            <w:pPr>
              <w:spacing w:after="0" w:line="240" w:lineRule="auto"/>
              <w:jc w:val="left"/>
              <w:rPr>
                <w:rFonts w:eastAsia="Times New Roman" w:cs="Segoe UI"/>
                <w:bCs/>
                <w:sz w:val="20"/>
                <w:szCs w:val="20"/>
              </w:rPr>
            </w:pPr>
            <w:r w:rsidRPr="00CE141A">
              <w:rPr>
                <w:rFonts w:eastAsia="Times New Roman" w:cs="Segoe UI"/>
                <w:bCs/>
                <w:sz w:val="20"/>
                <w:szCs w:val="20"/>
              </w:rPr>
              <w:t>2</w:t>
            </w:r>
          </w:p>
        </w:tc>
        <w:tc>
          <w:tcPr>
            <w:tcW w:w="978" w:type="dxa"/>
            <w:vAlign w:val="center"/>
          </w:tcPr>
          <w:p w14:paraId="7BA966D5" w14:textId="77777777" w:rsidR="006B0AEB" w:rsidRPr="00CE141A" w:rsidRDefault="00397A74" w:rsidP="00D76F19">
            <w:pPr>
              <w:spacing w:after="0" w:line="240" w:lineRule="auto"/>
              <w:jc w:val="left"/>
              <w:rPr>
                <w:rFonts w:cs="Segoe UI"/>
                <w:sz w:val="20"/>
                <w:szCs w:val="20"/>
              </w:rPr>
            </w:pPr>
            <w:r w:rsidRPr="00CE141A">
              <w:rPr>
                <w:rFonts w:cs="Segoe UI"/>
                <w:sz w:val="20"/>
                <w:szCs w:val="20"/>
              </w:rPr>
              <w:t>FS</w:t>
            </w:r>
          </w:p>
        </w:tc>
        <w:tc>
          <w:tcPr>
            <w:tcW w:w="2410" w:type="dxa"/>
            <w:vAlign w:val="center"/>
          </w:tcPr>
          <w:p w14:paraId="2CDAE188" w14:textId="77777777" w:rsidR="006B0AEB" w:rsidRPr="00CE141A" w:rsidRDefault="00397A74" w:rsidP="00D76F19">
            <w:pPr>
              <w:spacing w:after="0" w:line="240" w:lineRule="auto"/>
              <w:jc w:val="left"/>
              <w:rPr>
                <w:rFonts w:cs="Segoe UI"/>
                <w:sz w:val="20"/>
                <w:szCs w:val="20"/>
              </w:rPr>
            </w:pPr>
            <w:r w:rsidRPr="00CE141A">
              <w:rPr>
                <w:rFonts w:cs="Segoe UI"/>
                <w:sz w:val="20"/>
                <w:szCs w:val="20"/>
              </w:rPr>
              <w:t>-</w:t>
            </w:r>
          </w:p>
        </w:tc>
        <w:tc>
          <w:tcPr>
            <w:tcW w:w="1134" w:type="dxa"/>
            <w:vAlign w:val="center"/>
          </w:tcPr>
          <w:p w14:paraId="640AE476" w14:textId="77777777" w:rsidR="006B0AEB" w:rsidRPr="00CE141A" w:rsidRDefault="00397A74" w:rsidP="00D76F19">
            <w:pPr>
              <w:spacing w:after="0" w:line="240" w:lineRule="auto"/>
              <w:jc w:val="left"/>
              <w:rPr>
                <w:rFonts w:eastAsia="Times New Roman" w:cs="Segoe UI"/>
                <w:bCs/>
                <w:sz w:val="20"/>
                <w:szCs w:val="20"/>
              </w:rPr>
            </w:pPr>
            <w:r w:rsidRPr="00CE141A">
              <w:rPr>
                <w:rFonts w:eastAsia="Times New Roman" w:cs="Segoe UI"/>
                <w:bCs/>
                <w:sz w:val="20"/>
                <w:szCs w:val="20"/>
              </w:rPr>
              <w:t>03</w:t>
            </w:r>
          </w:p>
        </w:tc>
        <w:tc>
          <w:tcPr>
            <w:tcW w:w="2693" w:type="dxa"/>
            <w:vAlign w:val="center"/>
          </w:tcPr>
          <w:p w14:paraId="351BC634" w14:textId="77C0D005" w:rsidR="006B0AEB" w:rsidRPr="00CE141A" w:rsidRDefault="00200CD1" w:rsidP="000324C8">
            <w:pPr>
              <w:spacing w:after="0" w:line="240" w:lineRule="auto"/>
              <w:jc w:val="right"/>
              <w:rPr>
                <w:rFonts w:eastAsia="Times New Roman" w:cs="Segoe UI"/>
                <w:sz w:val="20"/>
                <w:szCs w:val="20"/>
              </w:rPr>
            </w:pPr>
            <w:r w:rsidRPr="00CE141A">
              <w:rPr>
                <w:rFonts w:cs="Segoe UI"/>
                <w:color w:val="000000"/>
                <w:sz w:val="20"/>
              </w:rPr>
              <w:t>42 081 242</w:t>
            </w:r>
          </w:p>
        </w:tc>
      </w:tr>
    </w:tbl>
    <w:p w14:paraId="70AC39B7" w14:textId="77777777" w:rsidR="006B0AEB" w:rsidRPr="00CE141A" w:rsidRDefault="006B0AEB">
      <w:pPr>
        <w:spacing w:after="160" w:line="259" w:lineRule="auto"/>
        <w:jc w:val="left"/>
        <w:rPr>
          <w:rFonts w:cs="Segoe UI"/>
        </w:rPr>
        <w:sectPr w:rsidR="006B0AEB" w:rsidRPr="00CE141A">
          <w:pgSz w:w="11906" w:h="16838"/>
          <w:pgMar w:top="1417" w:right="1417" w:bottom="1417" w:left="1417" w:header="708" w:footer="708" w:gutter="0"/>
          <w:cols w:space="708"/>
          <w:titlePg/>
          <w:docGrid w:linePitch="360"/>
        </w:sectPr>
      </w:pPr>
    </w:p>
    <w:p w14:paraId="1A2F0C08" w14:textId="77777777" w:rsidR="006B0AEB" w:rsidRPr="00CE141A" w:rsidRDefault="00397A74">
      <w:pPr>
        <w:pStyle w:val="Nadpis1"/>
        <w:rPr>
          <w:rFonts w:cs="Segoe UI"/>
        </w:rPr>
      </w:pPr>
      <w:bookmarkStart w:id="37" w:name="_Toc92728224"/>
      <w:r w:rsidRPr="00CE141A">
        <w:rPr>
          <w:rFonts w:cs="Segoe UI"/>
        </w:rPr>
        <w:lastRenderedPageBreak/>
        <w:t>Finanční plán</w:t>
      </w:r>
      <w:bookmarkEnd w:id="37"/>
    </w:p>
    <w:p w14:paraId="19ED4DC6" w14:textId="77777777" w:rsidR="006B0AEB" w:rsidRPr="00CE141A" w:rsidRDefault="00397A74">
      <w:pPr>
        <w:spacing w:line="240" w:lineRule="auto"/>
        <w:rPr>
          <w:rFonts w:eastAsia="Times New Roman" w:cs="Segoe UI"/>
          <w:b/>
          <w:bCs/>
          <w:iCs/>
          <w:sz w:val="24"/>
          <w:szCs w:val="28"/>
        </w:rPr>
      </w:pPr>
      <w:r w:rsidRPr="00CE141A">
        <w:rPr>
          <w:rFonts w:cs="Segoe UI"/>
          <w:b/>
          <w:bCs/>
          <w:sz w:val="24"/>
          <w:szCs w:val="24"/>
        </w:rPr>
        <w:t xml:space="preserve">3.1 </w:t>
      </w:r>
      <w:r w:rsidRPr="00CE141A">
        <w:rPr>
          <w:rFonts w:eastAsia="Times New Roman" w:cs="Segoe UI"/>
          <w:b/>
          <w:bCs/>
          <w:iCs/>
          <w:sz w:val="24"/>
          <w:szCs w:val="28"/>
        </w:rPr>
        <w:t>Finanční prostředky podle roku</w:t>
      </w:r>
    </w:p>
    <w:tbl>
      <w:tblPr>
        <w:tblW w:w="20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1816"/>
        <w:gridCol w:w="1816"/>
        <w:gridCol w:w="1817"/>
        <w:gridCol w:w="1816"/>
        <w:gridCol w:w="1817"/>
        <w:gridCol w:w="1816"/>
        <w:gridCol w:w="1816"/>
        <w:gridCol w:w="1817"/>
        <w:gridCol w:w="1816"/>
        <w:gridCol w:w="1817"/>
      </w:tblGrid>
      <w:tr w:rsidR="006B0AEB" w:rsidRPr="00CE141A" w14:paraId="460CE533" w14:textId="77777777">
        <w:trPr>
          <w:trHeight w:val="567"/>
        </w:trPr>
        <w:tc>
          <w:tcPr>
            <w:tcW w:w="20994" w:type="dxa"/>
            <w:gridSpan w:val="12"/>
            <w:shd w:val="clear" w:color="0A5943" w:fill="0A5943"/>
            <w:vAlign w:val="center"/>
          </w:tcPr>
          <w:p w14:paraId="3FCD679E" w14:textId="77777777" w:rsidR="006B0AEB" w:rsidRPr="00CE141A" w:rsidRDefault="00397A74">
            <w:pPr>
              <w:spacing w:after="0" w:line="240" w:lineRule="auto"/>
              <w:jc w:val="left"/>
              <w:rPr>
                <w:rFonts w:cs="Segoe UI"/>
                <w:b/>
                <w:sz w:val="20"/>
                <w:szCs w:val="20"/>
              </w:rPr>
            </w:pPr>
            <w:r w:rsidRPr="00CE141A">
              <w:rPr>
                <w:rFonts w:cs="Segoe UI"/>
                <w:b/>
                <w:color w:val="FFFFFF" w:themeColor="background1"/>
                <w:sz w:val="20"/>
                <w:szCs w:val="20"/>
              </w:rPr>
              <w:t>Tabulka 10: Rozdělení alokace po letech (v eurech)</w:t>
            </w:r>
          </w:p>
        </w:tc>
      </w:tr>
      <w:tr w:rsidR="006B0AEB" w:rsidRPr="00CE141A" w14:paraId="58EB818A" w14:textId="77777777">
        <w:trPr>
          <w:trHeight w:val="438"/>
        </w:trPr>
        <w:tc>
          <w:tcPr>
            <w:tcW w:w="1129" w:type="dxa"/>
            <w:vMerge w:val="restart"/>
            <w:shd w:val="clear" w:color="auto" w:fill="auto"/>
            <w:vAlign w:val="center"/>
          </w:tcPr>
          <w:p w14:paraId="77C1B655" w14:textId="77777777" w:rsidR="006B0AEB" w:rsidRPr="00CE141A" w:rsidRDefault="00397A74">
            <w:pPr>
              <w:spacing w:after="0" w:line="240" w:lineRule="auto"/>
              <w:jc w:val="center"/>
              <w:rPr>
                <w:rFonts w:cs="Segoe UI"/>
                <w:b/>
                <w:sz w:val="20"/>
                <w:szCs w:val="20"/>
              </w:rPr>
            </w:pPr>
            <w:r w:rsidRPr="00CE141A">
              <w:rPr>
                <w:rFonts w:cs="Segoe UI"/>
                <w:b/>
                <w:sz w:val="20"/>
                <w:szCs w:val="20"/>
              </w:rPr>
              <w:t>fond</w:t>
            </w:r>
          </w:p>
        </w:tc>
        <w:tc>
          <w:tcPr>
            <w:tcW w:w="1701" w:type="dxa"/>
            <w:vMerge w:val="restart"/>
            <w:vAlign w:val="center"/>
          </w:tcPr>
          <w:p w14:paraId="5D7CCECB" w14:textId="77777777" w:rsidR="006B0AEB" w:rsidRPr="00CE141A" w:rsidRDefault="00397A74">
            <w:pPr>
              <w:spacing w:after="0" w:line="240" w:lineRule="auto"/>
              <w:jc w:val="center"/>
              <w:rPr>
                <w:rFonts w:cs="Segoe UI"/>
                <w:b/>
                <w:sz w:val="20"/>
                <w:szCs w:val="20"/>
                <w:u w:val="single"/>
              </w:rPr>
            </w:pPr>
            <w:r w:rsidRPr="00CE141A">
              <w:rPr>
                <w:rFonts w:cs="Segoe UI"/>
                <w:b/>
                <w:sz w:val="20"/>
                <w:szCs w:val="20"/>
              </w:rPr>
              <w:t>kategorie regionu</w:t>
            </w:r>
          </w:p>
        </w:tc>
        <w:tc>
          <w:tcPr>
            <w:tcW w:w="1816" w:type="dxa"/>
            <w:vMerge w:val="restart"/>
            <w:shd w:val="clear" w:color="auto" w:fill="auto"/>
            <w:vAlign w:val="center"/>
          </w:tcPr>
          <w:p w14:paraId="18161B96" w14:textId="77777777" w:rsidR="006B0AEB" w:rsidRPr="00CE141A" w:rsidRDefault="00397A74">
            <w:pPr>
              <w:spacing w:after="0" w:line="240" w:lineRule="auto"/>
              <w:jc w:val="center"/>
              <w:rPr>
                <w:rFonts w:cs="Segoe UI"/>
                <w:b/>
                <w:sz w:val="20"/>
                <w:szCs w:val="20"/>
              </w:rPr>
            </w:pPr>
            <w:r w:rsidRPr="00CE141A">
              <w:rPr>
                <w:rFonts w:cs="Segoe UI"/>
                <w:b/>
                <w:sz w:val="20"/>
                <w:szCs w:val="20"/>
              </w:rPr>
              <w:t>2021</w:t>
            </w:r>
          </w:p>
        </w:tc>
        <w:tc>
          <w:tcPr>
            <w:tcW w:w="1816" w:type="dxa"/>
            <w:vMerge w:val="restart"/>
            <w:shd w:val="clear" w:color="auto" w:fill="auto"/>
            <w:vAlign w:val="center"/>
          </w:tcPr>
          <w:p w14:paraId="232D1B2B" w14:textId="77777777" w:rsidR="006B0AEB" w:rsidRPr="00CE141A" w:rsidRDefault="00397A74">
            <w:pPr>
              <w:spacing w:after="0" w:line="240" w:lineRule="auto"/>
              <w:jc w:val="center"/>
              <w:rPr>
                <w:rFonts w:cs="Segoe UI"/>
                <w:b/>
                <w:sz w:val="20"/>
                <w:szCs w:val="20"/>
              </w:rPr>
            </w:pPr>
            <w:r w:rsidRPr="00CE141A">
              <w:rPr>
                <w:rFonts w:cs="Segoe UI"/>
                <w:b/>
                <w:sz w:val="20"/>
                <w:szCs w:val="20"/>
              </w:rPr>
              <w:t>2022</w:t>
            </w:r>
          </w:p>
        </w:tc>
        <w:tc>
          <w:tcPr>
            <w:tcW w:w="1817" w:type="dxa"/>
            <w:vMerge w:val="restart"/>
            <w:shd w:val="clear" w:color="auto" w:fill="auto"/>
            <w:vAlign w:val="center"/>
          </w:tcPr>
          <w:p w14:paraId="1477F3A6" w14:textId="77777777" w:rsidR="006B0AEB" w:rsidRPr="00CE141A" w:rsidRDefault="00397A74">
            <w:pPr>
              <w:spacing w:after="0" w:line="240" w:lineRule="auto"/>
              <w:jc w:val="center"/>
              <w:rPr>
                <w:rFonts w:cs="Segoe UI"/>
                <w:b/>
                <w:sz w:val="20"/>
                <w:szCs w:val="20"/>
              </w:rPr>
            </w:pPr>
            <w:r w:rsidRPr="00CE141A">
              <w:rPr>
                <w:rFonts w:cs="Segoe UI"/>
                <w:b/>
                <w:sz w:val="20"/>
                <w:szCs w:val="20"/>
              </w:rPr>
              <w:t>2023</w:t>
            </w:r>
          </w:p>
        </w:tc>
        <w:tc>
          <w:tcPr>
            <w:tcW w:w="1816" w:type="dxa"/>
            <w:vMerge w:val="restart"/>
            <w:shd w:val="clear" w:color="auto" w:fill="auto"/>
            <w:vAlign w:val="center"/>
          </w:tcPr>
          <w:p w14:paraId="58CAF587" w14:textId="77777777" w:rsidR="006B0AEB" w:rsidRPr="00CE141A" w:rsidRDefault="00397A74">
            <w:pPr>
              <w:spacing w:after="0" w:line="240" w:lineRule="auto"/>
              <w:jc w:val="center"/>
              <w:rPr>
                <w:rFonts w:cs="Segoe UI"/>
                <w:b/>
                <w:sz w:val="20"/>
                <w:szCs w:val="20"/>
              </w:rPr>
            </w:pPr>
            <w:r w:rsidRPr="00CE141A">
              <w:rPr>
                <w:rFonts w:cs="Segoe UI"/>
                <w:b/>
                <w:sz w:val="20"/>
                <w:szCs w:val="20"/>
              </w:rPr>
              <w:t>2024</w:t>
            </w:r>
          </w:p>
        </w:tc>
        <w:tc>
          <w:tcPr>
            <w:tcW w:w="1817" w:type="dxa"/>
            <w:vMerge w:val="restart"/>
            <w:shd w:val="clear" w:color="auto" w:fill="auto"/>
            <w:vAlign w:val="center"/>
          </w:tcPr>
          <w:p w14:paraId="7D3A2E28" w14:textId="77777777" w:rsidR="006B0AEB" w:rsidRPr="00CE141A" w:rsidRDefault="00397A74">
            <w:pPr>
              <w:spacing w:after="0" w:line="240" w:lineRule="auto"/>
              <w:jc w:val="center"/>
              <w:rPr>
                <w:rFonts w:cs="Segoe UI"/>
                <w:b/>
                <w:sz w:val="20"/>
                <w:szCs w:val="20"/>
              </w:rPr>
            </w:pPr>
            <w:r w:rsidRPr="00CE141A">
              <w:rPr>
                <w:rFonts w:cs="Segoe UI"/>
                <w:b/>
                <w:sz w:val="20"/>
                <w:szCs w:val="20"/>
              </w:rPr>
              <w:t>2025</w:t>
            </w:r>
          </w:p>
        </w:tc>
        <w:tc>
          <w:tcPr>
            <w:tcW w:w="3632" w:type="dxa"/>
            <w:gridSpan w:val="2"/>
            <w:vAlign w:val="center"/>
          </w:tcPr>
          <w:p w14:paraId="3C09A6DF" w14:textId="77777777" w:rsidR="006B0AEB" w:rsidRPr="00CE141A" w:rsidRDefault="00397A74">
            <w:pPr>
              <w:spacing w:after="0" w:line="240" w:lineRule="auto"/>
              <w:jc w:val="center"/>
              <w:rPr>
                <w:rFonts w:cs="Segoe UI"/>
                <w:b/>
                <w:sz w:val="20"/>
                <w:szCs w:val="20"/>
              </w:rPr>
            </w:pPr>
            <w:r w:rsidRPr="00CE141A">
              <w:rPr>
                <w:rFonts w:cs="Segoe UI"/>
                <w:b/>
                <w:sz w:val="20"/>
                <w:szCs w:val="20"/>
              </w:rPr>
              <w:t>2026</w:t>
            </w:r>
          </w:p>
        </w:tc>
        <w:tc>
          <w:tcPr>
            <w:tcW w:w="3633" w:type="dxa"/>
            <w:gridSpan w:val="2"/>
            <w:vAlign w:val="center"/>
          </w:tcPr>
          <w:p w14:paraId="59539A0B" w14:textId="77777777" w:rsidR="006B0AEB" w:rsidRPr="00CE141A" w:rsidRDefault="00397A74">
            <w:pPr>
              <w:spacing w:after="0" w:line="240" w:lineRule="auto"/>
              <w:jc w:val="center"/>
              <w:rPr>
                <w:rFonts w:cs="Segoe UI"/>
                <w:b/>
                <w:sz w:val="20"/>
                <w:szCs w:val="20"/>
              </w:rPr>
            </w:pPr>
            <w:r w:rsidRPr="00CE141A">
              <w:rPr>
                <w:rFonts w:cs="Segoe UI"/>
                <w:b/>
                <w:sz w:val="20"/>
                <w:szCs w:val="20"/>
              </w:rPr>
              <w:t>2027</w:t>
            </w:r>
          </w:p>
        </w:tc>
        <w:tc>
          <w:tcPr>
            <w:tcW w:w="1817" w:type="dxa"/>
            <w:vMerge w:val="restart"/>
            <w:shd w:val="clear" w:color="auto" w:fill="auto"/>
            <w:vAlign w:val="center"/>
          </w:tcPr>
          <w:p w14:paraId="77497A73" w14:textId="77777777" w:rsidR="006B0AEB" w:rsidRPr="00CE141A" w:rsidRDefault="00397A74">
            <w:pPr>
              <w:spacing w:after="0" w:line="240" w:lineRule="auto"/>
              <w:jc w:val="center"/>
              <w:rPr>
                <w:rFonts w:cs="Segoe UI"/>
                <w:b/>
                <w:sz w:val="20"/>
                <w:szCs w:val="20"/>
              </w:rPr>
            </w:pPr>
            <w:r w:rsidRPr="00CE141A">
              <w:rPr>
                <w:rFonts w:cs="Segoe UI"/>
                <w:b/>
                <w:sz w:val="20"/>
                <w:szCs w:val="20"/>
              </w:rPr>
              <w:t>celkem</w:t>
            </w:r>
          </w:p>
        </w:tc>
      </w:tr>
      <w:tr w:rsidR="006B0AEB" w:rsidRPr="00CE141A" w14:paraId="49ECFBC0" w14:textId="77777777">
        <w:trPr>
          <w:trHeight w:val="505"/>
        </w:trPr>
        <w:tc>
          <w:tcPr>
            <w:tcW w:w="1129" w:type="dxa"/>
            <w:vMerge/>
            <w:shd w:val="clear" w:color="auto" w:fill="auto"/>
          </w:tcPr>
          <w:p w14:paraId="5DD57D66" w14:textId="77777777" w:rsidR="006B0AEB" w:rsidRPr="00CE141A" w:rsidRDefault="006B0AEB">
            <w:pPr>
              <w:spacing w:after="0" w:line="240" w:lineRule="auto"/>
              <w:rPr>
                <w:rFonts w:cs="Segoe UI"/>
                <w:sz w:val="20"/>
                <w:szCs w:val="20"/>
              </w:rPr>
            </w:pPr>
          </w:p>
        </w:tc>
        <w:tc>
          <w:tcPr>
            <w:tcW w:w="1701" w:type="dxa"/>
            <w:vMerge/>
          </w:tcPr>
          <w:p w14:paraId="62388BF8" w14:textId="77777777" w:rsidR="006B0AEB" w:rsidRPr="00CE141A" w:rsidRDefault="006B0AEB">
            <w:pPr>
              <w:spacing w:after="0" w:line="240" w:lineRule="auto"/>
              <w:rPr>
                <w:rFonts w:cs="Segoe UI"/>
                <w:sz w:val="20"/>
                <w:szCs w:val="20"/>
              </w:rPr>
            </w:pPr>
          </w:p>
        </w:tc>
        <w:tc>
          <w:tcPr>
            <w:tcW w:w="1816" w:type="dxa"/>
            <w:vMerge/>
            <w:shd w:val="clear" w:color="auto" w:fill="auto"/>
          </w:tcPr>
          <w:p w14:paraId="2E5E81BC" w14:textId="77777777" w:rsidR="006B0AEB" w:rsidRPr="00CE141A" w:rsidRDefault="006B0AEB">
            <w:pPr>
              <w:spacing w:after="0" w:line="240" w:lineRule="auto"/>
              <w:rPr>
                <w:rFonts w:cs="Segoe UI"/>
                <w:sz w:val="20"/>
                <w:szCs w:val="20"/>
              </w:rPr>
            </w:pPr>
          </w:p>
        </w:tc>
        <w:tc>
          <w:tcPr>
            <w:tcW w:w="1816" w:type="dxa"/>
            <w:vMerge/>
            <w:shd w:val="clear" w:color="auto" w:fill="auto"/>
          </w:tcPr>
          <w:p w14:paraId="7AA3DE90" w14:textId="77777777" w:rsidR="006B0AEB" w:rsidRPr="00CE141A" w:rsidRDefault="006B0AEB">
            <w:pPr>
              <w:spacing w:after="0" w:line="240" w:lineRule="auto"/>
              <w:rPr>
                <w:rFonts w:cs="Segoe UI"/>
                <w:sz w:val="20"/>
                <w:szCs w:val="20"/>
              </w:rPr>
            </w:pPr>
          </w:p>
        </w:tc>
        <w:tc>
          <w:tcPr>
            <w:tcW w:w="1817" w:type="dxa"/>
            <w:vMerge/>
            <w:shd w:val="clear" w:color="auto" w:fill="auto"/>
          </w:tcPr>
          <w:p w14:paraId="7B9E2F46" w14:textId="77777777" w:rsidR="006B0AEB" w:rsidRPr="00CE141A" w:rsidRDefault="006B0AEB">
            <w:pPr>
              <w:spacing w:after="0" w:line="240" w:lineRule="auto"/>
              <w:rPr>
                <w:rFonts w:cs="Segoe UI"/>
                <w:sz w:val="20"/>
                <w:szCs w:val="20"/>
              </w:rPr>
            </w:pPr>
          </w:p>
        </w:tc>
        <w:tc>
          <w:tcPr>
            <w:tcW w:w="1816" w:type="dxa"/>
            <w:vMerge/>
            <w:shd w:val="clear" w:color="auto" w:fill="auto"/>
          </w:tcPr>
          <w:p w14:paraId="7E887F18" w14:textId="77777777" w:rsidR="006B0AEB" w:rsidRPr="00CE141A" w:rsidRDefault="006B0AEB">
            <w:pPr>
              <w:spacing w:after="0" w:line="240" w:lineRule="auto"/>
              <w:rPr>
                <w:rFonts w:cs="Segoe UI"/>
                <w:sz w:val="20"/>
                <w:szCs w:val="20"/>
              </w:rPr>
            </w:pPr>
          </w:p>
        </w:tc>
        <w:tc>
          <w:tcPr>
            <w:tcW w:w="1817" w:type="dxa"/>
            <w:vMerge/>
            <w:shd w:val="clear" w:color="auto" w:fill="auto"/>
          </w:tcPr>
          <w:p w14:paraId="5580C6DC" w14:textId="77777777" w:rsidR="006B0AEB" w:rsidRPr="00CE141A" w:rsidRDefault="006B0AEB">
            <w:pPr>
              <w:spacing w:after="0" w:line="240" w:lineRule="auto"/>
              <w:rPr>
                <w:rFonts w:cs="Segoe UI"/>
                <w:sz w:val="20"/>
                <w:szCs w:val="20"/>
              </w:rPr>
            </w:pPr>
          </w:p>
        </w:tc>
        <w:tc>
          <w:tcPr>
            <w:tcW w:w="1816" w:type="dxa"/>
            <w:vAlign w:val="center"/>
          </w:tcPr>
          <w:p w14:paraId="4859CB99" w14:textId="77777777" w:rsidR="006B0AEB" w:rsidRPr="00CE141A" w:rsidRDefault="00397A74">
            <w:pPr>
              <w:spacing w:after="0" w:line="240" w:lineRule="auto"/>
              <w:jc w:val="center"/>
              <w:rPr>
                <w:rFonts w:cs="Segoe UI"/>
                <w:bCs/>
                <w:iCs/>
                <w:sz w:val="20"/>
                <w:szCs w:val="20"/>
              </w:rPr>
            </w:pPr>
            <w:r w:rsidRPr="00CE141A">
              <w:rPr>
                <w:rFonts w:cs="Segoe UI"/>
                <w:bCs/>
                <w:iCs/>
                <w:sz w:val="20"/>
                <w:szCs w:val="20"/>
              </w:rPr>
              <w:t xml:space="preserve">alokace bez </w:t>
            </w:r>
            <w:r w:rsidRPr="00CE141A">
              <w:rPr>
                <w:sz w:val="20"/>
                <w:szCs w:val="20"/>
              </w:rPr>
              <w:t>částky pro účely flexibility</w:t>
            </w:r>
          </w:p>
        </w:tc>
        <w:tc>
          <w:tcPr>
            <w:tcW w:w="1816" w:type="dxa"/>
            <w:vAlign w:val="center"/>
          </w:tcPr>
          <w:p w14:paraId="37E49914" w14:textId="77777777" w:rsidR="006B0AEB" w:rsidRPr="00CE141A" w:rsidRDefault="00397A74">
            <w:pPr>
              <w:spacing w:after="0" w:line="240" w:lineRule="auto"/>
              <w:jc w:val="center"/>
              <w:rPr>
                <w:rFonts w:cs="Segoe UI"/>
                <w:bCs/>
                <w:i/>
                <w:sz w:val="20"/>
                <w:szCs w:val="20"/>
              </w:rPr>
            </w:pPr>
            <w:r w:rsidRPr="00CE141A">
              <w:rPr>
                <w:rFonts w:cs="Segoe UI"/>
                <w:bCs/>
                <w:i/>
                <w:sz w:val="20"/>
                <w:szCs w:val="20"/>
              </w:rPr>
              <w:t>částka pro účely flexibility</w:t>
            </w:r>
          </w:p>
        </w:tc>
        <w:tc>
          <w:tcPr>
            <w:tcW w:w="1817" w:type="dxa"/>
            <w:vAlign w:val="center"/>
          </w:tcPr>
          <w:p w14:paraId="57D16EB4" w14:textId="77777777" w:rsidR="006B0AEB" w:rsidRPr="00CE141A" w:rsidRDefault="00397A74">
            <w:pPr>
              <w:spacing w:after="0" w:line="240" w:lineRule="auto"/>
              <w:jc w:val="center"/>
              <w:rPr>
                <w:rFonts w:cs="Segoe UI"/>
                <w:bCs/>
                <w:iCs/>
                <w:sz w:val="20"/>
                <w:szCs w:val="20"/>
              </w:rPr>
            </w:pPr>
            <w:r w:rsidRPr="00CE141A">
              <w:rPr>
                <w:rFonts w:cs="Segoe UI"/>
                <w:bCs/>
                <w:iCs/>
                <w:sz w:val="20"/>
                <w:szCs w:val="20"/>
              </w:rPr>
              <w:t>alokace bez částky pro účely flexibility</w:t>
            </w:r>
          </w:p>
        </w:tc>
        <w:tc>
          <w:tcPr>
            <w:tcW w:w="1816" w:type="dxa"/>
            <w:vAlign w:val="center"/>
          </w:tcPr>
          <w:p w14:paraId="1890D273" w14:textId="77777777" w:rsidR="006B0AEB" w:rsidRPr="00CE141A" w:rsidRDefault="00397A74">
            <w:pPr>
              <w:spacing w:after="0" w:line="240" w:lineRule="auto"/>
              <w:jc w:val="center"/>
              <w:rPr>
                <w:rFonts w:cs="Segoe UI"/>
                <w:bCs/>
                <w:i/>
                <w:sz w:val="20"/>
                <w:szCs w:val="20"/>
              </w:rPr>
            </w:pPr>
            <w:r w:rsidRPr="00CE141A">
              <w:rPr>
                <w:rFonts w:cs="Segoe UI"/>
                <w:bCs/>
                <w:i/>
                <w:sz w:val="20"/>
                <w:szCs w:val="20"/>
              </w:rPr>
              <w:t>částka pro účely flexibility</w:t>
            </w:r>
          </w:p>
        </w:tc>
        <w:tc>
          <w:tcPr>
            <w:tcW w:w="1817" w:type="dxa"/>
            <w:vMerge/>
            <w:shd w:val="clear" w:color="auto" w:fill="auto"/>
          </w:tcPr>
          <w:p w14:paraId="06E63E34" w14:textId="77777777" w:rsidR="006B0AEB" w:rsidRPr="00CE141A" w:rsidRDefault="006B0AEB">
            <w:pPr>
              <w:spacing w:after="0" w:line="240" w:lineRule="auto"/>
              <w:rPr>
                <w:rFonts w:cs="Segoe UI"/>
                <w:sz w:val="20"/>
                <w:szCs w:val="20"/>
              </w:rPr>
            </w:pPr>
          </w:p>
        </w:tc>
      </w:tr>
      <w:tr w:rsidR="006121B5" w:rsidRPr="00CE141A" w14:paraId="0F92575B" w14:textId="77777777" w:rsidTr="00AE0564">
        <w:trPr>
          <w:trHeight w:val="567"/>
        </w:trPr>
        <w:tc>
          <w:tcPr>
            <w:tcW w:w="1129" w:type="dxa"/>
            <w:vMerge w:val="restart"/>
            <w:shd w:val="clear" w:color="auto" w:fill="auto"/>
            <w:vAlign w:val="center"/>
          </w:tcPr>
          <w:p w14:paraId="2382CAB2" w14:textId="77777777" w:rsidR="006121B5" w:rsidRPr="00CE141A" w:rsidRDefault="006121B5" w:rsidP="006121B5">
            <w:pPr>
              <w:spacing w:after="0" w:line="240" w:lineRule="auto"/>
              <w:jc w:val="left"/>
              <w:rPr>
                <w:rFonts w:cs="Segoe UI"/>
                <w:sz w:val="20"/>
                <w:szCs w:val="20"/>
              </w:rPr>
            </w:pPr>
            <w:r w:rsidRPr="00CE141A">
              <w:rPr>
                <w:rFonts w:cs="Segoe UI"/>
                <w:sz w:val="20"/>
                <w:szCs w:val="20"/>
              </w:rPr>
              <w:t>EFRR</w:t>
            </w:r>
          </w:p>
        </w:tc>
        <w:tc>
          <w:tcPr>
            <w:tcW w:w="1701" w:type="dxa"/>
            <w:vAlign w:val="center"/>
          </w:tcPr>
          <w:p w14:paraId="6BA6CF40" w14:textId="77777777" w:rsidR="006121B5" w:rsidRPr="00CE141A" w:rsidRDefault="006121B5" w:rsidP="006121B5">
            <w:pPr>
              <w:spacing w:after="0" w:line="240" w:lineRule="auto"/>
              <w:jc w:val="left"/>
              <w:rPr>
                <w:rFonts w:cs="Segoe UI"/>
                <w:sz w:val="20"/>
                <w:szCs w:val="20"/>
              </w:rPr>
            </w:pPr>
            <w:r w:rsidRPr="00CE141A">
              <w:rPr>
                <w:rFonts w:cs="Segoe UI"/>
                <w:sz w:val="20"/>
                <w:szCs w:val="20"/>
              </w:rPr>
              <w:t>přechodové</w:t>
            </w:r>
          </w:p>
        </w:tc>
        <w:tc>
          <w:tcPr>
            <w:tcW w:w="1816" w:type="dxa"/>
            <w:shd w:val="clear" w:color="auto" w:fill="auto"/>
          </w:tcPr>
          <w:p w14:paraId="7969BA1D" w14:textId="3AF947A1" w:rsidR="006121B5" w:rsidRPr="00CE141A" w:rsidRDefault="006121B5" w:rsidP="006121B5">
            <w:pPr>
              <w:spacing w:after="0" w:line="240" w:lineRule="auto"/>
              <w:jc w:val="right"/>
              <w:rPr>
                <w:rFonts w:cs="Segoe UI"/>
                <w:sz w:val="20"/>
                <w:szCs w:val="20"/>
              </w:rPr>
            </w:pPr>
            <w:r w:rsidRPr="00CE141A">
              <w:rPr>
                <w:sz w:val="20"/>
                <w:szCs w:val="20"/>
              </w:rPr>
              <w:t>0</w:t>
            </w:r>
          </w:p>
        </w:tc>
        <w:tc>
          <w:tcPr>
            <w:tcW w:w="1816" w:type="dxa"/>
            <w:shd w:val="clear" w:color="auto" w:fill="auto"/>
          </w:tcPr>
          <w:p w14:paraId="6815F214" w14:textId="083DB00D" w:rsidR="006121B5" w:rsidRPr="00CE141A" w:rsidRDefault="006121B5" w:rsidP="006121B5">
            <w:pPr>
              <w:spacing w:after="0" w:line="240" w:lineRule="auto"/>
              <w:jc w:val="right"/>
              <w:rPr>
                <w:rFonts w:cs="Segoe UI"/>
                <w:sz w:val="20"/>
                <w:szCs w:val="20"/>
              </w:rPr>
            </w:pPr>
            <w:r w:rsidRPr="00CE141A">
              <w:rPr>
                <w:sz w:val="20"/>
                <w:szCs w:val="20"/>
              </w:rPr>
              <w:t>32 896 745</w:t>
            </w:r>
          </w:p>
        </w:tc>
        <w:tc>
          <w:tcPr>
            <w:tcW w:w="1817" w:type="dxa"/>
            <w:shd w:val="clear" w:color="auto" w:fill="auto"/>
          </w:tcPr>
          <w:p w14:paraId="2CF4D9BC" w14:textId="6FEDD9FC" w:rsidR="006121B5" w:rsidRPr="00CE141A" w:rsidRDefault="006121B5" w:rsidP="006121B5">
            <w:pPr>
              <w:spacing w:after="0" w:line="240" w:lineRule="auto"/>
              <w:jc w:val="right"/>
              <w:rPr>
                <w:rFonts w:cs="Segoe UI"/>
                <w:sz w:val="20"/>
                <w:szCs w:val="20"/>
              </w:rPr>
            </w:pPr>
            <w:r w:rsidRPr="00CE141A">
              <w:rPr>
                <w:sz w:val="20"/>
              </w:rPr>
              <w:t>93 336 628</w:t>
            </w:r>
          </w:p>
        </w:tc>
        <w:tc>
          <w:tcPr>
            <w:tcW w:w="1816" w:type="dxa"/>
            <w:shd w:val="clear" w:color="auto" w:fill="auto"/>
          </w:tcPr>
          <w:p w14:paraId="4851CD6D" w14:textId="709206E0" w:rsidR="006121B5" w:rsidRPr="00CE141A" w:rsidRDefault="006121B5" w:rsidP="006121B5">
            <w:pPr>
              <w:spacing w:after="0" w:line="240" w:lineRule="auto"/>
              <w:jc w:val="right"/>
              <w:rPr>
                <w:rFonts w:cs="Segoe UI"/>
                <w:sz w:val="20"/>
                <w:szCs w:val="20"/>
              </w:rPr>
            </w:pPr>
            <w:r w:rsidRPr="00CE141A">
              <w:rPr>
                <w:sz w:val="20"/>
                <w:szCs w:val="20"/>
              </w:rPr>
              <w:t>33 965 838</w:t>
            </w:r>
          </w:p>
        </w:tc>
        <w:tc>
          <w:tcPr>
            <w:tcW w:w="1817" w:type="dxa"/>
            <w:shd w:val="clear" w:color="auto" w:fill="auto"/>
          </w:tcPr>
          <w:p w14:paraId="0542970F" w14:textId="2D1EBCA8" w:rsidR="006121B5" w:rsidRPr="00CE141A" w:rsidRDefault="006121B5" w:rsidP="006121B5">
            <w:pPr>
              <w:spacing w:after="0" w:line="240" w:lineRule="auto"/>
              <w:jc w:val="right"/>
              <w:rPr>
                <w:rFonts w:cs="Segoe UI"/>
                <w:sz w:val="20"/>
                <w:szCs w:val="20"/>
              </w:rPr>
            </w:pPr>
            <w:r w:rsidRPr="00CE141A">
              <w:rPr>
                <w:sz w:val="20"/>
                <w:szCs w:val="20"/>
              </w:rPr>
              <w:t>34 516 431</w:t>
            </w:r>
          </w:p>
        </w:tc>
        <w:tc>
          <w:tcPr>
            <w:tcW w:w="1816" w:type="dxa"/>
            <w:shd w:val="clear" w:color="auto" w:fill="auto"/>
            <w:vAlign w:val="center"/>
          </w:tcPr>
          <w:p w14:paraId="66A9C05C" w14:textId="77777777" w:rsidR="006121B5" w:rsidRPr="00CE141A" w:rsidRDefault="006121B5" w:rsidP="006121B5">
            <w:pPr>
              <w:spacing w:after="0" w:line="240" w:lineRule="auto"/>
              <w:jc w:val="right"/>
              <w:rPr>
                <w:rFonts w:cs="Segoe UI"/>
                <w:sz w:val="20"/>
                <w:szCs w:val="20"/>
              </w:rPr>
            </w:pPr>
            <w:r w:rsidRPr="00CE141A">
              <w:rPr>
                <w:rFonts w:cs="Segoe UI"/>
                <w:sz w:val="20"/>
                <w:szCs w:val="20"/>
              </w:rPr>
              <w:t>14 301 195</w:t>
            </w:r>
          </w:p>
        </w:tc>
        <w:tc>
          <w:tcPr>
            <w:tcW w:w="1816" w:type="dxa"/>
            <w:shd w:val="clear" w:color="auto" w:fill="auto"/>
            <w:vAlign w:val="center"/>
          </w:tcPr>
          <w:p w14:paraId="1945862E" w14:textId="77777777" w:rsidR="006121B5" w:rsidRPr="00CE141A" w:rsidRDefault="006121B5" w:rsidP="006121B5">
            <w:pPr>
              <w:spacing w:after="0" w:line="240" w:lineRule="auto"/>
              <w:jc w:val="right"/>
              <w:rPr>
                <w:rFonts w:cs="Segoe UI"/>
                <w:sz w:val="20"/>
                <w:szCs w:val="20"/>
              </w:rPr>
            </w:pPr>
            <w:r w:rsidRPr="00CE141A">
              <w:rPr>
                <w:rFonts w:cs="Segoe UI"/>
                <w:sz w:val="20"/>
                <w:szCs w:val="20"/>
              </w:rPr>
              <w:t>14 301 196</w:t>
            </w:r>
          </w:p>
        </w:tc>
        <w:tc>
          <w:tcPr>
            <w:tcW w:w="1817" w:type="dxa"/>
            <w:shd w:val="clear" w:color="auto" w:fill="auto"/>
            <w:vAlign w:val="center"/>
          </w:tcPr>
          <w:p w14:paraId="1B3956C0" w14:textId="77777777" w:rsidR="006121B5" w:rsidRPr="00CE141A" w:rsidRDefault="006121B5" w:rsidP="006121B5">
            <w:pPr>
              <w:spacing w:after="0" w:line="240" w:lineRule="auto"/>
              <w:jc w:val="right"/>
              <w:rPr>
                <w:rFonts w:cs="Segoe UI"/>
                <w:color w:val="000000"/>
                <w:sz w:val="20"/>
                <w:szCs w:val="20"/>
              </w:rPr>
            </w:pPr>
            <w:r w:rsidRPr="00CE141A">
              <w:rPr>
                <w:rFonts w:cs="Segoe UI"/>
                <w:sz w:val="20"/>
                <w:szCs w:val="20"/>
              </w:rPr>
              <w:t>14 587 466</w:t>
            </w:r>
          </w:p>
        </w:tc>
        <w:tc>
          <w:tcPr>
            <w:tcW w:w="1816" w:type="dxa"/>
            <w:shd w:val="clear" w:color="auto" w:fill="auto"/>
            <w:vAlign w:val="center"/>
          </w:tcPr>
          <w:p w14:paraId="01C1B488" w14:textId="77777777" w:rsidR="006121B5" w:rsidRPr="00CE141A" w:rsidRDefault="006121B5" w:rsidP="006121B5">
            <w:pPr>
              <w:spacing w:after="0" w:line="240" w:lineRule="auto"/>
              <w:jc w:val="right"/>
              <w:rPr>
                <w:rFonts w:cs="Segoe UI"/>
                <w:sz w:val="20"/>
                <w:szCs w:val="20"/>
              </w:rPr>
            </w:pPr>
            <w:r w:rsidRPr="00CE141A">
              <w:rPr>
                <w:rFonts w:cs="Segoe UI"/>
                <w:sz w:val="20"/>
                <w:szCs w:val="20"/>
              </w:rPr>
              <w:t>14 587 467</w:t>
            </w:r>
          </w:p>
        </w:tc>
        <w:tc>
          <w:tcPr>
            <w:tcW w:w="1817" w:type="dxa"/>
            <w:shd w:val="clear" w:color="auto" w:fill="auto"/>
          </w:tcPr>
          <w:p w14:paraId="7F378265" w14:textId="12D0984D" w:rsidR="006121B5" w:rsidRPr="00CE141A" w:rsidRDefault="006121B5" w:rsidP="006121B5">
            <w:pPr>
              <w:spacing w:after="0" w:line="240" w:lineRule="auto"/>
              <w:jc w:val="right"/>
              <w:rPr>
                <w:rFonts w:cs="Segoe UI"/>
                <w:b/>
                <w:bCs/>
                <w:color w:val="000000"/>
                <w:sz w:val="20"/>
                <w:szCs w:val="20"/>
              </w:rPr>
            </w:pPr>
            <w:r w:rsidRPr="00CE141A">
              <w:rPr>
                <w:sz w:val="20"/>
              </w:rPr>
              <w:t>252 492 966</w:t>
            </w:r>
          </w:p>
        </w:tc>
      </w:tr>
      <w:tr w:rsidR="006121B5" w:rsidRPr="00CE141A" w14:paraId="7D083D54" w14:textId="77777777" w:rsidTr="00AE0564">
        <w:trPr>
          <w:trHeight w:val="567"/>
        </w:trPr>
        <w:tc>
          <w:tcPr>
            <w:tcW w:w="1129" w:type="dxa"/>
            <w:vMerge/>
            <w:shd w:val="clear" w:color="auto" w:fill="auto"/>
            <w:vAlign w:val="center"/>
          </w:tcPr>
          <w:p w14:paraId="7C2DEF6F" w14:textId="77777777" w:rsidR="006121B5" w:rsidRPr="00CE141A" w:rsidRDefault="006121B5" w:rsidP="006121B5">
            <w:pPr>
              <w:spacing w:after="0" w:line="240" w:lineRule="auto"/>
              <w:jc w:val="left"/>
              <w:rPr>
                <w:rFonts w:cs="Segoe UI"/>
                <w:strike/>
                <w:sz w:val="20"/>
                <w:szCs w:val="20"/>
              </w:rPr>
            </w:pPr>
          </w:p>
        </w:tc>
        <w:tc>
          <w:tcPr>
            <w:tcW w:w="1701" w:type="dxa"/>
            <w:vAlign w:val="center"/>
          </w:tcPr>
          <w:p w14:paraId="09476A11" w14:textId="77777777" w:rsidR="006121B5" w:rsidRPr="00CE141A" w:rsidRDefault="006121B5" w:rsidP="006121B5">
            <w:pPr>
              <w:spacing w:after="0" w:line="240" w:lineRule="auto"/>
              <w:jc w:val="left"/>
              <w:rPr>
                <w:rFonts w:cs="Segoe UI"/>
                <w:sz w:val="20"/>
                <w:szCs w:val="20"/>
              </w:rPr>
            </w:pPr>
            <w:r w:rsidRPr="00CE141A">
              <w:rPr>
                <w:rFonts w:cs="Segoe UI"/>
                <w:sz w:val="20"/>
                <w:szCs w:val="20"/>
              </w:rPr>
              <w:t>méně rozvinuté</w:t>
            </w:r>
          </w:p>
        </w:tc>
        <w:tc>
          <w:tcPr>
            <w:tcW w:w="1816" w:type="dxa"/>
            <w:shd w:val="clear" w:color="auto" w:fill="auto"/>
          </w:tcPr>
          <w:p w14:paraId="13BCC1A8" w14:textId="0F38477C" w:rsidR="006121B5" w:rsidRPr="00CE141A" w:rsidRDefault="006121B5" w:rsidP="006121B5">
            <w:pPr>
              <w:spacing w:after="0" w:line="240" w:lineRule="auto"/>
              <w:jc w:val="right"/>
              <w:rPr>
                <w:rFonts w:cs="Segoe UI"/>
                <w:sz w:val="20"/>
                <w:szCs w:val="20"/>
              </w:rPr>
            </w:pPr>
            <w:r w:rsidRPr="00CE141A">
              <w:rPr>
                <w:sz w:val="20"/>
                <w:szCs w:val="20"/>
              </w:rPr>
              <w:t>0</w:t>
            </w:r>
          </w:p>
        </w:tc>
        <w:tc>
          <w:tcPr>
            <w:tcW w:w="1816" w:type="dxa"/>
            <w:shd w:val="clear" w:color="auto" w:fill="auto"/>
          </w:tcPr>
          <w:p w14:paraId="4B5DF557" w14:textId="7D1B1A56" w:rsidR="006121B5" w:rsidRPr="00CE141A" w:rsidRDefault="006121B5" w:rsidP="006121B5">
            <w:pPr>
              <w:spacing w:after="0" w:line="240" w:lineRule="auto"/>
              <w:jc w:val="right"/>
              <w:rPr>
                <w:rFonts w:cs="Segoe UI"/>
                <w:sz w:val="20"/>
                <w:szCs w:val="20"/>
              </w:rPr>
            </w:pPr>
            <w:r w:rsidRPr="00CE141A">
              <w:rPr>
                <w:sz w:val="20"/>
                <w:szCs w:val="20"/>
              </w:rPr>
              <w:t>36 671 695</w:t>
            </w:r>
          </w:p>
        </w:tc>
        <w:tc>
          <w:tcPr>
            <w:tcW w:w="1817" w:type="dxa"/>
            <w:shd w:val="clear" w:color="auto" w:fill="auto"/>
          </w:tcPr>
          <w:p w14:paraId="6E99E3FE" w14:textId="676F9045" w:rsidR="006121B5" w:rsidRPr="00CE141A" w:rsidRDefault="006121B5" w:rsidP="006121B5">
            <w:pPr>
              <w:spacing w:after="0" w:line="240" w:lineRule="auto"/>
              <w:jc w:val="right"/>
              <w:rPr>
                <w:rFonts w:cs="Segoe UI"/>
                <w:sz w:val="20"/>
                <w:szCs w:val="20"/>
              </w:rPr>
            </w:pPr>
            <w:r w:rsidRPr="00CE141A">
              <w:rPr>
                <w:sz w:val="20"/>
              </w:rPr>
              <w:t>97 350 870</w:t>
            </w:r>
          </w:p>
        </w:tc>
        <w:tc>
          <w:tcPr>
            <w:tcW w:w="1816" w:type="dxa"/>
            <w:shd w:val="clear" w:color="auto" w:fill="auto"/>
          </w:tcPr>
          <w:p w14:paraId="20CC7BDD" w14:textId="6F827335" w:rsidR="006121B5" w:rsidRPr="00CE141A" w:rsidRDefault="006121B5" w:rsidP="006121B5">
            <w:pPr>
              <w:spacing w:after="0" w:line="240" w:lineRule="auto"/>
              <w:jc w:val="right"/>
              <w:rPr>
                <w:rFonts w:cs="Segoe UI"/>
                <w:sz w:val="20"/>
                <w:szCs w:val="20"/>
              </w:rPr>
            </w:pPr>
            <w:r w:rsidRPr="00CE141A">
              <w:rPr>
                <w:sz w:val="20"/>
                <w:szCs w:val="20"/>
              </w:rPr>
              <w:t>37 864 251</w:t>
            </w:r>
          </w:p>
        </w:tc>
        <w:tc>
          <w:tcPr>
            <w:tcW w:w="1817" w:type="dxa"/>
            <w:shd w:val="clear" w:color="auto" w:fill="auto"/>
          </w:tcPr>
          <w:p w14:paraId="5FB89909" w14:textId="7A8AAF89" w:rsidR="006121B5" w:rsidRPr="00CE141A" w:rsidRDefault="006121B5" w:rsidP="006121B5">
            <w:pPr>
              <w:spacing w:after="0" w:line="240" w:lineRule="auto"/>
              <w:jc w:val="right"/>
              <w:rPr>
                <w:rFonts w:cs="Segoe UI"/>
                <w:sz w:val="20"/>
                <w:szCs w:val="20"/>
              </w:rPr>
            </w:pPr>
            <w:r w:rsidRPr="00CE141A">
              <w:rPr>
                <w:sz w:val="20"/>
                <w:szCs w:val="20"/>
              </w:rPr>
              <w:t>38 477 583</w:t>
            </w:r>
          </w:p>
        </w:tc>
        <w:tc>
          <w:tcPr>
            <w:tcW w:w="1816" w:type="dxa"/>
            <w:shd w:val="clear" w:color="auto" w:fill="auto"/>
            <w:vAlign w:val="center"/>
          </w:tcPr>
          <w:p w14:paraId="47D3E09C" w14:textId="77777777" w:rsidR="006121B5" w:rsidRPr="00CE141A" w:rsidRDefault="006121B5" w:rsidP="006121B5">
            <w:pPr>
              <w:spacing w:after="0" w:line="240" w:lineRule="auto"/>
              <w:jc w:val="right"/>
              <w:rPr>
                <w:rFonts w:cs="Segoe UI"/>
                <w:sz w:val="20"/>
                <w:szCs w:val="20"/>
              </w:rPr>
            </w:pPr>
            <w:r w:rsidRPr="00CE141A">
              <w:rPr>
                <w:rFonts w:cs="Segoe UI"/>
                <w:sz w:val="20"/>
                <w:szCs w:val="20"/>
              </w:rPr>
              <w:t>15 942 021</w:t>
            </w:r>
          </w:p>
        </w:tc>
        <w:tc>
          <w:tcPr>
            <w:tcW w:w="1816" w:type="dxa"/>
            <w:shd w:val="clear" w:color="auto" w:fill="auto"/>
            <w:vAlign w:val="center"/>
          </w:tcPr>
          <w:p w14:paraId="265CA18E" w14:textId="77777777" w:rsidR="006121B5" w:rsidRPr="00CE141A" w:rsidRDefault="006121B5" w:rsidP="006121B5">
            <w:pPr>
              <w:spacing w:after="0" w:line="240" w:lineRule="auto"/>
              <w:jc w:val="right"/>
              <w:rPr>
                <w:rFonts w:cs="Segoe UI"/>
                <w:sz w:val="20"/>
                <w:szCs w:val="20"/>
              </w:rPr>
            </w:pPr>
            <w:r w:rsidRPr="00CE141A">
              <w:rPr>
                <w:rFonts w:cs="Segoe UI"/>
                <w:sz w:val="20"/>
                <w:szCs w:val="20"/>
              </w:rPr>
              <w:t>15 942 021</w:t>
            </w:r>
          </w:p>
        </w:tc>
        <w:tc>
          <w:tcPr>
            <w:tcW w:w="1817" w:type="dxa"/>
            <w:shd w:val="clear" w:color="auto" w:fill="auto"/>
            <w:vAlign w:val="center"/>
          </w:tcPr>
          <w:p w14:paraId="4AAE991B" w14:textId="77777777" w:rsidR="006121B5" w:rsidRPr="00CE141A" w:rsidRDefault="006121B5" w:rsidP="006121B5">
            <w:pPr>
              <w:spacing w:after="0" w:line="240" w:lineRule="auto"/>
              <w:jc w:val="right"/>
              <w:rPr>
                <w:rFonts w:cs="Segoe UI"/>
                <w:color w:val="000000"/>
                <w:sz w:val="20"/>
                <w:szCs w:val="20"/>
              </w:rPr>
            </w:pPr>
            <w:r w:rsidRPr="00CE141A">
              <w:rPr>
                <w:rFonts w:cs="Segoe UI"/>
                <w:sz w:val="20"/>
                <w:szCs w:val="20"/>
              </w:rPr>
              <w:t>16 259 689</w:t>
            </w:r>
          </w:p>
        </w:tc>
        <w:tc>
          <w:tcPr>
            <w:tcW w:w="1816" w:type="dxa"/>
            <w:shd w:val="clear" w:color="auto" w:fill="auto"/>
            <w:vAlign w:val="center"/>
          </w:tcPr>
          <w:p w14:paraId="27347674" w14:textId="77777777" w:rsidR="006121B5" w:rsidRPr="00CE141A" w:rsidRDefault="006121B5" w:rsidP="006121B5">
            <w:pPr>
              <w:spacing w:after="0" w:line="240" w:lineRule="auto"/>
              <w:jc w:val="right"/>
              <w:rPr>
                <w:rFonts w:cs="Segoe UI"/>
                <w:sz w:val="20"/>
                <w:szCs w:val="20"/>
              </w:rPr>
            </w:pPr>
            <w:r w:rsidRPr="00CE141A">
              <w:rPr>
                <w:rFonts w:cs="Segoe UI"/>
                <w:sz w:val="20"/>
                <w:szCs w:val="20"/>
              </w:rPr>
              <w:t>16 259 689</w:t>
            </w:r>
          </w:p>
        </w:tc>
        <w:tc>
          <w:tcPr>
            <w:tcW w:w="1817" w:type="dxa"/>
            <w:shd w:val="clear" w:color="auto" w:fill="auto"/>
          </w:tcPr>
          <w:p w14:paraId="22B10B39" w14:textId="3DFEA027" w:rsidR="006121B5" w:rsidRPr="00CE141A" w:rsidRDefault="006121B5" w:rsidP="006121B5">
            <w:pPr>
              <w:spacing w:after="0" w:line="240" w:lineRule="auto"/>
              <w:jc w:val="right"/>
              <w:rPr>
                <w:rFonts w:cs="Segoe UI"/>
                <w:b/>
                <w:bCs/>
                <w:color w:val="000000"/>
                <w:sz w:val="20"/>
                <w:szCs w:val="20"/>
              </w:rPr>
            </w:pPr>
            <w:r w:rsidRPr="00CE141A">
              <w:rPr>
                <w:sz w:val="20"/>
              </w:rPr>
              <w:t>274 767 819</w:t>
            </w:r>
          </w:p>
        </w:tc>
      </w:tr>
      <w:tr w:rsidR="006121B5" w:rsidRPr="00CE141A" w14:paraId="5D3B41CC" w14:textId="77777777" w:rsidTr="00AE0564">
        <w:trPr>
          <w:trHeight w:val="567"/>
        </w:trPr>
        <w:tc>
          <w:tcPr>
            <w:tcW w:w="1129" w:type="dxa"/>
            <w:shd w:val="clear" w:color="auto" w:fill="auto"/>
            <w:vAlign w:val="center"/>
          </w:tcPr>
          <w:p w14:paraId="4025C57D" w14:textId="77777777" w:rsidR="006121B5" w:rsidRPr="00CE141A" w:rsidRDefault="006121B5" w:rsidP="006121B5">
            <w:pPr>
              <w:spacing w:after="0" w:line="240" w:lineRule="auto"/>
              <w:jc w:val="left"/>
              <w:rPr>
                <w:rFonts w:cs="Segoe UI"/>
                <w:b/>
                <w:bCs/>
                <w:sz w:val="20"/>
                <w:szCs w:val="20"/>
              </w:rPr>
            </w:pPr>
            <w:r w:rsidRPr="00CE141A">
              <w:rPr>
                <w:rFonts w:cs="Segoe UI"/>
                <w:b/>
                <w:bCs/>
                <w:sz w:val="20"/>
                <w:szCs w:val="20"/>
              </w:rPr>
              <w:t>celkem EFRR</w:t>
            </w:r>
          </w:p>
        </w:tc>
        <w:tc>
          <w:tcPr>
            <w:tcW w:w="1701" w:type="dxa"/>
            <w:shd w:val="clear" w:color="auto" w:fill="auto"/>
            <w:vAlign w:val="center"/>
          </w:tcPr>
          <w:p w14:paraId="04161D90" w14:textId="77777777" w:rsidR="006121B5" w:rsidRPr="00CE141A" w:rsidRDefault="006121B5" w:rsidP="006121B5">
            <w:pPr>
              <w:spacing w:after="0" w:line="240" w:lineRule="auto"/>
              <w:jc w:val="left"/>
              <w:rPr>
                <w:rFonts w:cs="Segoe UI"/>
                <w:b/>
                <w:bCs/>
                <w:sz w:val="20"/>
                <w:szCs w:val="20"/>
              </w:rPr>
            </w:pPr>
          </w:p>
        </w:tc>
        <w:tc>
          <w:tcPr>
            <w:tcW w:w="1816" w:type="dxa"/>
            <w:shd w:val="clear" w:color="auto" w:fill="auto"/>
          </w:tcPr>
          <w:p w14:paraId="5F78C5EC" w14:textId="357D2191" w:rsidR="006121B5" w:rsidRPr="00CE141A" w:rsidRDefault="006121B5" w:rsidP="006121B5">
            <w:pPr>
              <w:spacing w:after="0" w:line="240" w:lineRule="auto"/>
              <w:jc w:val="right"/>
              <w:rPr>
                <w:rFonts w:cs="Segoe UI"/>
                <w:sz w:val="20"/>
                <w:szCs w:val="20"/>
              </w:rPr>
            </w:pPr>
            <w:r w:rsidRPr="00CE141A">
              <w:rPr>
                <w:sz w:val="20"/>
                <w:szCs w:val="20"/>
              </w:rPr>
              <w:t>0</w:t>
            </w:r>
          </w:p>
        </w:tc>
        <w:tc>
          <w:tcPr>
            <w:tcW w:w="1816" w:type="dxa"/>
            <w:shd w:val="clear" w:color="auto" w:fill="auto"/>
          </w:tcPr>
          <w:p w14:paraId="374DD9CF" w14:textId="1C7D88D3" w:rsidR="006121B5" w:rsidRPr="00CE141A" w:rsidRDefault="006121B5" w:rsidP="006121B5">
            <w:pPr>
              <w:spacing w:after="0" w:line="240" w:lineRule="auto"/>
              <w:jc w:val="right"/>
              <w:rPr>
                <w:rFonts w:cs="Segoe UI"/>
                <w:sz w:val="20"/>
                <w:szCs w:val="20"/>
              </w:rPr>
            </w:pPr>
            <w:r w:rsidRPr="00CE141A">
              <w:rPr>
                <w:sz w:val="20"/>
                <w:szCs w:val="20"/>
              </w:rPr>
              <w:t>69 568 440</w:t>
            </w:r>
          </w:p>
        </w:tc>
        <w:tc>
          <w:tcPr>
            <w:tcW w:w="1817" w:type="dxa"/>
            <w:shd w:val="clear" w:color="auto" w:fill="auto"/>
          </w:tcPr>
          <w:p w14:paraId="40A9A354" w14:textId="6C52C006" w:rsidR="006121B5" w:rsidRPr="00CE141A" w:rsidRDefault="006121B5" w:rsidP="006121B5">
            <w:pPr>
              <w:spacing w:after="0" w:line="240" w:lineRule="auto"/>
              <w:jc w:val="right"/>
              <w:rPr>
                <w:rFonts w:cs="Segoe UI"/>
                <w:sz w:val="20"/>
                <w:szCs w:val="20"/>
              </w:rPr>
            </w:pPr>
            <w:r w:rsidRPr="00CE141A">
              <w:rPr>
                <w:sz w:val="20"/>
              </w:rPr>
              <w:t>190 687 498</w:t>
            </w:r>
          </w:p>
        </w:tc>
        <w:tc>
          <w:tcPr>
            <w:tcW w:w="1816" w:type="dxa"/>
            <w:shd w:val="clear" w:color="auto" w:fill="auto"/>
          </w:tcPr>
          <w:p w14:paraId="46EBB225" w14:textId="166E4633" w:rsidR="006121B5" w:rsidRPr="00CE141A" w:rsidRDefault="006121B5" w:rsidP="006121B5">
            <w:pPr>
              <w:spacing w:after="0" w:line="240" w:lineRule="auto"/>
              <w:jc w:val="right"/>
              <w:rPr>
                <w:rFonts w:cs="Segoe UI"/>
                <w:sz w:val="20"/>
                <w:szCs w:val="20"/>
              </w:rPr>
            </w:pPr>
            <w:r w:rsidRPr="00CE141A">
              <w:rPr>
                <w:sz w:val="20"/>
                <w:szCs w:val="20"/>
              </w:rPr>
              <w:t>71 830 089</w:t>
            </w:r>
          </w:p>
        </w:tc>
        <w:tc>
          <w:tcPr>
            <w:tcW w:w="1817" w:type="dxa"/>
            <w:shd w:val="clear" w:color="auto" w:fill="auto"/>
          </w:tcPr>
          <w:p w14:paraId="5B1E0D1B" w14:textId="1F87DBA9" w:rsidR="006121B5" w:rsidRPr="00CE141A" w:rsidRDefault="006121B5" w:rsidP="006121B5">
            <w:pPr>
              <w:spacing w:after="0" w:line="240" w:lineRule="auto"/>
              <w:jc w:val="right"/>
              <w:rPr>
                <w:rFonts w:cs="Segoe UI"/>
                <w:sz w:val="20"/>
                <w:szCs w:val="20"/>
              </w:rPr>
            </w:pPr>
            <w:r w:rsidRPr="00CE141A">
              <w:rPr>
                <w:sz w:val="20"/>
                <w:szCs w:val="20"/>
              </w:rPr>
              <w:t>72 994 014</w:t>
            </w:r>
          </w:p>
        </w:tc>
        <w:tc>
          <w:tcPr>
            <w:tcW w:w="1816" w:type="dxa"/>
            <w:shd w:val="clear" w:color="auto" w:fill="auto"/>
            <w:vAlign w:val="center"/>
          </w:tcPr>
          <w:p w14:paraId="2AE9B295" w14:textId="77777777" w:rsidR="006121B5" w:rsidRPr="00CE141A" w:rsidRDefault="006121B5" w:rsidP="006121B5">
            <w:pPr>
              <w:spacing w:after="0" w:line="240" w:lineRule="auto"/>
              <w:jc w:val="right"/>
              <w:rPr>
                <w:rFonts w:cs="Segoe UI"/>
                <w:b/>
                <w:bCs/>
                <w:sz w:val="20"/>
                <w:szCs w:val="20"/>
              </w:rPr>
            </w:pPr>
            <w:r w:rsidRPr="00CE141A">
              <w:rPr>
                <w:rFonts w:cs="Segoe UI"/>
                <w:b/>
                <w:bCs/>
                <w:sz w:val="20"/>
                <w:szCs w:val="20"/>
              </w:rPr>
              <w:t>30 243 216</w:t>
            </w:r>
          </w:p>
        </w:tc>
        <w:tc>
          <w:tcPr>
            <w:tcW w:w="1816" w:type="dxa"/>
            <w:shd w:val="clear" w:color="auto" w:fill="auto"/>
            <w:vAlign w:val="center"/>
          </w:tcPr>
          <w:p w14:paraId="6274B593" w14:textId="77777777" w:rsidR="006121B5" w:rsidRPr="00CE141A" w:rsidRDefault="006121B5" w:rsidP="006121B5">
            <w:pPr>
              <w:spacing w:after="0" w:line="240" w:lineRule="auto"/>
              <w:jc w:val="right"/>
              <w:rPr>
                <w:rFonts w:cs="Segoe UI"/>
                <w:sz w:val="20"/>
                <w:szCs w:val="20"/>
              </w:rPr>
            </w:pPr>
            <w:r w:rsidRPr="00CE141A">
              <w:rPr>
                <w:rFonts w:cs="Segoe UI"/>
                <w:b/>
                <w:bCs/>
                <w:sz w:val="20"/>
                <w:szCs w:val="20"/>
              </w:rPr>
              <w:t>30 243 217</w:t>
            </w:r>
          </w:p>
        </w:tc>
        <w:tc>
          <w:tcPr>
            <w:tcW w:w="1817" w:type="dxa"/>
            <w:shd w:val="clear" w:color="auto" w:fill="auto"/>
            <w:vAlign w:val="center"/>
          </w:tcPr>
          <w:p w14:paraId="3266B221" w14:textId="77777777" w:rsidR="006121B5" w:rsidRPr="00CE141A" w:rsidRDefault="006121B5" w:rsidP="006121B5">
            <w:pPr>
              <w:spacing w:after="0" w:line="240" w:lineRule="auto"/>
              <w:jc w:val="right"/>
              <w:rPr>
                <w:rFonts w:cs="Segoe UI"/>
                <w:b/>
                <w:bCs/>
                <w:color w:val="000000"/>
                <w:sz w:val="20"/>
                <w:szCs w:val="20"/>
              </w:rPr>
            </w:pPr>
            <w:r w:rsidRPr="00CE141A">
              <w:rPr>
                <w:rFonts w:cs="Segoe UI"/>
                <w:b/>
                <w:bCs/>
                <w:sz w:val="20"/>
                <w:szCs w:val="20"/>
              </w:rPr>
              <w:t>30 847 155</w:t>
            </w:r>
          </w:p>
        </w:tc>
        <w:tc>
          <w:tcPr>
            <w:tcW w:w="1816" w:type="dxa"/>
            <w:shd w:val="clear" w:color="auto" w:fill="auto"/>
            <w:vAlign w:val="center"/>
          </w:tcPr>
          <w:p w14:paraId="28CC5AC8" w14:textId="77777777" w:rsidR="006121B5" w:rsidRPr="00CE141A" w:rsidRDefault="006121B5" w:rsidP="006121B5">
            <w:pPr>
              <w:spacing w:after="0" w:line="240" w:lineRule="auto"/>
              <w:jc w:val="right"/>
              <w:rPr>
                <w:rFonts w:cs="Segoe UI"/>
                <w:b/>
                <w:bCs/>
                <w:sz w:val="20"/>
                <w:szCs w:val="20"/>
              </w:rPr>
            </w:pPr>
            <w:r w:rsidRPr="00CE141A">
              <w:rPr>
                <w:rFonts w:cs="Segoe UI"/>
                <w:b/>
                <w:bCs/>
                <w:sz w:val="20"/>
                <w:szCs w:val="20"/>
              </w:rPr>
              <w:t>30 847 156</w:t>
            </w:r>
          </w:p>
        </w:tc>
        <w:tc>
          <w:tcPr>
            <w:tcW w:w="1817" w:type="dxa"/>
            <w:shd w:val="clear" w:color="auto" w:fill="auto"/>
          </w:tcPr>
          <w:p w14:paraId="42C36660" w14:textId="3D9D8770" w:rsidR="006121B5" w:rsidRPr="00CE141A" w:rsidRDefault="006121B5" w:rsidP="006121B5">
            <w:pPr>
              <w:spacing w:after="0" w:line="240" w:lineRule="auto"/>
              <w:jc w:val="right"/>
              <w:rPr>
                <w:rFonts w:cs="Segoe UI"/>
                <w:b/>
                <w:bCs/>
                <w:color w:val="000000"/>
                <w:sz w:val="20"/>
                <w:szCs w:val="20"/>
              </w:rPr>
            </w:pPr>
            <w:r w:rsidRPr="00CE141A">
              <w:rPr>
                <w:sz w:val="20"/>
              </w:rPr>
              <w:t>527 260 785</w:t>
            </w:r>
          </w:p>
        </w:tc>
      </w:tr>
      <w:tr w:rsidR="006121B5" w:rsidRPr="00CE141A" w14:paraId="2E493CA9" w14:textId="77777777" w:rsidTr="00AF55B5">
        <w:trPr>
          <w:trHeight w:val="567"/>
        </w:trPr>
        <w:tc>
          <w:tcPr>
            <w:tcW w:w="1129" w:type="dxa"/>
            <w:shd w:val="clear" w:color="auto" w:fill="auto"/>
            <w:vAlign w:val="center"/>
          </w:tcPr>
          <w:p w14:paraId="45580F8B" w14:textId="77777777" w:rsidR="006121B5" w:rsidRPr="00CE141A" w:rsidRDefault="006121B5" w:rsidP="006121B5">
            <w:pPr>
              <w:spacing w:after="0" w:line="240" w:lineRule="auto"/>
              <w:jc w:val="left"/>
              <w:rPr>
                <w:rFonts w:cs="Segoe UI"/>
                <w:bCs/>
                <w:color w:val="000000"/>
                <w:sz w:val="20"/>
                <w:szCs w:val="20"/>
              </w:rPr>
            </w:pPr>
            <w:r w:rsidRPr="00CE141A">
              <w:rPr>
                <w:rFonts w:cs="Segoe UI"/>
                <w:bCs/>
                <w:color w:val="000000" w:themeColor="text1"/>
                <w:sz w:val="20"/>
                <w:szCs w:val="20"/>
              </w:rPr>
              <w:t>FS</w:t>
            </w:r>
          </w:p>
        </w:tc>
        <w:tc>
          <w:tcPr>
            <w:tcW w:w="1701" w:type="dxa"/>
            <w:vAlign w:val="center"/>
          </w:tcPr>
          <w:p w14:paraId="5E591891" w14:textId="77777777" w:rsidR="006121B5" w:rsidRPr="00CE141A" w:rsidRDefault="006121B5" w:rsidP="006121B5">
            <w:pPr>
              <w:spacing w:after="0" w:line="240" w:lineRule="auto"/>
              <w:jc w:val="left"/>
              <w:rPr>
                <w:rFonts w:cs="Segoe UI"/>
                <w:bCs/>
                <w:sz w:val="20"/>
                <w:szCs w:val="20"/>
                <w:u w:val="single"/>
              </w:rPr>
            </w:pPr>
            <w:r w:rsidRPr="00CE141A">
              <w:rPr>
                <w:rFonts w:cs="Segoe UI"/>
                <w:bCs/>
                <w:sz w:val="20"/>
                <w:szCs w:val="20"/>
                <w:u w:val="single"/>
              </w:rPr>
              <w:t>N/A</w:t>
            </w:r>
          </w:p>
        </w:tc>
        <w:tc>
          <w:tcPr>
            <w:tcW w:w="1816" w:type="dxa"/>
            <w:shd w:val="clear" w:color="auto" w:fill="auto"/>
          </w:tcPr>
          <w:p w14:paraId="1B10610C" w14:textId="3A02A0A9" w:rsidR="006121B5" w:rsidRPr="00CE141A" w:rsidRDefault="006121B5" w:rsidP="006121B5">
            <w:pPr>
              <w:spacing w:after="0" w:line="240" w:lineRule="auto"/>
              <w:jc w:val="right"/>
              <w:rPr>
                <w:rFonts w:cs="Segoe UI"/>
                <w:b/>
                <w:sz w:val="20"/>
                <w:szCs w:val="20"/>
                <w:u w:val="single"/>
              </w:rPr>
            </w:pPr>
            <w:r w:rsidRPr="00CE141A">
              <w:rPr>
                <w:sz w:val="20"/>
                <w:szCs w:val="20"/>
              </w:rPr>
              <w:t>0</w:t>
            </w:r>
          </w:p>
        </w:tc>
        <w:tc>
          <w:tcPr>
            <w:tcW w:w="1816" w:type="dxa"/>
            <w:shd w:val="clear" w:color="auto" w:fill="auto"/>
          </w:tcPr>
          <w:p w14:paraId="5E67D230" w14:textId="11DA4B10" w:rsidR="006121B5" w:rsidRPr="00CE141A" w:rsidRDefault="006121B5" w:rsidP="006121B5">
            <w:pPr>
              <w:spacing w:after="0" w:line="240" w:lineRule="auto"/>
              <w:jc w:val="right"/>
              <w:rPr>
                <w:rFonts w:cs="Segoe UI"/>
                <w:b/>
                <w:sz w:val="20"/>
                <w:szCs w:val="20"/>
                <w:u w:val="single"/>
              </w:rPr>
            </w:pPr>
            <w:r w:rsidRPr="00CE141A">
              <w:rPr>
                <w:sz w:val="20"/>
                <w:szCs w:val="20"/>
              </w:rPr>
              <w:t>338 743 830</w:t>
            </w:r>
          </w:p>
        </w:tc>
        <w:tc>
          <w:tcPr>
            <w:tcW w:w="1817" w:type="dxa"/>
            <w:shd w:val="clear" w:color="auto" w:fill="auto"/>
          </w:tcPr>
          <w:p w14:paraId="4FF76A8E" w14:textId="4321A166" w:rsidR="006121B5" w:rsidRPr="00CE141A" w:rsidRDefault="006121B5" w:rsidP="006121B5">
            <w:pPr>
              <w:spacing w:after="0" w:line="240" w:lineRule="auto"/>
              <w:jc w:val="right"/>
              <w:rPr>
                <w:rFonts w:cs="Segoe UI"/>
                <w:b/>
                <w:sz w:val="20"/>
                <w:szCs w:val="20"/>
                <w:u w:val="single"/>
              </w:rPr>
            </w:pPr>
            <w:r w:rsidRPr="00CE141A">
              <w:rPr>
                <w:sz w:val="20"/>
                <w:szCs w:val="20"/>
              </w:rPr>
              <w:t>344 185 487</w:t>
            </w:r>
          </w:p>
        </w:tc>
        <w:tc>
          <w:tcPr>
            <w:tcW w:w="1816" w:type="dxa"/>
            <w:shd w:val="clear" w:color="auto" w:fill="auto"/>
          </w:tcPr>
          <w:p w14:paraId="61BFB1BC" w14:textId="530A7E27" w:rsidR="006121B5" w:rsidRPr="00CE141A" w:rsidRDefault="006121B5" w:rsidP="006121B5">
            <w:pPr>
              <w:spacing w:after="0" w:line="240" w:lineRule="auto"/>
              <w:jc w:val="right"/>
              <w:rPr>
                <w:rFonts w:cs="Segoe UI"/>
                <w:b/>
                <w:sz w:val="20"/>
                <w:szCs w:val="20"/>
                <w:u w:val="single"/>
              </w:rPr>
            </w:pPr>
            <w:r w:rsidRPr="00CE141A">
              <w:rPr>
                <w:sz w:val="20"/>
                <w:szCs w:val="20"/>
              </w:rPr>
              <w:t>349 736 043</w:t>
            </w:r>
          </w:p>
        </w:tc>
        <w:tc>
          <w:tcPr>
            <w:tcW w:w="1817" w:type="dxa"/>
            <w:shd w:val="clear" w:color="auto" w:fill="auto"/>
          </w:tcPr>
          <w:p w14:paraId="12126592" w14:textId="549687E4" w:rsidR="006121B5" w:rsidRPr="00CE141A" w:rsidRDefault="006121B5" w:rsidP="006121B5">
            <w:pPr>
              <w:spacing w:after="0" w:line="240" w:lineRule="auto"/>
              <w:jc w:val="right"/>
              <w:rPr>
                <w:rFonts w:cs="Segoe UI"/>
                <w:b/>
                <w:sz w:val="20"/>
                <w:szCs w:val="20"/>
                <w:u w:val="single"/>
              </w:rPr>
            </w:pPr>
            <w:r w:rsidRPr="00CE141A">
              <w:rPr>
                <w:sz w:val="20"/>
                <w:szCs w:val="20"/>
              </w:rPr>
              <w:t>355 397 611</w:t>
            </w:r>
          </w:p>
        </w:tc>
        <w:tc>
          <w:tcPr>
            <w:tcW w:w="1816" w:type="dxa"/>
            <w:shd w:val="clear" w:color="auto" w:fill="auto"/>
            <w:vAlign w:val="center"/>
          </w:tcPr>
          <w:p w14:paraId="66CF5792" w14:textId="77777777" w:rsidR="006121B5" w:rsidRPr="00CE141A" w:rsidRDefault="006121B5" w:rsidP="006121B5">
            <w:pPr>
              <w:spacing w:after="0" w:line="240" w:lineRule="auto"/>
              <w:jc w:val="right"/>
              <w:rPr>
                <w:rFonts w:cs="Segoe UI"/>
                <w:sz w:val="20"/>
                <w:szCs w:val="20"/>
              </w:rPr>
            </w:pPr>
            <w:r w:rsidRPr="00CE141A">
              <w:rPr>
                <w:sz w:val="20"/>
                <w:szCs w:val="20"/>
              </w:rPr>
              <w:t>147 245 318</w:t>
            </w:r>
          </w:p>
        </w:tc>
        <w:tc>
          <w:tcPr>
            <w:tcW w:w="1816" w:type="dxa"/>
            <w:shd w:val="clear" w:color="auto" w:fill="auto"/>
            <w:vAlign w:val="center"/>
          </w:tcPr>
          <w:p w14:paraId="3B5F6B75" w14:textId="77777777" w:rsidR="006121B5" w:rsidRPr="00CE141A" w:rsidRDefault="006121B5" w:rsidP="006121B5">
            <w:pPr>
              <w:spacing w:after="0" w:line="240" w:lineRule="auto"/>
              <w:jc w:val="right"/>
              <w:rPr>
                <w:rFonts w:cs="Segoe UI"/>
                <w:sz w:val="20"/>
                <w:szCs w:val="20"/>
                <w:u w:val="single"/>
              </w:rPr>
            </w:pPr>
            <w:r w:rsidRPr="00CE141A">
              <w:rPr>
                <w:sz w:val="20"/>
                <w:szCs w:val="20"/>
              </w:rPr>
              <w:t>147 245 317</w:t>
            </w:r>
          </w:p>
        </w:tc>
        <w:tc>
          <w:tcPr>
            <w:tcW w:w="1817" w:type="dxa"/>
            <w:shd w:val="clear" w:color="auto" w:fill="auto"/>
            <w:vAlign w:val="center"/>
          </w:tcPr>
          <w:p w14:paraId="56AA452A" w14:textId="77777777" w:rsidR="006121B5" w:rsidRPr="00CE141A" w:rsidRDefault="006121B5" w:rsidP="006121B5">
            <w:pPr>
              <w:spacing w:after="0" w:line="240" w:lineRule="auto"/>
              <w:jc w:val="right"/>
              <w:rPr>
                <w:rFonts w:cs="Segoe UI"/>
                <w:color w:val="000000"/>
                <w:sz w:val="20"/>
                <w:szCs w:val="20"/>
              </w:rPr>
            </w:pPr>
            <w:r w:rsidRPr="00CE141A">
              <w:rPr>
                <w:sz w:val="20"/>
                <w:szCs w:val="20"/>
              </w:rPr>
              <w:t>150 190 467</w:t>
            </w:r>
          </w:p>
        </w:tc>
        <w:tc>
          <w:tcPr>
            <w:tcW w:w="1816" w:type="dxa"/>
            <w:shd w:val="clear" w:color="auto" w:fill="auto"/>
            <w:vAlign w:val="center"/>
          </w:tcPr>
          <w:p w14:paraId="5D2C380B" w14:textId="77777777" w:rsidR="006121B5" w:rsidRPr="00CE141A" w:rsidRDefault="006121B5" w:rsidP="006121B5">
            <w:pPr>
              <w:spacing w:after="0" w:line="240" w:lineRule="auto"/>
              <w:jc w:val="right"/>
              <w:rPr>
                <w:rFonts w:cs="Segoe UI"/>
                <w:b/>
                <w:sz w:val="20"/>
                <w:szCs w:val="20"/>
                <w:u w:val="single"/>
              </w:rPr>
            </w:pPr>
            <w:r w:rsidRPr="00CE141A">
              <w:rPr>
                <w:sz w:val="20"/>
                <w:szCs w:val="20"/>
              </w:rPr>
              <w:t>150 190 466</w:t>
            </w:r>
          </w:p>
        </w:tc>
        <w:tc>
          <w:tcPr>
            <w:tcW w:w="1817" w:type="dxa"/>
            <w:shd w:val="clear" w:color="auto" w:fill="auto"/>
            <w:vAlign w:val="center"/>
          </w:tcPr>
          <w:p w14:paraId="046EEB65" w14:textId="7C398E0F" w:rsidR="006121B5" w:rsidRPr="00CE141A" w:rsidRDefault="006121B5" w:rsidP="006121B5">
            <w:pPr>
              <w:spacing w:after="0" w:line="240" w:lineRule="auto"/>
              <w:jc w:val="right"/>
              <w:rPr>
                <w:rFonts w:cs="Segoe UI"/>
                <w:b/>
                <w:bCs/>
                <w:color w:val="000000"/>
                <w:sz w:val="20"/>
                <w:szCs w:val="20"/>
              </w:rPr>
            </w:pPr>
            <w:r w:rsidRPr="00CE141A">
              <w:rPr>
                <w:sz w:val="20"/>
                <w:szCs w:val="20"/>
              </w:rPr>
              <w:t>1 982 934 539</w:t>
            </w:r>
          </w:p>
        </w:tc>
      </w:tr>
      <w:tr w:rsidR="006121B5" w:rsidRPr="00CE141A" w14:paraId="430E0BD9" w14:textId="77777777" w:rsidTr="00AE0564">
        <w:trPr>
          <w:trHeight w:val="567"/>
        </w:trPr>
        <w:tc>
          <w:tcPr>
            <w:tcW w:w="1129" w:type="dxa"/>
            <w:shd w:val="clear" w:color="auto" w:fill="auto"/>
            <w:vAlign w:val="center"/>
          </w:tcPr>
          <w:p w14:paraId="4AA8F75C" w14:textId="77777777" w:rsidR="006121B5" w:rsidRPr="00CE141A" w:rsidRDefault="006121B5" w:rsidP="006121B5">
            <w:pPr>
              <w:spacing w:after="0" w:line="240" w:lineRule="auto"/>
              <w:jc w:val="left"/>
              <w:rPr>
                <w:rFonts w:cs="Segoe UI"/>
                <w:b/>
                <w:sz w:val="20"/>
                <w:szCs w:val="20"/>
                <w:u w:val="single"/>
              </w:rPr>
            </w:pPr>
            <w:r w:rsidRPr="00CE141A">
              <w:rPr>
                <w:rFonts w:cs="Segoe UI"/>
                <w:b/>
                <w:sz w:val="20"/>
                <w:szCs w:val="20"/>
              </w:rPr>
              <w:t>celkem</w:t>
            </w:r>
          </w:p>
        </w:tc>
        <w:tc>
          <w:tcPr>
            <w:tcW w:w="1701" w:type="dxa"/>
            <w:shd w:val="clear" w:color="auto" w:fill="auto"/>
            <w:vAlign w:val="center"/>
          </w:tcPr>
          <w:p w14:paraId="4F2667B4" w14:textId="77777777" w:rsidR="006121B5" w:rsidRPr="00CE141A" w:rsidRDefault="006121B5" w:rsidP="006121B5">
            <w:pPr>
              <w:spacing w:after="0" w:line="240" w:lineRule="auto"/>
              <w:jc w:val="left"/>
              <w:rPr>
                <w:rFonts w:cs="Segoe UI"/>
                <w:b/>
                <w:sz w:val="20"/>
                <w:szCs w:val="20"/>
                <w:u w:val="single"/>
              </w:rPr>
            </w:pPr>
          </w:p>
        </w:tc>
        <w:tc>
          <w:tcPr>
            <w:tcW w:w="1816" w:type="dxa"/>
            <w:shd w:val="clear" w:color="auto" w:fill="auto"/>
          </w:tcPr>
          <w:p w14:paraId="0F6531B8" w14:textId="2DE81AFC" w:rsidR="006121B5" w:rsidRPr="00CE141A" w:rsidRDefault="006121B5" w:rsidP="006121B5">
            <w:pPr>
              <w:spacing w:after="0" w:line="240" w:lineRule="auto"/>
              <w:jc w:val="right"/>
              <w:rPr>
                <w:rFonts w:cs="Segoe UI"/>
                <w:b/>
                <w:bCs/>
                <w:sz w:val="20"/>
                <w:szCs w:val="20"/>
                <w:u w:val="single"/>
              </w:rPr>
            </w:pPr>
            <w:r w:rsidRPr="00CE141A">
              <w:rPr>
                <w:sz w:val="20"/>
                <w:szCs w:val="20"/>
              </w:rPr>
              <w:t>0</w:t>
            </w:r>
          </w:p>
        </w:tc>
        <w:tc>
          <w:tcPr>
            <w:tcW w:w="1816" w:type="dxa"/>
            <w:shd w:val="clear" w:color="auto" w:fill="auto"/>
          </w:tcPr>
          <w:p w14:paraId="383124B4" w14:textId="3C5FF144" w:rsidR="006121B5" w:rsidRPr="00CE141A" w:rsidRDefault="006121B5" w:rsidP="006121B5">
            <w:pPr>
              <w:spacing w:after="0" w:line="240" w:lineRule="auto"/>
              <w:jc w:val="right"/>
              <w:rPr>
                <w:rFonts w:cs="Segoe UI"/>
                <w:b/>
                <w:bCs/>
                <w:sz w:val="20"/>
                <w:szCs w:val="20"/>
                <w:u w:val="single"/>
              </w:rPr>
            </w:pPr>
            <w:r w:rsidRPr="00CE141A">
              <w:rPr>
                <w:sz w:val="20"/>
                <w:szCs w:val="20"/>
              </w:rPr>
              <w:t>408 312 270</w:t>
            </w:r>
          </w:p>
        </w:tc>
        <w:tc>
          <w:tcPr>
            <w:tcW w:w="1817" w:type="dxa"/>
            <w:shd w:val="clear" w:color="auto" w:fill="auto"/>
          </w:tcPr>
          <w:p w14:paraId="5059E475" w14:textId="5F61A4D5" w:rsidR="006121B5" w:rsidRPr="00CE141A" w:rsidRDefault="006121B5" w:rsidP="006121B5">
            <w:pPr>
              <w:spacing w:after="0" w:line="240" w:lineRule="auto"/>
              <w:jc w:val="right"/>
              <w:rPr>
                <w:rFonts w:cs="Segoe UI"/>
                <w:b/>
                <w:bCs/>
                <w:sz w:val="20"/>
                <w:szCs w:val="20"/>
                <w:u w:val="single"/>
              </w:rPr>
            </w:pPr>
            <w:r w:rsidRPr="00CE141A">
              <w:rPr>
                <w:sz w:val="20"/>
              </w:rPr>
              <w:t>534 872 985</w:t>
            </w:r>
          </w:p>
        </w:tc>
        <w:tc>
          <w:tcPr>
            <w:tcW w:w="1816" w:type="dxa"/>
            <w:shd w:val="clear" w:color="auto" w:fill="auto"/>
          </w:tcPr>
          <w:p w14:paraId="239E38E4" w14:textId="67E7708E" w:rsidR="006121B5" w:rsidRPr="00CE141A" w:rsidRDefault="006121B5" w:rsidP="006121B5">
            <w:pPr>
              <w:spacing w:after="0" w:line="240" w:lineRule="auto"/>
              <w:jc w:val="right"/>
              <w:rPr>
                <w:rFonts w:cs="Segoe UI"/>
                <w:b/>
                <w:bCs/>
                <w:sz w:val="20"/>
                <w:szCs w:val="20"/>
                <w:u w:val="single"/>
              </w:rPr>
            </w:pPr>
            <w:r w:rsidRPr="00CE141A">
              <w:rPr>
                <w:sz w:val="20"/>
                <w:szCs w:val="20"/>
              </w:rPr>
              <w:t>421 566 132</w:t>
            </w:r>
          </w:p>
        </w:tc>
        <w:tc>
          <w:tcPr>
            <w:tcW w:w="1817" w:type="dxa"/>
            <w:shd w:val="clear" w:color="auto" w:fill="auto"/>
          </w:tcPr>
          <w:p w14:paraId="07F95B3F" w14:textId="34D5EF06" w:rsidR="006121B5" w:rsidRPr="00CE141A" w:rsidRDefault="006121B5" w:rsidP="006121B5">
            <w:pPr>
              <w:spacing w:after="0" w:line="240" w:lineRule="auto"/>
              <w:jc w:val="right"/>
              <w:rPr>
                <w:rFonts w:cs="Segoe UI"/>
                <w:b/>
                <w:bCs/>
                <w:sz w:val="20"/>
                <w:szCs w:val="20"/>
                <w:u w:val="single"/>
              </w:rPr>
            </w:pPr>
            <w:r w:rsidRPr="00CE141A">
              <w:rPr>
                <w:sz w:val="20"/>
                <w:szCs w:val="20"/>
              </w:rPr>
              <w:t>428 391 625</w:t>
            </w:r>
          </w:p>
        </w:tc>
        <w:tc>
          <w:tcPr>
            <w:tcW w:w="1816" w:type="dxa"/>
            <w:shd w:val="clear" w:color="auto" w:fill="auto"/>
            <w:vAlign w:val="center"/>
          </w:tcPr>
          <w:p w14:paraId="042E4041" w14:textId="77777777" w:rsidR="006121B5" w:rsidRPr="00CE141A" w:rsidRDefault="006121B5" w:rsidP="006121B5">
            <w:pPr>
              <w:spacing w:after="0" w:line="240" w:lineRule="auto"/>
              <w:jc w:val="right"/>
              <w:rPr>
                <w:rFonts w:cs="Segoe UI"/>
                <w:b/>
                <w:bCs/>
                <w:sz w:val="20"/>
                <w:szCs w:val="20"/>
              </w:rPr>
            </w:pPr>
            <w:r w:rsidRPr="00CE141A">
              <w:rPr>
                <w:b/>
                <w:sz w:val="20"/>
                <w:szCs w:val="20"/>
              </w:rPr>
              <w:t>177 488 534</w:t>
            </w:r>
          </w:p>
        </w:tc>
        <w:tc>
          <w:tcPr>
            <w:tcW w:w="1816" w:type="dxa"/>
            <w:shd w:val="clear" w:color="auto" w:fill="auto"/>
            <w:vAlign w:val="center"/>
          </w:tcPr>
          <w:p w14:paraId="7D63B236" w14:textId="77777777" w:rsidR="006121B5" w:rsidRPr="00CE141A" w:rsidRDefault="006121B5" w:rsidP="006121B5">
            <w:pPr>
              <w:spacing w:after="0" w:line="240" w:lineRule="auto"/>
              <w:jc w:val="right"/>
              <w:rPr>
                <w:rFonts w:cs="Segoe UI"/>
                <w:b/>
                <w:bCs/>
                <w:sz w:val="20"/>
                <w:szCs w:val="20"/>
                <w:u w:val="single"/>
              </w:rPr>
            </w:pPr>
            <w:r w:rsidRPr="00CE141A">
              <w:rPr>
                <w:b/>
                <w:sz w:val="20"/>
                <w:szCs w:val="20"/>
              </w:rPr>
              <w:t>177 488 534</w:t>
            </w:r>
          </w:p>
        </w:tc>
        <w:tc>
          <w:tcPr>
            <w:tcW w:w="1817" w:type="dxa"/>
            <w:shd w:val="clear" w:color="auto" w:fill="auto"/>
            <w:vAlign w:val="center"/>
          </w:tcPr>
          <w:p w14:paraId="74B8AF16" w14:textId="77777777" w:rsidR="006121B5" w:rsidRPr="00CE141A" w:rsidRDefault="006121B5" w:rsidP="006121B5">
            <w:pPr>
              <w:spacing w:after="0" w:line="240" w:lineRule="auto"/>
              <w:jc w:val="right"/>
              <w:rPr>
                <w:rFonts w:cs="Segoe UI"/>
                <w:b/>
                <w:bCs/>
                <w:color w:val="000000"/>
                <w:sz w:val="20"/>
                <w:szCs w:val="20"/>
              </w:rPr>
            </w:pPr>
            <w:r w:rsidRPr="00CE141A">
              <w:rPr>
                <w:b/>
                <w:sz w:val="20"/>
                <w:szCs w:val="20"/>
              </w:rPr>
              <w:t>181 037 622</w:t>
            </w:r>
          </w:p>
        </w:tc>
        <w:tc>
          <w:tcPr>
            <w:tcW w:w="1816" w:type="dxa"/>
            <w:shd w:val="clear" w:color="auto" w:fill="auto"/>
            <w:vAlign w:val="center"/>
          </w:tcPr>
          <w:p w14:paraId="6C21C75D" w14:textId="77777777" w:rsidR="006121B5" w:rsidRPr="00CE141A" w:rsidRDefault="006121B5" w:rsidP="006121B5">
            <w:pPr>
              <w:spacing w:after="0" w:line="240" w:lineRule="auto"/>
              <w:jc w:val="right"/>
              <w:rPr>
                <w:rFonts w:cs="Segoe UI"/>
                <w:b/>
                <w:bCs/>
                <w:sz w:val="20"/>
                <w:szCs w:val="20"/>
                <w:u w:val="single"/>
              </w:rPr>
            </w:pPr>
            <w:r w:rsidRPr="00CE141A">
              <w:rPr>
                <w:b/>
                <w:sz w:val="20"/>
                <w:szCs w:val="20"/>
              </w:rPr>
              <w:t>181 037 622</w:t>
            </w:r>
          </w:p>
        </w:tc>
        <w:tc>
          <w:tcPr>
            <w:tcW w:w="1817" w:type="dxa"/>
            <w:shd w:val="clear" w:color="auto" w:fill="auto"/>
          </w:tcPr>
          <w:p w14:paraId="66EA3C09" w14:textId="3FFD74B8" w:rsidR="006121B5" w:rsidRPr="00CE141A" w:rsidRDefault="006121B5" w:rsidP="006121B5">
            <w:pPr>
              <w:spacing w:after="0" w:line="240" w:lineRule="auto"/>
              <w:jc w:val="right"/>
              <w:rPr>
                <w:rFonts w:cs="Segoe UI"/>
                <w:b/>
                <w:bCs/>
                <w:color w:val="000000"/>
                <w:sz w:val="20"/>
                <w:szCs w:val="20"/>
              </w:rPr>
            </w:pPr>
            <w:r w:rsidRPr="00CE141A">
              <w:rPr>
                <w:sz w:val="20"/>
              </w:rPr>
              <w:t>2 510 195 324</w:t>
            </w:r>
          </w:p>
        </w:tc>
      </w:tr>
    </w:tbl>
    <w:p w14:paraId="0CE950DD" w14:textId="77777777" w:rsidR="006B0AEB" w:rsidRPr="00CE141A" w:rsidRDefault="00397A74">
      <w:pPr>
        <w:spacing w:line="240" w:lineRule="auto"/>
        <w:rPr>
          <w:rFonts w:eastAsia="Times New Roman" w:cs="Segoe UI"/>
          <w:b/>
          <w:bCs/>
          <w:iCs/>
          <w:sz w:val="24"/>
          <w:szCs w:val="28"/>
        </w:rPr>
      </w:pPr>
      <w:r w:rsidRPr="00CE141A">
        <w:rPr>
          <w:rFonts w:cs="Segoe UI"/>
          <w:b/>
          <w:bCs/>
          <w:sz w:val="24"/>
          <w:szCs w:val="24"/>
        </w:rPr>
        <w:t xml:space="preserve">3.2 </w:t>
      </w:r>
      <w:r w:rsidRPr="00CE141A">
        <w:rPr>
          <w:rFonts w:eastAsia="Times New Roman" w:cs="Segoe UI"/>
          <w:b/>
          <w:bCs/>
          <w:iCs/>
          <w:sz w:val="24"/>
          <w:szCs w:val="28"/>
        </w:rPr>
        <w:t>Celková výše finančních prostředků podle fondu a vnitrostátního spolufinancování</w:t>
      </w:r>
    </w:p>
    <w:tbl>
      <w:tblPr>
        <w:tblW w:w="20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416"/>
        <w:gridCol w:w="1275"/>
        <w:gridCol w:w="1133"/>
        <w:gridCol w:w="1274"/>
        <w:gridCol w:w="1762"/>
        <w:gridCol w:w="1762"/>
        <w:gridCol w:w="1762"/>
        <w:gridCol w:w="1762"/>
        <w:gridCol w:w="1762"/>
        <w:gridCol w:w="1762"/>
        <w:gridCol w:w="1766"/>
        <w:gridCol w:w="1838"/>
      </w:tblGrid>
      <w:tr w:rsidR="006B0AEB" w:rsidRPr="00CE141A" w14:paraId="5982599E" w14:textId="77777777" w:rsidTr="001C6A5B">
        <w:trPr>
          <w:trHeight w:val="567"/>
          <w:jc w:val="center"/>
        </w:trPr>
        <w:tc>
          <w:tcPr>
            <w:tcW w:w="20974" w:type="dxa"/>
            <w:gridSpan w:val="13"/>
            <w:shd w:val="clear" w:color="auto" w:fill="0A5943"/>
            <w:vAlign w:val="center"/>
          </w:tcPr>
          <w:p w14:paraId="6DCFD745" w14:textId="77777777" w:rsidR="006B0AEB" w:rsidRPr="00CE141A" w:rsidRDefault="00397A74">
            <w:pPr>
              <w:spacing w:after="0" w:line="240" w:lineRule="auto"/>
              <w:jc w:val="left"/>
              <w:rPr>
                <w:rFonts w:cs="Segoe UI"/>
                <w:b/>
                <w:sz w:val="20"/>
                <w:szCs w:val="20"/>
              </w:rPr>
            </w:pPr>
            <w:r w:rsidRPr="00CE141A">
              <w:rPr>
                <w:rFonts w:cs="Segoe UI"/>
                <w:b/>
                <w:color w:val="FFFFFF" w:themeColor="background1"/>
                <w:sz w:val="20"/>
                <w:szCs w:val="20"/>
              </w:rPr>
              <w:t>Tabulka 11: Celkové alokace podle fondů a národní spolufinancování (v eurech)</w:t>
            </w:r>
          </w:p>
        </w:tc>
      </w:tr>
      <w:tr w:rsidR="006B0AEB" w:rsidRPr="00CE141A" w14:paraId="38749B04" w14:textId="77777777">
        <w:trPr>
          <w:trHeight w:val="567"/>
          <w:jc w:val="center"/>
        </w:trPr>
        <w:tc>
          <w:tcPr>
            <w:tcW w:w="1700" w:type="dxa"/>
            <w:vMerge w:val="restart"/>
            <w:shd w:val="clear" w:color="auto" w:fill="auto"/>
            <w:vAlign w:val="center"/>
          </w:tcPr>
          <w:p w14:paraId="78B4DD6F" w14:textId="77777777" w:rsidR="006B0AEB" w:rsidRPr="00CE141A" w:rsidRDefault="00397A74">
            <w:pPr>
              <w:spacing w:after="0" w:line="240" w:lineRule="auto"/>
              <w:jc w:val="center"/>
              <w:rPr>
                <w:rFonts w:cs="Segoe UI"/>
                <w:b/>
                <w:sz w:val="20"/>
                <w:szCs w:val="20"/>
              </w:rPr>
            </w:pPr>
            <w:r w:rsidRPr="00CE141A">
              <w:rPr>
                <w:rFonts w:cs="Segoe UI"/>
                <w:b/>
                <w:sz w:val="20"/>
                <w:szCs w:val="20"/>
              </w:rPr>
              <w:t>cíl politiky/technická pomoc</w:t>
            </w:r>
          </w:p>
        </w:tc>
        <w:tc>
          <w:tcPr>
            <w:tcW w:w="1416" w:type="dxa"/>
            <w:vMerge w:val="restart"/>
            <w:shd w:val="clear" w:color="auto" w:fill="auto"/>
            <w:vAlign w:val="center"/>
          </w:tcPr>
          <w:p w14:paraId="4D9FDFC3" w14:textId="77777777" w:rsidR="006B0AEB" w:rsidRPr="00CE141A" w:rsidRDefault="00397A74">
            <w:pPr>
              <w:spacing w:after="0" w:line="240" w:lineRule="auto"/>
              <w:jc w:val="center"/>
              <w:rPr>
                <w:rFonts w:cs="Segoe UI"/>
                <w:b/>
                <w:sz w:val="20"/>
                <w:szCs w:val="20"/>
              </w:rPr>
            </w:pPr>
            <w:r w:rsidRPr="00CE141A">
              <w:rPr>
                <w:rFonts w:cs="Segoe UI"/>
                <w:b/>
                <w:sz w:val="20"/>
                <w:szCs w:val="20"/>
              </w:rPr>
              <w:t>priorita</w:t>
            </w:r>
          </w:p>
        </w:tc>
        <w:tc>
          <w:tcPr>
            <w:tcW w:w="1275" w:type="dxa"/>
            <w:vMerge w:val="restart"/>
            <w:shd w:val="clear" w:color="auto" w:fill="auto"/>
            <w:vAlign w:val="center"/>
          </w:tcPr>
          <w:p w14:paraId="0958202C" w14:textId="77777777" w:rsidR="006B0AEB" w:rsidRPr="00CE141A" w:rsidRDefault="00397A74">
            <w:pPr>
              <w:spacing w:after="0" w:line="240" w:lineRule="auto"/>
              <w:jc w:val="center"/>
              <w:rPr>
                <w:rFonts w:cs="Segoe UI"/>
                <w:b/>
                <w:sz w:val="20"/>
                <w:szCs w:val="20"/>
              </w:rPr>
            </w:pPr>
            <w:r w:rsidRPr="00CE141A">
              <w:rPr>
                <w:rFonts w:cs="Segoe UI"/>
                <w:b/>
                <w:sz w:val="20"/>
                <w:szCs w:val="20"/>
              </w:rPr>
              <w:t>základ pro výpočet podpory EU</w:t>
            </w:r>
          </w:p>
        </w:tc>
        <w:tc>
          <w:tcPr>
            <w:tcW w:w="1133" w:type="dxa"/>
            <w:vMerge w:val="restart"/>
            <w:shd w:val="clear" w:color="auto" w:fill="auto"/>
            <w:vAlign w:val="center"/>
          </w:tcPr>
          <w:p w14:paraId="14D6F3C8" w14:textId="77777777" w:rsidR="006B0AEB" w:rsidRPr="00CE141A" w:rsidRDefault="00397A74">
            <w:pPr>
              <w:spacing w:after="0" w:line="240" w:lineRule="auto"/>
              <w:jc w:val="center"/>
              <w:rPr>
                <w:rFonts w:cs="Segoe UI"/>
                <w:b/>
                <w:sz w:val="20"/>
                <w:szCs w:val="20"/>
              </w:rPr>
            </w:pPr>
            <w:r w:rsidRPr="00CE141A">
              <w:rPr>
                <w:rFonts w:cs="Segoe UI"/>
                <w:b/>
                <w:sz w:val="20"/>
                <w:szCs w:val="20"/>
              </w:rPr>
              <w:t>fond</w:t>
            </w:r>
          </w:p>
        </w:tc>
        <w:tc>
          <w:tcPr>
            <w:tcW w:w="1274" w:type="dxa"/>
            <w:vMerge w:val="restart"/>
            <w:shd w:val="clear" w:color="auto" w:fill="auto"/>
            <w:vAlign w:val="center"/>
          </w:tcPr>
          <w:p w14:paraId="1552F130" w14:textId="77777777" w:rsidR="006B0AEB" w:rsidRPr="00CE141A" w:rsidRDefault="00397A74">
            <w:pPr>
              <w:spacing w:after="0" w:line="240" w:lineRule="auto"/>
              <w:jc w:val="center"/>
              <w:rPr>
                <w:rFonts w:cs="Segoe UI"/>
                <w:b/>
                <w:sz w:val="20"/>
                <w:szCs w:val="20"/>
              </w:rPr>
            </w:pPr>
            <w:r w:rsidRPr="00CE141A">
              <w:rPr>
                <w:rFonts w:cs="Segoe UI"/>
                <w:b/>
                <w:sz w:val="20"/>
                <w:szCs w:val="20"/>
              </w:rPr>
              <w:t>kategorie regionu</w:t>
            </w:r>
          </w:p>
        </w:tc>
        <w:tc>
          <w:tcPr>
            <w:tcW w:w="1762" w:type="dxa"/>
            <w:vMerge w:val="restart"/>
            <w:vAlign w:val="center"/>
          </w:tcPr>
          <w:p w14:paraId="29FB7463" w14:textId="77777777" w:rsidR="006B0AEB" w:rsidRPr="00CE141A" w:rsidRDefault="00397A74">
            <w:pPr>
              <w:spacing w:after="0" w:line="240" w:lineRule="auto"/>
              <w:jc w:val="center"/>
              <w:rPr>
                <w:rFonts w:cs="Segoe UI"/>
                <w:b/>
                <w:sz w:val="20"/>
                <w:szCs w:val="20"/>
              </w:rPr>
            </w:pPr>
            <w:r w:rsidRPr="00CE141A">
              <w:rPr>
                <w:rFonts w:cs="Segoe UI"/>
                <w:b/>
                <w:sz w:val="20"/>
                <w:szCs w:val="20"/>
              </w:rPr>
              <w:t>příspěvek EU</w:t>
            </w:r>
          </w:p>
          <w:p w14:paraId="2EACCB6A" w14:textId="77777777" w:rsidR="006B0AEB" w:rsidRPr="00CE141A" w:rsidRDefault="00397A74">
            <w:pPr>
              <w:spacing w:after="0" w:line="240" w:lineRule="auto"/>
              <w:jc w:val="center"/>
              <w:rPr>
                <w:rFonts w:cs="Segoe UI"/>
                <w:b/>
                <w:sz w:val="20"/>
                <w:szCs w:val="20"/>
              </w:rPr>
            </w:pPr>
            <w:r w:rsidRPr="00CE141A">
              <w:rPr>
                <w:rFonts w:cs="Segoe UI"/>
                <w:b/>
                <w:sz w:val="20"/>
                <w:szCs w:val="20"/>
              </w:rPr>
              <w:t xml:space="preserve">(a) </w:t>
            </w:r>
            <w:r w:rsidRPr="00CE141A">
              <w:rPr>
                <w:rFonts w:cs="Segoe UI"/>
                <w:b/>
                <w:i/>
                <w:sz w:val="20"/>
                <w:szCs w:val="20"/>
              </w:rPr>
              <w:t xml:space="preserve">= </w:t>
            </w:r>
            <w:r w:rsidRPr="00CE141A">
              <w:rPr>
                <w:rFonts w:cs="Segoe UI"/>
                <w:b/>
                <w:iCs/>
                <w:sz w:val="20"/>
                <w:szCs w:val="20"/>
              </w:rPr>
              <w:t>(g)+(h)</w:t>
            </w:r>
          </w:p>
        </w:tc>
        <w:tc>
          <w:tcPr>
            <w:tcW w:w="3524" w:type="dxa"/>
            <w:gridSpan w:val="2"/>
            <w:shd w:val="clear" w:color="auto" w:fill="auto"/>
            <w:vAlign w:val="center"/>
          </w:tcPr>
          <w:p w14:paraId="360465FE" w14:textId="77777777" w:rsidR="006B0AEB" w:rsidRPr="00CE141A" w:rsidRDefault="00397A74">
            <w:pPr>
              <w:spacing w:after="0" w:line="240" w:lineRule="auto"/>
              <w:jc w:val="center"/>
              <w:rPr>
                <w:rFonts w:cs="Segoe UI"/>
                <w:bCs/>
                <w:i/>
                <w:sz w:val="20"/>
                <w:szCs w:val="20"/>
              </w:rPr>
            </w:pPr>
            <w:r w:rsidRPr="00CE141A">
              <w:rPr>
                <w:rFonts w:cs="Segoe UI"/>
                <w:bCs/>
                <w:i/>
                <w:sz w:val="20"/>
                <w:szCs w:val="20"/>
              </w:rPr>
              <w:t>rozdělení příspěvku EU</w:t>
            </w:r>
          </w:p>
        </w:tc>
        <w:tc>
          <w:tcPr>
            <w:tcW w:w="1762" w:type="dxa"/>
            <w:vMerge w:val="restart"/>
            <w:shd w:val="clear" w:color="auto" w:fill="auto"/>
            <w:vAlign w:val="center"/>
          </w:tcPr>
          <w:p w14:paraId="61C99BDC" w14:textId="77777777" w:rsidR="006B0AEB" w:rsidRPr="00CE141A" w:rsidRDefault="00397A74">
            <w:pPr>
              <w:spacing w:after="0" w:line="240" w:lineRule="auto"/>
              <w:jc w:val="center"/>
              <w:rPr>
                <w:rFonts w:cs="Segoe UI"/>
                <w:b/>
                <w:sz w:val="20"/>
                <w:szCs w:val="20"/>
              </w:rPr>
            </w:pPr>
            <w:r w:rsidRPr="00CE141A">
              <w:rPr>
                <w:rFonts w:cs="Segoe UI"/>
                <w:b/>
                <w:sz w:val="20"/>
                <w:szCs w:val="20"/>
              </w:rPr>
              <w:t>národní příspěvek</w:t>
            </w:r>
          </w:p>
          <w:p w14:paraId="0E6D37EB" w14:textId="77777777" w:rsidR="006B0AEB" w:rsidRPr="00CE141A" w:rsidRDefault="00397A74">
            <w:pPr>
              <w:spacing w:after="0" w:line="240" w:lineRule="auto"/>
              <w:jc w:val="center"/>
              <w:rPr>
                <w:rFonts w:cs="Segoe UI"/>
                <w:b/>
                <w:sz w:val="20"/>
                <w:szCs w:val="20"/>
              </w:rPr>
            </w:pPr>
            <w:r w:rsidRPr="00CE141A">
              <w:rPr>
                <w:rFonts w:cs="Segoe UI"/>
                <w:b/>
                <w:sz w:val="20"/>
                <w:szCs w:val="20"/>
              </w:rPr>
              <w:t>(b)=(c)+(d)</w:t>
            </w:r>
          </w:p>
        </w:tc>
        <w:tc>
          <w:tcPr>
            <w:tcW w:w="3524" w:type="dxa"/>
            <w:gridSpan w:val="2"/>
            <w:shd w:val="clear" w:color="auto" w:fill="auto"/>
            <w:vAlign w:val="center"/>
          </w:tcPr>
          <w:p w14:paraId="0F06E28E" w14:textId="77777777" w:rsidR="006B0AEB" w:rsidRPr="00CE141A" w:rsidRDefault="00397A74">
            <w:pPr>
              <w:spacing w:after="0" w:line="240" w:lineRule="auto"/>
              <w:ind w:right="-133"/>
              <w:jc w:val="center"/>
              <w:rPr>
                <w:rFonts w:cs="Segoe UI"/>
                <w:bCs/>
                <w:i/>
                <w:iCs/>
                <w:sz w:val="20"/>
                <w:szCs w:val="20"/>
              </w:rPr>
            </w:pPr>
            <w:r w:rsidRPr="00CE141A">
              <w:rPr>
                <w:rFonts w:cs="Segoe UI"/>
                <w:bCs/>
                <w:i/>
                <w:iCs/>
                <w:sz w:val="20"/>
                <w:szCs w:val="20"/>
              </w:rPr>
              <w:t>indikativní rozložení národního příspěvku</w:t>
            </w:r>
          </w:p>
        </w:tc>
        <w:tc>
          <w:tcPr>
            <w:tcW w:w="1766" w:type="dxa"/>
            <w:vMerge w:val="restart"/>
            <w:shd w:val="clear" w:color="auto" w:fill="auto"/>
            <w:vAlign w:val="center"/>
          </w:tcPr>
          <w:p w14:paraId="162E0D32" w14:textId="77777777" w:rsidR="006B0AEB" w:rsidRPr="00CE141A" w:rsidRDefault="00397A74">
            <w:pPr>
              <w:spacing w:after="0" w:line="240" w:lineRule="auto"/>
              <w:jc w:val="center"/>
              <w:rPr>
                <w:rFonts w:cs="Segoe UI"/>
                <w:b/>
                <w:sz w:val="20"/>
                <w:szCs w:val="20"/>
              </w:rPr>
            </w:pPr>
            <w:r w:rsidRPr="00CE141A">
              <w:rPr>
                <w:rFonts w:cs="Segoe UI"/>
                <w:b/>
                <w:sz w:val="20"/>
                <w:szCs w:val="20"/>
              </w:rPr>
              <w:t>celkem</w:t>
            </w:r>
          </w:p>
          <w:p w14:paraId="7FBD060F" w14:textId="77777777" w:rsidR="006B0AEB" w:rsidRPr="00CE141A" w:rsidRDefault="00397A74">
            <w:pPr>
              <w:spacing w:after="0" w:line="240" w:lineRule="auto"/>
              <w:jc w:val="center"/>
              <w:rPr>
                <w:rFonts w:cs="Segoe UI"/>
                <w:b/>
                <w:sz w:val="20"/>
                <w:szCs w:val="20"/>
              </w:rPr>
            </w:pPr>
            <w:r w:rsidRPr="00CE141A">
              <w:rPr>
                <w:rFonts w:cs="Segoe UI"/>
                <w:b/>
                <w:sz w:val="20"/>
                <w:szCs w:val="20"/>
              </w:rPr>
              <w:t>(e)=(a)+(b)</w:t>
            </w:r>
          </w:p>
        </w:tc>
        <w:tc>
          <w:tcPr>
            <w:tcW w:w="1838" w:type="dxa"/>
            <w:vMerge w:val="restart"/>
            <w:shd w:val="clear" w:color="auto" w:fill="auto"/>
            <w:vAlign w:val="center"/>
          </w:tcPr>
          <w:p w14:paraId="119E77EB" w14:textId="77777777" w:rsidR="006B0AEB" w:rsidRPr="00CE141A" w:rsidRDefault="00397A74">
            <w:pPr>
              <w:spacing w:after="0" w:line="240" w:lineRule="auto"/>
              <w:jc w:val="center"/>
              <w:rPr>
                <w:rFonts w:cs="Segoe UI"/>
                <w:b/>
                <w:sz w:val="20"/>
                <w:szCs w:val="20"/>
              </w:rPr>
            </w:pPr>
            <w:r w:rsidRPr="00CE141A">
              <w:rPr>
                <w:rFonts w:cs="Segoe UI"/>
                <w:b/>
                <w:sz w:val="20"/>
                <w:szCs w:val="20"/>
              </w:rPr>
              <w:t>míra spolufinancování</w:t>
            </w:r>
          </w:p>
          <w:p w14:paraId="076B3FA0" w14:textId="77777777" w:rsidR="006B0AEB" w:rsidRPr="00CE141A" w:rsidRDefault="00397A74">
            <w:pPr>
              <w:spacing w:after="0" w:line="240" w:lineRule="auto"/>
              <w:jc w:val="center"/>
              <w:rPr>
                <w:rFonts w:cs="Segoe UI"/>
                <w:b/>
                <w:sz w:val="20"/>
                <w:szCs w:val="20"/>
              </w:rPr>
            </w:pPr>
            <w:r w:rsidRPr="00CE141A">
              <w:rPr>
                <w:rFonts w:cs="Segoe UI"/>
                <w:b/>
                <w:sz w:val="20"/>
                <w:szCs w:val="20"/>
              </w:rPr>
              <w:t>(f)=(a)/(e)</w:t>
            </w:r>
          </w:p>
        </w:tc>
      </w:tr>
      <w:tr w:rsidR="006B0AEB" w:rsidRPr="00CE141A" w14:paraId="12032177" w14:textId="77777777">
        <w:trPr>
          <w:trHeight w:val="863"/>
          <w:jc w:val="center"/>
        </w:trPr>
        <w:tc>
          <w:tcPr>
            <w:tcW w:w="1700" w:type="dxa"/>
            <w:vMerge/>
            <w:shd w:val="clear" w:color="auto" w:fill="auto"/>
          </w:tcPr>
          <w:p w14:paraId="6C6BC3A3" w14:textId="77777777" w:rsidR="006B0AEB" w:rsidRPr="00CE141A" w:rsidRDefault="006B0AEB">
            <w:pPr>
              <w:spacing w:after="0" w:line="240" w:lineRule="auto"/>
              <w:jc w:val="center"/>
              <w:rPr>
                <w:rFonts w:cs="Segoe UI"/>
                <w:b/>
                <w:sz w:val="20"/>
                <w:szCs w:val="20"/>
              </w:rPr>
            </w:pPr>
          </w:p>
        </w:tc>
        <w:tc>
          <w:tcPr>
            <w:tcW w:w="1416" w:type="dxa"/>
            <w:vMerge/>
            <w:shd w:val="clear" w:color="auto" w:fill="auto"/>
          </w:tcPr>
          <w:p w14:paraId="7D3D4696" w14:textId="77777777" w:rsidR="006B0AEB" w:rsidRPr="00CE141A" w:rsidRDefault="006B0AEB">
            <w:pPr>
              <w:spacing w:after="0" w:line="240" w:lineRule="auto"/>
              <w:jc w:val="center"/>
              <w:rPr>
                <w:rFonts w:cs="Segoe UI"/>
                <w:b/>
                <w:sz w:val="20"/>
                <w:szCs w:val="20"/>
              </w:rPr>
            </w:pPr>
          </w:p>
        </w:tc>
        <w:tc>
          <w:tcPr>
            <w:tcW w:w="1275" w:type="dxa"/>
            <w:vMerge/>
            <w:shd w:val="clear" w:color="auto" w:fill="auto"/>
          </w:tcPr>
          <w:p w14:paraId="32C9EACB" w14:textId="77777777" w:rsidR="006B0AEB" w:rsidRPr="00CE141A" w:rsidRDefault="006B0AEB">
            <w:pPr>
              <w:spacing w:after="0" w:line="240" w:lineRule="auto"/>
              <w:jc w:val="center"/>
              <w:rPr>
                <w:rFonts w:cs="Segoe UI"/>
                <w:b/>
                <w:sz w:val="20"/>
                <w:szCs w:val="20"/>
              </w:rPr>
            </w:pPr>
          </w:p>
        </w:tc>
        <w:tc>
          <w:tcPr>
            <w:tcW w:w="1133" w:type="dxa"/>
            <w:vMerge/>
            <w:shd w:val="clear" w:color="auto" w:fill="auto"/>
          </w:tcPr>
          <w:p w14:paraId="074142CB" w14:textId="77777777" w:rsidR="006B0AEB" w:rsidRPr="00CE141A" w:rsidRDefault="006B0AEB">
            <w:pPr>
              <w:spacing w:after="0" w:line="240" w:lineRule="auto"/>
              <w:jc w:val="center"/>
              <w:rPr>
                <w:rFonts w:cs="Segoe UI"/>
                <w:b/>
                <w:sz w:val="20"/>
                <w:szCs w:val="20"/>
              </w:rPr>
            </w:pPr>
          </w:p>
        </w:tc>
        <w:tc>
          <w:tcPr>
            <w:tcW w:w="1274" w:type="dxa"/>
            <w:vMerge/>
            <w:shd w:val="clear" w:color="auto" w:fill="auto"/>
          </w:tcPr>
          <w:p w14:paraId="6DAC1F70" w14:textId="77777777" w:rsidR="006B0AEB" w:rsidRPr="00CE141A" w:rsidRDefault="006B0AEB">
            <w:pPr>
              <w:spacing w:after="0" w:line="240" w:lineRule="auto"/>
              <w:jc w:val="center"/>
              <w:rPr>
                <w:rFonts w:cs="Segoe UI"/>
                <w:b/>
                <w:sz w:val="20"/>
                <w:szCs w:val="20"/>
              </w:rPr>
            </w:pPr>
          </w:p>
        </w:tc>
        <w:tc>
          <w:tcPr>
            <w:tcW w:w="1762" w:type="dxa"/>
            <w:vMerge/>
          </w:tcPr>
          <w:p w14:paraId="7F3F06A4" w14:textId="77777777" w:rsidR="006B0AEB" w:rsidRPr="00CE141A" w:rsidRDefault="006B0AEB">
            <w:pPr>
              <w:spacing w:after="0" w:line="240" w:lineRule="auto"/>
              <w:jc w:val="center"/>
              <w:rPr>
                <w:rFonts w:cs="Segoe UI"/>
                <w:b/>
                <w:i/>
                <w:sz w:val="20"/>
                <w:szCs w:val="20"/>
              </w:rPr>
            </w:pPr>
          </w:p>
        </w:tc>
        <w:tc>
          <w:tcPr>
            <w:tcW w:w="1762" w:type="dxa"/>
            <w:shd w:val="clear" w:color="auto" w:fill="auto"/>
            <w:vAlign w:val="center"/>
          </w:tcPr>
          <w:p w14:paraId="2FEEC4A1" w14:textId="77777777" w:rsidR="006B0AEB" w:rsidRPr="00CE141A" w:rsidRDefault="00397A74">
            <w:pPr>
              <w:spacing w:after="0" w:line="240" w:lineRule="auto"/>
              <w:jc w:val="center"/>
              <w:rPr>
                <w:rFonts w:cs="Segoe UI"/>
                <w:bCs/>
                <w:i/>
                <w:sz w:val="20"/>
                <w:szCs w:val="20"/>
              </w:rPr>
            </w:pPr>
            <w:r w:rsidRPr="00CE141A">
              <w:rPr>
                <w:rFonts w:cs="Segoe UI"/>
                <w:bCs/>
                <w:i/>
                <w:sz w:val="20"/>
                <w:szCs w:val="20"/>
              </w:rPr>
              <w:t>příspěvek EU bez částky pro účely flexibility</w:t>
            </w:r>
          </w:p>
          <w:p w14:paraId="75FA227C" w14:textId="77777777" w:rsidR="006B0AEB" w:rsidRPr="00CE141A" w:rsidRDefault="00397A74">
            <w:pPr>
              <w:spacing w:after="0" w:line="240" w:lineRule="auto"/>
              <w:jc w:val="center"/>
              <w:rPr>
                <w:rFonts w:cs="Segoe UI"/>
                <w:bCs/>
                <w:i/>
                <w:sz w:val="20"/>
                <w:szCs w:val="20"/>
              </w:rPr>
            </w:pPr>
            <w:r w:rsidRPr="00CE141A">
              <w:rPr>
                <w:rFonts w:cs="Segoe UI"/>
                <w:bCs/>
                <w:i/>
                <w:sz w:val="20"/>
                <w:szCs w:val="20"/>
              </w:rPr>
              <w:t>(g)</w:t>
            </w:r>
          </w:p>
        </w:tc>
        <w:tc>
          <w:tcPr>
            <w:tcW w:w="1762" w:type="dxa"/>
            <w:vAlign w:val="center"/>
          </w:tcPr>
          <w:p w14:paraId="1809F2A0" w14:textId="77777777" w:rsidR="006B0AEB" w:rsidRPr="00CE141A" w:rsidRDefault="00397A74">
            <w:pPr>
              <w:spacing w:after="0" w:line="240" w:lineRule="auto"/>
              <w:jc w:val="center"/>
              <w:rPr>
                <w:rFonts w:cs="Segoe UI"/>
                <w:bCs/>
                <w:i/>
                <w:sz w:val="20"/>
                <w:szCs w:val="20"/>
              </w:rPr>
            </w:pPr>
            <w:r w:rsidRPr="00CE141A">
              <w:rPr>
                <w:rFonts w:cs="Segoe UI"/>
                <w:bCs/>
                <w:i/>
                <w:sz w:val="20"/>
                <w:szCs w:val="20"/>
              </w:rPr>
              <w:t>částka pro účely flexibility (h)</w:t>
            </w:r>
          </w:p>
        </w:tc>
        <w:tc>
          <w:tcPr>
            <w:tcW w:w="1762" w:type="dxa"/>
            <w:vMerge/>
            <w:shd w:val="clear" w:color="auto" w:fill="auto"/>
          </w:tcPr>
          <w:p w14:paraId="50AD961A" w14:textId="77777777" w:rsidR="006B0AEB" w:rsidRPr="00CE141A" w:rsidRDefault="006B0AEB">
            <w:pPr>
              <w:spacing w:after="0" w:line="240" w:lineRule="auto"/>
              <w:jc w:val="center"/>
              <w:rPr>
                <w:rFonts w:cs="Segoe UI"/>
                <w:b/>
                <w:sz w:val="20"/>
                <w:szCs w:val="20"/>
              </w:rPr>
            </w:pPr>
          </w:p>
        </w:tc>
        <w:tc>
          <w:tcPr>
            <w:tcW w:w="1762" w:type="dxa"/>
            <w:shd w:val="clear" w:color="auto" w:fill="auto"/>
            <w:vAlign w:val="center"/>
          </w:tcPr>
          <w:p w14:paraId="2E644334" w14:textId="77777777" w:rsidR="006B0AEB" w:rsidRPr="00CE141A" w:rsidRDefault="00397A74">
            <w:pPr>
              <w:spacing w:after="0" w:line="240" w:lineRule="auto"/>
              <w:ind w:right="-155"/>
              <w:jc w:val="center"/>
              <w:rPr>
                <w:rFonts w:cs="Segoe UI"/>
                <w:bCs/>
                <w:i/>
                <w:iCs/>
                <w:sz w:val="20"/>
                <w:szCs w:val="20"/>
              </w:rPr>
            </w:pPr>
            <w:r w:rsidRPr="00CE141A">
              <w:rPr>
                <w:rFonts w:cs="Segoe UI"/>
                <w:bCs/>
                <w:i/>
                <w:iCs/>
                <w:sz w:val="20"/>
                <w:szCs w:val="20"/>
              </w:rPr>
              <w:t>veřejný</w:t>
            </w:r>
          </w:p>
          <w:p w14:paraId="577300F9" w14:textId="77777777" w:rsidR="006B0AEB" w:rsidRPr="00CE141A" w:rsidRDefault="00397A74">
            <w:pPr>
              <w:spacing w:after="0" w:line="240" w:lineRule="auto"/>
              <w:jc w:val="center"/>
              <w:rPr>
                <w:rFonts w:cs="Segoe UI"/>
                <w:bCs/>
                <w:i/>
                <w:iCs/>
                <w:sz w:val="20"/>
                <w:szCs w:val="20"/>
              </w:rPr>
            </w:pPr>
            <w:r w:rsidRPr="00CE141A">
              <w:rPr>
                <w:rFonts w:cs="Segoe UI"/>
                <w:bCs/>
                <w:i/>
                <w:iCs/>
                <w:sz w:val="20"/>
                <w:szCs w:val="20"/>
              </w:rPr>
              <w:t>(c)</w:t>
            </w:r>
          </w:p>
        </w:tc>
        <w:tc>
          <w:tcPr>
            <w:tcW w:w="1762" w:type="dxa"/>
            <w:shd w:val="clear" w:color="auto" w:fill="auto"/>
            <w:vAlign w:val="center"/>
          </w:tcPr>
          <w:p w14:paraId="71F93D8D" w14:textId="77777777" w:rsidR="006B0AEB" w:rsidRPr="00CE141A" w:rsidRDefault="00397A74">
            <w:pPr>
              <w:spacing w:after="0" w:line="240" w:lineRule="auto"/>
              <w:ind w:right="-110"/>
              <w:jc w:val="center"/>
              <w:rPr>
                <w:rFonts w:cs="Segoe UI"/>
                <w:bCs/>
                <w:i/>
                <w:iCs/>
                <w:sz w:val="20"/>
                <w:szCs w:val="20"/>
              </w:rPr>
            </w:pPr>
            <w:r w:rsidRPr="00CE141A">
              <w:rPr>
                <w:rFonts w:cs="Segoe UI"/>
                <w:bCs/>
                <w:i/>
                <w:iCs/>
                <w:sz w:val="20"/>
                <w:szCs w:val="20"/>
              </w:rPr>
              <w:t>soukromý</w:t>
            </w:r>
          </w:p>
          <w:p w14:paraId="01BB360C" w14:textId="77777777" w:rsidR="006B0AEB" w:rsidRPr="00CE141A" w:rsidRDefault="00397A74">
            <w:pPr>
              <w:spacing w:after="0" w:line="240" w:lineRule="auto"/>
              <w:jc w:val="center"/>
              <w:rPr>
                <w:rFonts w:cs="Segoe UI"/>
                <w:bCs/>
                <w:i/>
                <w:iCs/>
                <w:sz w:val="20"/>
                <w:szCs w:val="20"/>
              </w:rPr>
            </w:pPr>
            <w:r w:rsidRPr="00CE141A">
              <w:rPr>
                <w:rFonts w:cs="Segoe UI"/>
                <w:bCs/>
                <w:i/>
                <w:iCs/>
                <w:sz w:val="20"/>
                <w:szCs w:val="20"/>
              </w:rPr>
              <w:t>(d)</w:t>
            </w:r>
          </w:p>
        </w:tc>
        <w:tc>
          <w:tcPr>
            <w:tcW w:w="1766" w:type="dxa"/>
            <w:vMerge/>
            <w:shd w:val="clear" w:color="auto" w:fill="auto"/>
          </w:tcPr>
          <w:p w14:paraId="06152C86" w14:textId="77777777" w:rsidR="006B0AEB" w:rsidRPr="00CE141A" w:rsidRDefault="006B0AEB">
            <w:pPr>
              <w:spacing w:after="0" w:line="240" w:lineRule="auto"/>
              <w:jc w:val="center"/>
              <w:rPr>
                <w:rFonts w:cs="Segoe UI"/>
                <w:b/>
                <w:sz w:val="20"/>
                <w:szCs w:val="20"/>
              </w:rPr>
            </w:pPr>
          </w:p>
        </w:tc>
        <w:tc>
          <w:tcPr>
            <w:tcW w:w="1838" w:type="dxa"/>
            <w:vMerge/>
            <w:shd w:val="clear" w:color="auto" w:fill="auto"/>
          </w:tcPr>
          <w:p w14:paraId="7559D311" w14:textId="77777777" w:rsidR="006B0AEB" w:rsidRPr="00CE141A" w:rsidRDefault="006B0AEB">
            <w:pPr>
              <w:spacing w:after="0" w:line="240" w:lineRule="auto"/>
              <w:jc w:val="center"/>
              <w:rPr>
                <w:rFonts w:cs="Segoe UI"/>
                <w:b/>
                <w:sz w:val="20"/>
                <w:szCs w:val="20"/>
              </w:rPr>
            </w:pPr>
          </w:p>
        </w:tc>
      </w:tr>
      <w:tr w:rsidR="00165822" w:rsidRPr="00CE141A" w14:paraId="0D986FA8" w14:textId="77777777" w:rsidTr="00AE0564">
        <w:trPr>
          <w:trHeight w:val="567"/>
          <w:jc w:val="center"/>
        </w:trPr>
        <w:tc>
          <w:tcPr>
            <w:tcW w:w="1700" w:type="dxa"/>
            <w:vMerge w:val="restart"/>
            <w:shd w:val="clear" w:color="auto" w:fill="auto"/>
            <w:vAlign w:val="center"/>
          </w:tcPr>
          <w:p w14:paraId="1D2784F6" w14:textId="77777777" w:rsidR="00165822" w:rsidRPr="00CE141A" w:rsidRDefault="00165822" w:rsidP="00165822">
            <w:pPr>
              <w:spacing w:after="0" w:line="240" w:lineRule="auto"/>
              <w:jc w:val="left"/>
              <w:rPr>
                <w:rFonts w:cs="Segoe UI"/>
                <w:bCs/>
                <w:sz w:val="20"/>
                <w:szCs w:val="20"/>
              </w:rPr>
            </w:pPr>
            <w:r w:rsidRPr="00CE141A">
              <w:rPr>
                <w:rFonts w:cs="Segoe UI"/>
                <w:bCs/>
                <w:sz w:val="20"/>
                <w:szCs w:val="20"/>
              </w:rPr>
              <w:t>cíl politiky 2</w:t>
            </w:r>
          </w:p>
        </w:tc>
        <w:tc>
          <w:tcPr>
            <w:tcW w:w="1416" w:type="dxa"/>
            <w:vMerge w:val="restart"/>
            <w:shd w:val="clear" w:color="auto" w:fill="auto"/>
            <w:vAlign w:val="center"/>
          </w:tcPr>
          <w:p w14:paraId="102483B9" w14:textId="77777777" w:rsidR="00165822" w:rsidRPr="00CE141A" w:rsidRDefault="00165822" w:rsidP="00165822">
            <w:pPr>
              <w:spacing w:after="0" w:line="240" w:lineRule="auto"/>
              <w:rPr>
                <w:rFonts w:cs="Segoe UI"/>
                <w:bCs/>
                <w:sz w:val="20"/>
                <w:szCs w:val="20"/>
              </w:rPr>
            </w:pPr>
            <w:r w:rsidRPr="00CE141A">
              <w:rPr>
                <w:rFonts w:cs="Segoe UI"/>
                <w:bCs/>
                <w:sz w:val="20"/>
                <w:szCs w:val="20"/>
              </w:rPr>
              <w:t>priorita 1</w:t>
            </w:r>
          </w:p>
          <w:p w14:paraId="63DE0614" w14:textId="77777777" w:rsidR="00165822" w:rsidRPr="00CE141A" w:rsidRDefault="00165822" w:rsidP="00165822">
            <w:pPr>
              <w:spacing w:after="0" w:line="240" w:lineRule="auto"/>
              <w:jc w:val="left"/>
              <w:rPr>
                <w:rFonts w:cs="Segoe UI"/>
                <w:bCs/>
                <w:sz w:val="20"/>
                <w:szCs w:val="20"/>
              </w:rPr>
            </w:pPr>
            <w:r w:rsidRPr="00CE141A">
              <w:rPr>
                <w:rFonts w:cs="Segoe UI"/>
                <w:bCs/>
                <w:sz w:val="20"/>
                <w:szCs w:val="20"/>
              </w:rPr>
              <w:t>Životní prostředí</w:t>
            </w:r>
          </w:p>
        </w:tc>
        <w:tc>
          <w:tcPr>
            <w:tcW w:w="1275" w:type="dxa"/>
            <w:vMerge w:val="restart"/>
            <w:shd w:val="clear" w:color="auto" w:fill="auto"/>
            <w:vAlign w:val="center"/>
          </w:tcPr>
          <w:p w14:paraId="579C1E1B" w14:textId="77777777" w:rsidR="00165822" w:rsidRPr="00CE141A" w:rsidRDefault="00165822" w:rsidP="00165822">
            <w:pPr>
              <w:spacing w:after="0" w:line="240" w:lineRule="auto"/>
              <w:jc w:val="left"/>
              <w:rPr>
                <w:rFonts w:cs="Segoe UI"/>
                <w:bCs/>
                <w:sz w:val="20"/>
                <w:szCs w:val="20"/>
              </w:rPr>
            </w:pPr>
            <w:r w:rsidRPr="00CE141A">
              <w:rPr>
                <w:rFonts w:cs="Segoe UI"/>
                <w:bCs/>
                <w:sz w:val="20"/>
                <w:szCs w:val="20"/>
              </w:rPr>
              <w:t>celkové způsobilé výdaje</w:t>
            </w:r>
          </w:p>
        </w:tc>
        <w:tc>
          <w:tcPr>
            <w:tcW w:w="1133" w:type="dxa"/>
            <w:vMerge w:val="restart"/>
            <w:shd w:val="clear" w:color="auto" w:fill="auto"/>
            <w:vAlign w:val="center"/>
          </w:tcPr>
          <w:p w14:paraId="1B3BE0C8" w14:textId="77777777" w:rsidR="00165822" w:rsidRPr="00CE141A" w:rsidRDefault="00165822" w:rsidP="00165822">
            <w:pPr>
              <w:spacing w:after="0" w:line="240" w:lineRule="auto"/>
              <w:jc w:val="left"/>
              <w:rPr>
                <w:rFonts w:cs="Segoe UI"/>
                <w:bCs/>
                <w:sz w:val="20"/>
                <w:szCs w:val="20"/>
              </w:rPr>
            </w:pPr>
            <w:r w:rsidRPr="00CE141A">
              <w:rPr>
                <w:rFonts w:cs="Segoe UI"/>
                <w:bCs/>
                <w:sz w:val="20"/>
                <w:szCs w:val="20"/>
              </w:rPr>
              <w:t>EFRR</w:t>
            </w:r>
          </w:p>
        </w:tc>
        <w:tc>
          <w:tcPr>
            <w:tcW w:w="1274" w:type="dxa"/>
            <w:shd w:val="clear" w:color="auto" w:fill="auto"/>
            <w:vAlign w:val="center"/>
          </w:tcPr>
          <w:p w14:paraId="632B0C81" w14:textId="77777777" w:rsidR="00165822" w:rsidRPr="00CE141A" w:rsidRDefault="00165822" w:rsidP="00165822">
            <w:pPr>
              <w:spacing w:after="0" w:line="240" w:lineRule="auto"/>
              <w:jc w:val="left"/>
              <w:rPr>
                <w:rFonts w:cs="Segoe UI"/>
                <w:bCs/>
                <w:sz w:val="20"/>
                <w:szCs w:val="20"/>
              </w:rPr>
            </w:pPr>
            <w:r w:rsidRPr="00CE141A">
              <w:rPr>
                <w:rFonts w:cs="Segoe UI"/>
                <w:bCs/>
                <w:sz w:val="20"/>
                <w:szCs w:val="20"/>
              </w:rPr>
              <w:t>přechodové</w:t>
            </w:r>
          </w:p>
        </w:tc>
        <w:tc>
          <w:tcPr>
            <w:tcW w:w="1762" w:type="dxa"/>
          </w:tcPr>
          <w:p w14:paraId="058BA561" w14:textId="79737B8D" w:rsidR="00165822" w:rsidRPr="00CE141A" w:rsidRDefault="00165822" w:rsidP="00165822">
            <w:pPr>
              <w:spacing w:after="0" w:line="240" w:lineRule="auto"/>
              <w:jc w:val="right"/>
              <w:rPr>
                <w:rFonts w:cs="Segoe UI"/>
                <w:bCs/>
                <w:sz w:val="20"/>
                <w:szCs w:val="20"/>
              </w:rPr>
            </w:pPr>
            <w:r w:rsidRPr="00CE141A">
              <w:rPr>
                <w:rFonts w:cs="Segoe UI"/>
                <w:sz w:val="20"/>
                <w:szCs w:val="20"/>
              </w:rPr>
              <w:t>252 492 966</w:t>
            </w:r>
          </w:p>
        </w:tc>
        <w:tc>
          <w:tcPr>
            <w:tcW w:w="1762" w:type="dxa"/>
            <w:shd w:val="clear" w:color="auto" w:fill="auto"/>
          </w:tcPr>
          <w:p w14:paraId="59543F05" w14:textId="5E57BFB7" w:rsidR="00165822" w:rsidRPr="00CE141A" w:rsidRDefault="00165822" w:rsidP="00165822">
            <w:pPr>
              <w:spacing w:after="0" w:line="240" w:lineRule="auto"/>
              <w:jc w:val="right"/>
              <w:rPr>
                <w:rFonts w:cs="Segoe UI"/>
                <w:bCs/>
                <w:sz w:val="20"/>
                <w:szCs w:val="20"/>
              </w:rPr>
            </w:pPr>
            <w:r w:rsidRPr="00CE141A">
              <w:rPr>
                <w:rFonts w:cs="Segoe UI"/>
                <w:sz w:val="20"/>
                <w:szCs w:val="20"/>
              </w:rPr>
              <w:t>223 604 303</w:t>
            </w:r>
          </w:p>
        </w:tc>
        <w:tc>
          <w:tcPr>
            <w:tcW w:w="1762" w:type="dxa"/>
            <w:vAlign w:val="center"/>
          </w:tcPr>
          <w:p w14:paraId="10029948" w14:textId="77777777" w:rsidR="00165822" w:rsidRPr="00CE141A" w:rsidRDefault="00165822" w:rsidP="00165822">
            <w:pPr>
              <w:spacing w:after="0" w:line="240" w:lineRule="auto"/>
              <w:jc w:val="right"/>
              <w:rPr>
                <w:rFonts w:cs="Segoe UI"/>
                <w:bCs/>
                <w:sz w:val="20"/>
                <w:szCs w:val="20"/>
              </w:rPr>
            </w:pPr>
            <w:r w:rsidRPr="00CE141A">
              <w:rPr>
                <w:rFonts w:cs="Segoe UI"/>
                <w:color w:val="000000"/>
                <w:sz w:val="20"/>
                <w:szCs w:val="20"/>
              </w:rPr>
              <w:t>28 888 663</w:t>
            </w:r>
          </w:p>
        </w:tc>
        <w:tc>
          <w:tcPr>
            <w:tcW w:w="1762" w:type="dxa"/>
            <w:shd w:val="clear" w:color="auto" w:fill="auto"/>
          </w:tcPr>
          <w:p w14:paraId="4EBF194D" w14:textId="6762B41B" w:rsidR="00165822" w:rsidRPr="00CE141A" w:rsidRDefault="00165822" w:rsidP="00165822">
            <w:pPr>
              <w:spacing w:after="0" w:line="240" w:lineRule="auto"/>
              <w:jc w:val="right"/>
              <w:rPr>
                <w:rFonts w:cs="Segoe UI"/>
                <w:bCs/>
                <w:sz w:val="20"/>
                <w:szCs w:val="20"/>
              </w:rPr>
            </w:pPr>
            <w:r w:rsidRPr="00CE141A">
              <w:rPr>
                <w:rFonts w:cs="Segoe UI"/>
                <w:sz w:val="20"/>
                <w:szCs w:val="20"/>
              </w:rPr>
              <w:t>108 211 272</w:t>
            </w:r>
          </w:p>
        </w:tc>
        <w:tc>
          <w:tcPr>
            <w:tcW w:w="1762" w:type="dxa"/>
            <w:shd w:val="clear" w:color="auto" w:fill="auto"/>
          </w:tcPr>
          <w:p w14:paraId="143A7704" w14:textId="50A46DD6" w:rsidR="00165822" w:rsidRPr="00CE141A" w:rsidRDefault="00165822" w:rsidP="00165822">
            <w:pPr>
              <w:spacing w:after="0" w:line="240" w:lineRule="auto"/>
              <w:jc w:val="right"/>
              <w:rPr>
                <w:rFonts w:cs="Segoe UI"/>
                <w:bCs/>
                <w:sz w:val="20"/>
                <w:szCs w:val="20"/>
              </w:rPr>
            </w:pPr>
            <w:r w:rsidRPr="00CE141A">
              <w:rPr>
                <w:rFonts w:cs="Segoe UI"/>
                <w:sz w:val="20"/>
                <w:szCs w:val="20"/>
              </w:rPr>
              <w:t>69 255 214</w:t>
            </w:r>
          </w:p>
        </w:tc>
        <w:tc>
          <w:tcPr>
            <w:tcW w:w="1762" w:type="dxa"/>
            <w:shd w:val="clear" w:color="auto" w:fill="auto"/>
          </w:tcPr>
          <w:p w14:paraId="21F49857" w14:textId="4F169883" w:rsidR="00165822" w:rsidRPr="00CE141A" w:rsidRDefault="00165822" w:rsidP="00165822">
            <w:pPr>
              <w:spacing w:after="0" w:line="240" w:lineRule="auto"/>
              <w:jc w:val="right"/>
              <w:rPr>
                <w:rFonts w:cs="Segoe UI"/>
                <w:bCs/>
                <w:sz w:val="20"/>
                <w:szCs w:val="20"/>
              </w:rPr>
            </w:pPr>
            <w:r w:rsidRPr="00CE141A">
              <w:rPr>
                <w:rFonts w:cs="Segoe UI"/>
                <w:sz w:val="20"/>
                <w:szCs w:val="20"/>
              </w:rPr>
              <w:t>38 956 058</w:t>
            </w:r>
          </w:p>
        </w:tc>
        <w:tc>
          <w:tcPr>
            <w:tcW w:w="1766" w:type="dxa"/>
            <w:shd w:val="clear" w:color="auto" w:fill="auto"/>
          </w:tcPr>
          <w:p w14:paraId="3F850AD0" w14:textId="30E5B767" w:rsidR="00165822" w:rsidRPr="00CE141A" w:rsidRDefault="00165822" w:rsidP="00165822">
            <w:pPr>
              <w:spacing w:after="0" w:line="240" w:lineRule="auto"/>
              <w:jc w:val="right"/>
              <w:rPr>
                <w:rFonts w:cs="Segoe UI"/>
                <w:bCs/>
                <w:sz w:val="20"/>
                <w:szCs w:val="20"/>
              </w:rPr>
            </w:pPr>
            <w:r w:rsidRPr="00CE141A">
              <w:rPr>
                <w:rFonts w:cs="Segoe UI"/>
                <w:sz w:val="20"/>
                <w:szCs w:val="20"/>
              </w:rPr>
              <w:t>360 704 238</w:t>
            </w:r>
          </w:p>
        </w:tc>
        <w:tc>
          <w:tcPr>
            <w:tcW w:w="1838" w:type="dxa"/>
            <w:shd w:val="clear" w:color="auto" w:fill="auto"/>
            <w:vAlign w:val="center"/>
          </w:tcPr>
          <w:p w14:paraId="6DFC92CB" w14:textId="77777777" w:rsidR="00165822" w:rsidRPr="00CE141A" w:rsidRDefault="00165822" w:rsidP="00165822">
            <w:pPr>
              <w:spacing w:after="0" w:line="240" w:lineRule="auto"/>
              <w:jc w:val="right"/>
              <w:rPr>
                <w:rFonts w:cs="Segoe UI"/>
                <w:bCs/>
                <w:sz w:val="20"/>
                <w:szCs w:val="20"/>
              </w:rPr>
            </w:pPr>
            <w:r w:rsidRPr="00CE141A">
              <w:rPr>
                <w:rFonts w:cs="Segoe UI"/>
                <w:bCs/>
                <w:sz w:val="20"/>
                <w:szCs w:val="20"/>
              </w:rPr>
              <w:t>0,70</w:t>
            </w:r>
          </w:p>
        </w:tc>
      </w:tr>
      <w:tr w:rsidR="00165822" w:rsidRPr="00CE141A" w14:paraId="3FA7ECA6" w14:textId="77777777" w:rsidTr="00AE0564">
        <w:trPr>
          <w:trHeight w:val="567"/>
          <w:jc w:val="center"/>
        </w:trPr>
        <w:tc>
          <w:tcPr>
            <w:tcW w:w="1700" w:type="dxa"/>
            <w:vMerge/>
            <w:shd w:val="clear" w:color="auto" w:fill="auto"/>
            <w:vAlign w:val="center"/>
          </w:tcPr>
          <w:p w14:paraId="2C0047E4" w14:textId="77777777" w:rsidR="00165822" w:rsidRPr="00CE141A" w:rsidRDefault="00165822" w:rsidP="00165822">
            <w:pPr>
              <w:spacing w:after="0" w:line="240" w:lineRule="auto"/>
              <w:jc w:val="left"/>
              <w:rPr>
                <w:rFonts w:cs="Segoe UI"/>
                <w:bCs/>
                <w:sz w:val="20"/>
                <w:szCs w:val="20"/>
              </w:rPr>
            </w:pPr>
          </w:p>
        </w:tc>
        <w:tc>
          <w:tcPr>
            <w:tcW w:w="1416" w:type="dxa"/>
            <w:vMerge/>
            <w:shd w:val="clear" w:color="auto" w:fill="auto"/>
            <w:vAlign w:val="center"/>
          </w:tcPr>
          <w:p w14:paraId="21D2B0B9" w14:textId="77777777" w:rsidR="00165822" w:rsidRPr="00CE141A" w:rsidRDefault="00165822" w:rsidP="00165822">
            <w:pPr>
              <w:spacing w:after="0" w:line="240" w:lineRule="auto"/>
              <w:jc w:val="left"/>
              <w:rPr>
                <w:rFonts w:cs="Segoe UI"/>
                <w:bCs/>
                <w:sz w:val="20"/>
                <w:szCs w:val="20"/>
              </w:rPr>
            </w:pPr>
          </w:p>
        </w:tc>
        <w:tc>
          <w:tcPr>
            <w:tcW w:w="1275" w:type="dxa"/>
            <w:vMerge/>
            <w:shd w:val="clear" w:color="auto" w:fill="auto"/>
            <w:vAlign w:val="center"/>
          </w:tcPr>
          <w:p w14:paraId="2AD27A35" w14:textId="77777777" w:rsidR="00165822" w:rsidRPr="00CE141A" w:rsidRDefault="00165822" w:rsidP="00165822">
            <w:pPr>
              <w:spacing w:after="0" w:line="240" w:lineRule="auto"/>
              <w:jc w:val="left"/>
              <w:rPr>
                <w:rFonts w:cs="Segoe UI"/>
                <w:bCs/>
                <w:sz w:val="20"/>
                <w:szCs w:val="20"/>
              </w:rPr>
            </w:pPr>
          </w:p>
        </w:tc>
        <w:tc>
          <w:tcPr>
            <w:tcW w:w="1133" w:type="dxa"/>
            <w:vMerge/>
            <w:shd w:val="clear" w:color="auto" w:fill="auto"/>
            <w:vAlign w:val="center"/>
          </w:tcPr>
          <w:p w14:paraId="67A7044A" w14:textId="77777777" w:rsidR="00165822" w:rsidRPr="00CE141A" w:rsidRDefault="00165822" w:rsidP="00165822">
            <w:pPr>
              <w:spacing w:after="0" w:line="240" w:lineRule="auto"/>
              <w:jc w:val="left"/>
              <w:rPr>
                <w:rFonts w:cs="Segoe UI"/>
                <w:bCs/>
                <w:sz w:val="20"/>
                <w:szCs w:val="20"/>
              </w:rPr>
            </w:pPr>
          </w:p>
        </w:tc>
        <w:tc>
          <w:tcPr>
            <w:tcW w:w="1274" w:type="dxa"/>
            <w:shd w:val="clear" w:color="auto" w:fill="auto"/>
            <w:vAlign w:val="center"/>
          </w:tcPr>
          <w:p w14:paraId="0D5C7E33" w14:textId="77777777" w:rsidR="00165822" w:rsidRPr="00CE141A" w:rsidRDefault="00165822" w:rsidP="00165822">
            <w:pPr>
              <w:spacing w:after="0" w:line="240" w:lineRule="auto"/>
              <w:jc w:val="left"/>
              <w:rPr>
                <w:rFonts w:cs="Segoe UI"/>
                <w:bCs/>
                <w:strike/>
                <w:sz w:val="20"/>
                <w:szCs w:val="20"/>
              </w:rPr>
            </w:pPr>
            <w:r w:rsidRPr="00CE141A">
              <w:rPr>
                <w:rFonts w:eastAsia="Times New Roman" w:cs="Segoe UI"/>
                <w:bCs/>
                <w:iCs/>
                <w:sz w:val="20"/>
                <w:szCs w:val="20"/>
              </w:rPr>
              <w:t>méně rozvinuté</w:t>
            </w:r>
          </w:p>
        </w:tc>
        <w:tc>
          <w:tcPr>
            <w:tcW w:w="1762" w:type="dxa"/>
          </w:tcPr>
          <w:p w14:paraId="306232E9" w14:textId="77B9ADC7" w:rsidR="00165822" w:rsidRPr="00CE141A" w:rsidRDefault="00165822" w:rsidP="00165822">
            <w:pPr>
              <w:spacing w:after="0" w:line="240" w:lineRule="auto"/>
              <w:jc w:val="right"/>
              <w:rPr>
                <w:rFonts w:cs="Segoe UI"/>
                <w:bCs/>
                <w:sz w:val="20"/>
                <w:szCs w:val="20"/>
              </w:rPr>
            </w:pPr>
            <w:r w:rsidRPr="00CE141A">
              <w:rPr>
                <w:rFonts w:cs="Segoe UI"/>
                <w:sz w:val="20"/>
                <w:szCs w:val="20"/>
              </w:rPr>
              <w:t>274 767 819</w:t>
            </w:r>
          </w:p>
        </w:tc>
        <w:tc>
          <w:tcPr>
            <w:tcW w:w="1762" w:type="dxa"/>
            <w:shd w:val="clear" w:color="auto" w:fill="auto"/>
          </w:tcPr>
          <w:p w14:paraId="4247D9F4" w14:textId="294C9073" w:rsidR="00165822" w:rsidRPr="00CE141A" w:rsidRDefault="00165822" w:rsidP="00165822">
            <w:pPr>
              <w:spacing w:after="0" w:line="240" w:lineRule="auto"/>
              <w:jc w:val="right"/>
              <w:rPr>
                <w:rFonts w:cs="Segoe UI"/>
                <w:bCs/>
                <w:sz w:val="20"/>
                <w:szCs w:val="20"/>
              </w:rPr>
            </w:pPr>
            <w:r w:rsidRPr="00CE141A">
              <w:rPr>
                <w:rFonts w:cs="Segoe UI"/>
                <w:sz w:val="20"/>
                <w:szCs w:val="20"/>
              </w:rPr>
              <w:t>242 566 109</w:t>
            </w:r>
          </w:p>
        </w:tc>
        <w:tc>
          <w:tcPr>
            <w:tcW w:w="1762" w:type="dxa"/>
            <w:vAlign w:val="center"/>
          </w:tcPr>
          <w:p w14:paraId="59814027" w14:textId="77777777" w:rsidR="00165822" w:rsidRPr="00CE141A" w:rsidRDefault="00165822" w:rsidP="00165822">
            <w:pPr>
              <w:spacing w:after="0" w:line="240" w:lineRule="auto"/>
              <w:jc w:val="right"/>
              <w:rPr>
                <w:rFonts w:cs="Segoe UI"/>
                <w:bCs/>
                <w:sz w:val="20"/>
                <w:szCs w:val="20"/>
              </w:rPr>
            </w:pPr>
            <w:r w:rsidRPr="00CE141A">
              <w:rPr>
                <w:rFonts w:cs="Segoe UI"/>
                <w:color w:val="000000"/>
                <w:sz w:val="20"/>
                <w:szCs w:val="20"/>
              </w:rPr>
              <w:t>32 201 710</w:t>
            </w:r>
          </w:p>
        </w:tc>
        <w:tc>
          <w:tcPr>
            <w:tcW w:w="1762" w:type="dxa"/>
            <w:shd w:val="clear" w:color="auto" w:fill="auto"/>
          </w:tcPr>
          <w:p w14:paraId="4E870231" w14:textId="794E47A4" w:rsidR="00165822" w:rsidRPr="00CE141A" w:rsidRDefault="00165822" w:rsidP="00165822">
            <w:pPr>
              <w:spacing w:after="0" w:line="240" w:lineRule="auto"/>
              <w:jc w:val="right"/>
              <w:rPr>
                <w:rFonts w:cs="Segoe UI"/>
                <w:bCs/>
                <w:sz w:val="20"/>
                <w:szCs w:val="20"/>
              </w:rPr>
            </w:pPr>
            <w:r w:rsidRPr="00CE141A">
              <w:rPr>
                <w:rFonts w:cs="Segoe UI"/>
                <w:sz w:val="20"/>
                <w:szCs w:val="20"/>
              </w:rPr>
              <w:t>48 488 439</w:t>
            </w:r>
          </w:p>
        </w:tc>
        <w:tc>
          <w:tcPr>
            <w:tcW w:w="1762" w:type="dxa"/>
            <w:shd w:val="clear" w:color="auto" w:fill="auto"/>
          </w:tcPr>
          <w:p w14:paraId="2C6BEC77" w14:textId="4B1F63CD" w:rsidR="00165822" w:rsidRPr="00CE141A" w:rsidRDefault="00165822" w:rsidP="00165822">
            <w:pPr>
              <w:spacing w:after="0" w:line="240" w:lineRule="auto"/>
              <w:jc w:val="right"/>
              <w:rPr>
                <w:rFonts w:cs="Segoe UI"/>
                <w:bCs/>
                <w:sz w:val="20"/>
                <w:szCs w:val="20"/>
              </w:rPr>
            </w:pPr>
            <w:r w:rsidRPr="00CE141A">
              <w:rPr>
                <w:rFonts w:cs="Segoe UI"/>
                <w:sz w:val="20"/>
                <w:szCs w:val="20"/>
              </w:rPr>
              <w:t>31 032 601</w:t>
            </w:r>
          </w:p>
        </w:tc>
        <w:tc>
          <w:tcPr>
            <w:tcW w:w="1762" w:type="dxa"/>
            <w:shd w:val="clear" w:color="auto" w:fill="auto"/>
          </w:tcPr>
          <w:p w14:paraId="435B62D4" w14:textId="0E4487D1" w:rsidR="00165822" w:rsidRPr="00CE141A" w:rsidRDefault="00165822" w:rsidP="00165822">
            <w:pPr>
              <w:spacing w:after="0" w:line="240" w:lineRule="auto"/>
              <w:jc w:val="right"/>
              <w:rPr>
                <w:rFonts w:cs="Segoe UI"/>
                <w:bCs/>
                <w:sz w:val="20"/>
                <w:szCs w:val="20"/>
              </w:rPr>
            </w:pPr>
            <w:r w:rsidRPr="00CE141A">
              <w:rPr>
                <w:rFonts w:cs="Segoe UI"/>
                <w:sz w:val="20"/>
                <w:szCs w:val="20"/>
              </w:rPr>
              <w:t>17 455 838</w:t>
            </w:r>
          </w:p>
        </w:tc>
        <w:tc>
          <w:tcPr>
            <w:tcW w:w="1766" w:type="dxa"/>
            <w:shd w:val="clear" w:color="auto" w:fill="auto"/>
          </w:tcPr>
          <w:p w14:paraId="23EB3170" w14:textId="761B1651" w:rsidR="00165822" w:rsidRPr="00CE141A" w:rsidRDefault="00165822" w:rsidP="00165822">
            <w:pPr>
              <w:spacing w:after="0" w:line="240" w:lineRule="auto"/>
              <w:jc w:val="right"/>
              <w:rPr>
                <w:rFonts w:cs="Segoe UI"/>
                <w:bCs/>
                <w:sz w:val="20"/>
                <w:szCs w:val="20"/>
              </w:rPr>
            </w:pPr>
            <w:r w:rsidRPr="00CE141A">
              <w:rPr>
                <w:rFonts w:cs="Segoe UI"/>
                <w:sz w:val="20"/>
                <w:szCs w:val="20"/>
              </w:rPr>
              <w:t>323 256 258</w:t>
            </w:r>
          </w:p>
        </w:tc>
        <w:tc>
          <w:tcPr>
            <w:tcW w:w="1838" w:type="dxa"/>
            <w:shd w:val="clear" w:color="auto" w:fill="auto"/>
            <w:vAlign w:val="center"/>
          </w:tcPr>
          <w:p w14:paraId="10D46809" w14:textId="77777777" w:rsidR="00165822" w:rsidRPr="00CE141A" w:rsidRDefault="00165822" w:rsidP="00165822">
            <w:pPr>
              <w:spacing w:after="0" w:line="240" w:lineRule="auto"/>
              <w:jc w:val="right"/>
              <w:rPr>
                <w:rFonts w:cs="Segoe UI"/>
                <w:bCs/>
                <w:sz w:val="20"/>
                <w:szCs w:val="20"/>
              </w:rPr>
            </w:pPr>
            <w:r w:rsidRPr="00CE141A">
              <w:rPr>
                <w:rFonts w:cs="Segoe UI"/>
                <w:bCs/>
                <w:sz w:val="20"/>
                <w:szCs w:val="20"/>
              </w:rPr>
              <w:t>0,85</w:t>
            </w:r>
          </w:p>
        </w:tc>
      </w:tr>
      <w:tr w:rsidR="006B0AEB" w:rsidRPr="00CE141A" w14:paraId="31F9A472" w14:textId="77777777" w:rsidTr="001C6A5B">
        <w:trPr>
          <w:trHeight w:val="567"/>
          <w:jc w:val="center"/>
        </w:trPr>
        <w:tc>
          <w:tcPr>
            <w:tcW w:w="1700" w:type="dxa"/>
            <w:vMerge/>
            <w:shd w:val="clear" w:color="auto" w:fill="auto"/>
            <w:vAlign w:val="center"/>
          </w:tcPr>
          <w:p w14:paraId="282E6BCE" w14:textId="77777777" w:rsidR="006B0AEB" w:rsidRPr="00CE141A" w:rsidRDefault="006B0AEB">
            <w:pPr>
              <w:spacing w:after="0" w:line="240" w:lineRule="auto"/>
              <w:jc w:val="left"/>
              <w:rPr>
                <w:rFonts w:cs="Segoe UI"/>
                <w:bCs/>
                <w:sz w:val="20"/>
                <w:szCs w:val="20"/>
              </w:rPr>
            </w:pPr>
          </w:p>
        </w:tc>
        <w:tc>
          <w:tcPr>
            <w:tcW w:w="1416" w:type="dxa"/>
            <w:vMerge/>
            <w:shd w:val="clear" w:color="auto" w:fill="auto"/>
            <w:vAlign w:val="center"/>
          </w:tcPr>
          <w:p w14:paraId="17EA8CF7" w14:textId="77777777" w:rsidR="006B0AEB" w:rsidRPr="00CE141A" w:rsidRDefault="006B0AEB">
            <w:pPr>
              <w:spacing w:after="0" w:line="240" w:lineRule="auto"/>
              <w:jc w:val="left"/>
              <w:rPr>
                <w:rFonts w:cs="Segoe UI"/>
                <w:bCs/>
                <w:sz w:val="20"/>
                <w:szCs w:val="20"/>
              </w:rPr>
            </w:pPr>
          </w:p>
        </w:tc>
        <w:tc>
          <w:tcPr>
            <w:tcW w:w="1275" w:type="dxa"/>
            <w:vMerge/>
            <w:shd w:val="clear" w:color="auto" w:fill="auto"/>
            <w:vAlign w:val="center"/>
          </w:tcPr>
          <w:p w14:paraId="1C2E8C04" w14:textId="77777777" w:rsidR="006B0AEB" w:rsidRPr="00CE141A" w:rsidRDefault="006B0AEB">
            <w:pPr>
              <w:spacing w:after="0" w:line="240" w:lineRule="auto"/>
              <w:jc w:val="left"/>
              <w:rPr>
                <w:rFonts w:cs="Segoe UI"/>
                <w:bCs/>
                <w:sz w:val="20"/>
                <w:szCs w:val="20"/>
              </w:rPr>
            </w:pPr>
          </w:p>
        </w:tc>
        <w:tc>
          <w:tcPr>
            <w:tcW w:w="1133" w:type="dxa"/>
            <w:shd w:val="clear" w:color="auto" w:fill="auto"/>
            <w:vAlign w:val="center"/>
          </w:tcPr>
          <w:p w14:paraId="40BE3657" w14:textId="77777777" w:rsidR="006B0AEB" w:rsidRPr="00CE141A" w:rsidRDefault="00397A74">
            <w:pPr>
              <w:spacing w:after="0" w:line="240" w:lineRule="auto"/>
              <w:jc w:val="left"/>
              <w:rPr>
                <w:rFonts w:cs="Segoe UI"/>
                <w:bCs/>
                <w:sz w:val="20"/>
                <w:szCs w:val="20"/>
              </w:rPr>
            </w:pPr>
            <w:r w:rsidRPr="00CE141A">
              <w:rPr>
                <w:rFonts w:cs="Segoe UI"/>
                <w:bCs/>
                <w:sz w:val="20"/>
                <w:szCs w:val="20"/>
              </w:rPr>
              <w:t>FS</w:t>
            </w:r>
          </w:p>
        </w:tc>
        <w:tc>
          <w:tcPr>
            <w:tcW w:w="1274" w:type="dxa"/>
            <w:shd w:val="clear" w:color="auto" w:fill="auto"/>
            <w:vAlign w:val="center"/>
          </w:tcPr>
          <w:p w14:paraId="5C378CFB" w14:textId="77777777" w:rsidR="006B0AEB" w:rsidRPr="00CE141A" w:rsidRDefault="00397A74">
            <w:pPr>
              <w:spacing w:after="0" w:line="240" w:lineRule="auto"/>
              <w:jc w:val="left"/>
              <w:rPr>
                <w:rFonts w:cs="Segoe UI"/>
                <w:bCs/>
                <w:sz w:val="20"/>
                <w:szCs w:val="20"/>
              </w:rPr>
            </w:pPr>
            <w:r w:rsidRPr="00CE141A">
              <w:rPr>
                <w:rFonts w:cs="Segoe UI"/>
                <w:bCs/>
                <w:sz w:val="20"/>
                <w:szCs w:val="20"/>
              </w:rPr>
              <w:t>N/A</w:t>
            </w:r>
          </w:p>
        </w:tc>
        <w:tc>
          <w:tcPr>
            <w:tcW w:w="1762" w:type="dxa"/>
            <w:vAlign w:val="center"/>
          </w:tcPr>
          <w:p w14:paraId="5A28702B" w14:textId="77777777" w:rsidR="006B0AEB" w:rsidRPr="00CE141A" w:rsidRDefault="00397A74" w:rsidP="00FC3BC5">
            <w:pPr>
              <w:spacing w:after="0" w:line="240" w:lineRule="auto"/>
              <w:jc w:val="right"/>
              <w:rPr>
                <w:rFonts w:cs="Segoe UI"/>
                <w:bCs/>
                <w:sz w:val="20"/>
                <w:szCs w:val="20"/>
              </w:rPr>
            </w:pPr>
            <w:r w:rsidRPr="00CE141A">
              <w:rPr>
                <w:rFonts w:cs="Segoe UI"/>
                <w:bCs/>
                <w:sz w:val="20"/>
                <w:szCs w:val="20"/>
              </w:rPr>
              <w:t>1 940 853 297</w:t>
            </w:r>
          </w:p>
        </w:tc>
        <w:tc>
          <w:tcPr>
            <w:tcW w:w="1762" w:type="dxa"/>
            <w:shd w:val="clear" w:color="auto" w:fill="auto"/>
            <w:vAlign w:val="center"/>
          </w:tcPr>
          <w:p w14:paraId="5C640C8B" w14:textId="77777777" w:rsidR="006B0AEB" w:rsidRPr="00CE141A" w:rsidRDefault="00397A74" w:rsidP="0081605F">
            <w:pPr>
              <w:spacing w:after="0" w:line="240" w:lineRule="auto"/>
              <w:jc w:val="right"/>
              <w:rPr>
                <w:rFonts w:cs="Segoe UI"/>
                <w:bCs/>
                <w:sz w:val="20"/>
                <w:szCs w:val="20"/>
              </w:rPr>
            </w:pPr>
            <w:r w:rsidRPr="00CE141A">
              <w:rPr>
                <w:rFonts w:cs="Segoe UI"/>
                <w:sz w:val="20"/>
                <w:szCs w:val="20"/>
              </w:rPr>
              <w:t>1 649 729 606</w:t>
            </w:r>
          </w:p>
        </w:tc>
        <w:tc>
          <w:tcPr>
            <w:tcW w:w="1762" w:type="dxa"/>
            <w:vAlign w:val="center"/>
          </w:tcPr>
          <w:p w14:paraId="0542120E" w14:textId="77777777" w:rsidR="006B0AEB" w:rsidRPr="00CE141A" w:rsidRDefault="00397A74">
            <w:pPr>
              <w:spacing w:after="0" w:line="240" w:lineRule="auto"/>
              <w:jc w:val="right"/>
              <w:rPr>
                <w:rFonts w:cs="Segoe UI"/>
                <w:bCs/>
                <w:sz w:val="20"/>
                <w:szCs w:val="20"/>
              </w:rPr>
            </w:pPr>
            <w:r w:rsidRPr="00CE141A">
              <w:rPr>
                <w:rFonts w:cs="Segoe UI"/>
                <w:color w:val="000000"/>
                <w:sz w:val="20"/>
                <w:szCs w:val="20"/>
              </w:rPr>
              <w:t>291 123 691</w:t>
            </w:r>
          </w:p>
        </w:tc>
        <w:tc>
          <w:tcPr>
            <w:tcW w:w="1762" w:type="dxa"/>
            <w:shd w:val="clear" w:color="auto" w:fill="auto"/>
            <w:vAlign w:val="center"/>
          </w:tcPr>
          <w:p w14:paraId="52BB6998" w14:textId="77777777" w:rsidR="006B0AEB" w:rsidRPr="00CE141A" w:rsidRDefault="00397A74">
            <w:pPr>
              <w:spacing w:after="0" w:line="240" w:lineRule="auto"/>
              <w:jc w:val="right"/>
              <w:rPr>
                <w:rFonts w:cs="Segoe UI"/>
                <w:color w:val="000000"/>
                <w:sz w:val="20"/>
                <w:szCs w:val="20"/>
              </w:rPr>
            </w:pPr>
            <w:r w:rsidRPr="00CE141A">
              <w:rPr>
                <w:rFonts w:cs="Segoe UI"/>
                <w:color w:val="000000"/>
                <w:sz w:val="20"/>
                <w:szCs w:val="20"/>
              </w:rPr>
              <w:t>342 503 523</w:t>
            </w:r>
          </w:p>
        </w:tc>
        <w:tc>
          <w:tcPr>
            <w:tcW w:w="1762" w:type="dxa"/>
            <w:shd w:val="clear" w:color="auto" w:fill="auto"/>
            <w:vAlign w:val="center"/>
          </w:tcPr>
          <w:p w14:paraId="7ACEC322" w14:textId="77777777" w:rsidR="006B0AEB" w:rsidRPr="00CE141A" w:rsidRDefault="00397A74">
            <w:pPr>
              <w:spacing w:after="0" w:line="240" w:lineRule="auto"/>
              <w:jc w:val="right"/>
              <w:rPr>
                <w:rFonts w:cs="Segoe UI"/>
                <w:bCs/>
                <w:sz w:val="20"/>
                <w:szCs w:val="20"/>
              </w:rPr>
            </w:pPr>
            <w:r w:rsidRPr="00CE141A">
              <w:rPr>
                <w:rFonts w:cs="Segoe UI"/>
                <w:sz w:val="20"/>
                <w:szCs w:val="20"/>
              </w:rPr>
              <w:t>232 902 396</w:t>
            </w:r>
          </w:p>
        </w:tc>
        <w:tc>
          <w:tcPr>
            <w:tcW w:w="1762" w:type="dxa"/>
            <w:shd w:val="clear" w:color="auto" w:fill="auto"/>
            <w:vAlign w:val="center"/>
          </w:tcPr>
          <w:p w14:paraId="6920E42A" w14:textId="77777777" w:rsidR="006B0AEB" w:rsidRPr="00CE141A" w:rsidRDefault="00397A74">
            <w:pPr>
              <w:spacing w:after="0" w:line="240" w:lineRule="auto"/>
              <w:jc w:val="right"/>
              <w:rPr>
                <w:rFonts w:cs="Segoe UI"/>
                <w:bCs/>
                <w:sz w:val="20"/>
                <w:szCs w:val="20"/>
              </w:rPr>
            </w:pPr>
            <w:r w:rsidRPr="00CE141A">
              <w:rPr>
                <w:rFonts w:cs="Segoe UI"/>
                <w:sz w:val="20"/>
                <w:szCs w:val="20"/>
              </w:rPr>
              <w:t>109 601 127</w:t>
            </w:r>
          </w:p>
        </w:tc>
        <w:tc>
          <w:tcPr>
            <w:tcW w:w="1766" w:type="dxa"/>
            <w:tcBorders>
              <w:right w:val="single" w:sz="4" w:space="0" w:color="auto"/>
            </w:tcBorders>
            <w:shd w:val="clear" w:color="auto" w:fill="auto"/>
            <w:vAlign w:val="center"/>
          </w:tcPr>
          <w:p w14:paraId="2DDDFFFE" w14:textId="77777777" w:rsidR="006B0AEB" w:rsidRPr="00CE141A" w:rsidRDefault="00397A74">
            <w:pPr>
              <w:spacing w:after="0" w:line="240" w:lineRule="auto"/>
              <w:jc w:val="right"/>
              <w:rPr>
                <w:rFonts w:cs="Segoe UI"/>
                <w:color w:val="000000"/>
                <w:sz w:val="20"/>
                <w:szCs w:val="20"/>
              </w:rPr>
            </w:pPr>
            <w:r w:rsidRPr="00CE141A">
              <w:rPr>
                <w:rFonts w:cs="Segoe UI"/>
                <w:color w:val="000000"/>
                <w:sz w:val="20"/>
                <w:szCs w:val="20"/>
              </w:rPr>
              <w:t>2 283 356 820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8B279DB" w14:textId="77777777" w:rsidR="006B0AEB" w:rsidRPr="00CE141A" w:rsidRDefault="00397A74">
            <w:pPr>
              <w:spacing w:after="0" w:line="240" w:lineRule="auto"/>
              <w:jc w:val="right"/>
              <w:rPr>
                <w:rFonts w:cs="Segoe UI"/>
                <w:bCs/>
                <w:sz w:val="20"/>
                <w:szCs w:val="20"/>
              </w:rPr>
            </w:pPr>
            <w:r w:rsidRPr="00CE141A">
              <w:rPr>
                <w:rFonts w:cs="Segoe UI"/>
                <w:bCs/>
                <w:sz w:val="20"/>
                <w:szCs w:val="20"/>
              </w:rPr>
              <w:t>0,85</w:t>
            </w:r>
          </w:p>
        </w:tc>
      </w:tr>
      <w:tr w:rsidR="006B0AEB" w:rsidRPr="00CE141A" w14:paraId="3B06646B" w14:textId="77777777" w:rsidTr="001C6A5B">
        <w:trPr>
          <w:trHeight w:val="567"/>
          <w:jc w:val="center"/>
        </w:trPr>
        <w:tc>
          <w:tcPr>
            <w:tcW w:w="1700" w:type="dxa"/>
            <w:shd w:val="clear" w:color="auto" w:fill="auto"/>
            <w:vAlign w:val="center"/>
          </w:tcPr>
          <w:p w14:paraId="512673BE" w14:textId="77777777" w:rsidR="006B0AEB" w:rsidRPr="00CE141A" w:rsidRDefault="00397A74">
            <w:pPr>
              <w:spacing w:after="0" w:line="240" w:lineRule="auto"/>
              <w:jc w:val="left"/>
              <w:rPr>
                <w:rFonts w:cs="Segoe UI"/>
                <w:bCs/>
                <w:sz w:val="20"/>
                <w:szCs w:val="20"/>
              </w:rPr>
            </w:pPr>
            <w:r w:rsidRPr="00CE141A">
              <w:rPr>
                <w:rFonts w:cs="Segoe UI"/>
                <w:bCs/>
                <w:sz w:val="20"/>
                <w:szCs w:val="20"/>
              </w:rPr>
              <w:t>technická pomoc</w:t>
            </w:r>
          </w:p>
        </w:tc>
        <w:tc>
          <w:tcPr>
            <w:tcW w:w="1416" w:type="dxa"/>
            <w:shd w:val="clear" w:color="auto" w:fill="auto"/>
            <w:vAlign w:val="center"/>
          </w:tcPr>
          <w:p w14:paraId="4B33210E" w14:textId="77777777" w:rsidR="006B0AEB" w:rsidRPr="00CE141A" w:rsidRDefault="00397A74">
            <w:pPr>
              <w:spacing w:after="0" w:line="240" w:lineRule="auto"/>
              <w:rPr>
                <w:rFonts w:cs="Segoe UI"/>
                <w:bCs/>
                <w:sz w:val="20"/>
                <w:szCs w:val="20"/>
              </w:rPr>
            </w:pPr>
            <w:r w:rsidRPr="00CE141A">
              <w:rPr>
                <w:rFonts w:cs="Segoe UI"/>
                <w:bCs/>
                <w:sz w:val="20"/>
                <w:szCs w:val="20"/>
              </w:rPr>
              <w:t>priorita 2</w:t>
            </w:r>
          </w:p>
          <w:p w14:paraId="0387F88C" w14:textId="77777777" w:rsidR="006B0AEB" w:rsidRPr="00CE141A" w:rsidRDefault="00397A74">
            <w:pPr>
              <w:spacing w:after="0" w:line="240" w:lineRule="auto"/>
              <w:jc w:val="left"/>
              <w:rPr>
                <w:rFonts w:cs="Segoe UI"/>
                <w:bCs/>
                <w:sz w:val="20"/>
                <w:szCs w:val="20"/>
              </w:rPr>
            </w:pPr>
            <w:r w:rsidRPr="00CE141A">
              <w:rPr>
                <w:rFonts w:cs="Segoe UI"/>
                <w:bCs/>
                <w:sz w:val="20"/>
                <w:szCs w:val="20"/>
              </w:rPr>
              <w:t>Technická pomoc</w:t>
            </w:r>
          </w:p>
        </w:tc>
        <w:tc>
          <w:tcPr>
            <w:tcW w:w="1275" w:type="dxa"/>
            <w:shd w:val="clear" w:color="auto" w:fill="auto"/>
            <w:vAlign w:val="center"/>
          </w:tcPr>
          <w:p w14:paraId="1256B9E6" w14:textId="77777777" w:rsidR="006B0AEB" w:rsidRPr="00CE141A" w:rsidRDefault="00397A74">
            <w:pPr>
              <w:spacing w:after="0" w:line="240" w:lineRule="auto"/>
              <w:jc w:val="left"/>
              <w:rPr>
                <w:rFonts w:cs="Segoe UI"/>
                <w:bCs/>
                <w:sz w:val="20"/>
                <w:szCs w:val="20"/>
              </w:rPr>
            </w:pPr>
            <w:r w:rsidRPr="00CE141A">
              <w:rPr>
                <w:rFonts w:cs="Segoe UI"/>
                <w:bCs/>
                <w:sz w:val="20"/>
                <w:szCs w:val="20"/>
              </w:rPr>
              <w:t>celkové způsobilé výdaje</w:t>
            </w:r>
          </w:p>
        </w:tc>
        <w:tc>
          <w:tcPr>
            <w:tcW w:w="1133" w:type="dxa"/>
            <w:shd w:val="clear" w:color="auto" w:fill="auto"/>
            <w:vAlign w:val="center"/>
          </w:tcPr>
          <w:p w14:paraId="24267862" w14:textId="77777777" w:rsidR="006B0AEB" w:rsidRPr="00CE141A" w:rsidRDefault="00397A74">
            <w:pPr>
              <w:spacing w:after="0" w:line="240" w:lineRule="auto"/>
              <w:jc w:val="left"/>
              <w:rPr>
                <w:rFonts w:cs="Segoe UI"/>
                <w:bCs/>
                <w:sz w:val="20"/>
                <w:szCs w:val="20"/>
              </w:rPr>
            </w:pPr>
            <w:r w:rsidRPr="00CE141A">
              <w:rPr>
                <w:rFonts w:cs="Segoe UI"/>
                <w:bCs/>
                <w:sz w:val="20"/>
                <w:szCs w:val="20"/>
              </w:rPr>
              <w:t>FS</w:t>
            </w:r>
          </w:p>
        </w:tc>
        <w:tc>
          <w:tcPr>
            <w:tcW w:w="1274" w:type="dxa"/>
            <w:shd w:val="clear" w:color="auto" w:fill="auto"/>
            <w:vAlign w:val="center"/>
          </w:tcPr>
          <w:p w14:paraId="72E51A8B" w14:textId="77777777" w:rsidR="006B0AEB" w:rsidRPr="00CE141A" w:rsidRDefault="00397A74">
            <w:pPr>
              <w:spacing w:after="0" w:line="240" w:lineRule="auto"/>
              <w:jc w:val="left"/>
              <w:rPr>
                <w:rFonts w:cs="Segoe UI"/>
                <w:bCs/>
                <w:sz w:val="20"/>
                <w:szCs w:val="20"/>
              </w:rPr>
            </w:pPr>
            <w:r w:rsidRPr="00CE141A">
              <w:rPr>
                <w:rFonts w:cs="Segoe UI"/>
                <w:bCs/>
                <w:sz w:val="20"/>
                <w:szCs w:val="20"/>
              </w:rPr>
              <w:t>N/A</w:t>
            </w:r>
          </w:p>
        </w:tc>
        <w:tc>
          <w:tcPr>
            <w:tcW w:w="1762" w:type="dxa"/>
            <w:vAlign w:val="center"/>
          </w:tcPr>
          <w:p w14:paraId="5A38499F" w14:textId="77777777" w:rsidR="006B0AEB" w:rsidRPr="00CE141A" w:rsidRDefault="00397A74" w:rsidP="00FC3BC5">
            <w:pPr>
              <w:spacing w:after="0" w:line="240" w:lineRule="auto"/>
              <w:jc w:val="right"/>
              <w:rPr>
                <w:rFonts w:cs="Segoe UI"/>
                <w:bCs/>
                <w:sz w:val="20"/>
                <w:szCs w:val="20"/>
              </w:rPr>
            </w:pPr>
            <w:r w:rsidRPr="00CE141A">
              <w:rPr>
                <w:rFonts w:cs="Segoe UI"/>
                <w:bCs/>
                <w:sz w:val="20"/>
                <w:szCs w:val="20"/>
              </w:rPr>
              <w:t>42 081 242</w:t>
            </w:r>
          </w:p>
        </w:tc>
        <w:tc>
          <w:tcPr>
            <w:tcW w:w="1762" w:type="dxa"/>
            <w:shd w:val="clear" w:color="auto" w:fill="auto"/>
            <w:vAlign w:val="center"/>
          </w:tcPr>
          <w:p w14:paraId="3C6D2DCE" w14:textId="77777777" w:rsidR="006B0AEB" w:rsidRPr="00CE141A" w:rsidRDefault="00397A74" w:rsidP="0081605F">
            <w:pPr>
              <w:spacing w:after="0" w:line="240" w:lineRule="auto"/>
              <w:jc w:val="right"/>
              <w:rPr>
                <w:rFonts w:cs="Segoe UI"/>
                <w:bCs/>
                <w:sz w:val="20"/>
                <w:szCs w:val="20"/>
              </w:rPr>
            </w:pPr>
            <w:r w:rsidRPr="00CE141A">
              <w:rPr>
                <w:rFonts w:cs="Segoe UI"/>
                <w:color w:val="000000"/>
                <w:sz w:val="20"/>
                <w:szCs w:val="20"/>
              </w:rPr>
              <w:t>35 769 150</w:t>
            </w:r>
          </w:p>
        </w:tc>
        <w:tc>
          <w:tcPr>
            <w:tcW w:w="1762" w:type="dxa"/>
            <w:vAlign w:val="center"/>
          </w:tcPr>
          <w:p w14:paraId="438317E5" w14:textId="77777777" w:rsidR="006B0AEB" w:rsidRPr="00CE141A" w:rsidRDefault="00397A74">
            <w:pPr>
              <w:spacing w:after="0" w:line="240" w:lineRule="auto"/>
              <w:jc w:val="right"/>
              <w:rPr>
                <w:rFonts w:cs="Segoe UI"/>
                <w:bCs/>
                <w:sz w:val="20"/>
                <w:szCs w:val="20"/>
              </w:rPr>
            </w:pPr>
            <w:r w:rsidRPr="00CE141A">
              <w:rPr>
                <w:rFonts w:cs="Segoe UI"/>
                <w:color w:val="000000"/>
                <w:sz w:val="20"/>
                <w:szCs w:val="20"/>
              </w:rPr>
              <w:t>6 312 092</w:t>
            </w:r>
          </w:p>
        </w:tc>
        <w:tc>
          <w:tcPr>
            <w:tcW w:w="1762" w:type="dxa"/>
            <w:shd w:val="clear" w:color="auto" w:fill="auto"/>
            <w:vAlign w:val="center"/>
          </w:tcPr>
          <w:p w14:paraId="173880CA" w14:textId="77777777" w:rsidR="006B0AEB" w:rsidRPr="00CE141A" w:rsidRDefault="00397A74">
            <w:pPr>
              <w:spacing w:after="0" w:line="240" w:lineRule="auto"/>
              <w:jc w:val="right"/>
              <w:rPr>
                <w:rFonts w:cs="Segoe UI"/>
                <w:bCs/>
                <w:sz w:val="20"/>
                <w:szCs w:val="20"/>
              </w:rPr>
            </w:pPr>
            <w:r w:rsidRPr="00CE141A">
              <w:rPr>
                <w:rFonts w:cs="Segoe UI"/>
                <w:color w:val="000000"/>
                <w:sz w:val="20"/>
                <w:szCs w:val="20"/>
              </w:rPr>
              <w:t>7 426 102</w:t>
            </w:r>
          </w:p>
        </w:tc>
        <w:tc>
          <w:tcPr>
            <w:tcW w:w="1762" w:type="dxa"/>
            <w:shd w:val="clear" w:color="auto" w:fill="auto"/>
            <w:vAlign w:val="center"/>
          </w:tcPr>
          <w:p w14:paraId="6DB17BA1" w14:textId="77777777" w:rsidR="006B0AEB" w:rsidRPr="00CE141A" w:rsidRDefault="00397A74">
            <w:pPr>
              <w:spacing w:after="0" w:line="240" w:lineRule="auto"/>
              <w:jc w:val="right"/>
              <w:rPr>
                <w:rFonts w:cs="Segoe UI"/>
                <w:bCs/>
                <w:sz w:val="20"/>
                <w:szCs w:val="20"/>
              </w:rPr>
            </w:pPr>
            <w:r w:rsidRPr="00CE141A">
              <w:rPr>
                <w:rFonts w:cs="Segoe UI"/>
                <w:color w:val="000000"/>
                <w:sz w:val="20"/>
                <w:szCs w:val="20"/>
              </w:rPr>
              <w:t>7 426 102</w:t>
            </w:r>
          </w:p>
        </w:tc>
        <w:tc>
          <w:tcPr>
            <w:tcW w:w="1762" w:type="dxa"/>
            <w:shd w:val="clear" w:color="auto" w:fill="auto"/>
            <w:vAlign w:val="center"/>
          </w:tcPr>
          <w:p w14:paraId="4CE0BCCF" w14:textId="77777777" w:rsidR="006B0AEB" w:rsidRPr="00CE141A" w:rsidRDefault="00397A74">
            <w:pPr>
              <w:spacing w:after="0" w:line="240" w:lineRule="auto"/>
              <w:jc w:val="right"/>
              <w:rPr>
                <w:rFonts w:cs="Segoe UI"/>
                <w:bCs/>
                <w:sz w:val="20"/>
                <w:szCs w:val="20"/>
              </w:rPr>
            </w:pPr>
            <w:r w:rsidRPr="00CE141A">
              <w:rPr>
                <w:rFonts w:cs="Segoe UI"/>
                <w:bCs/>
                <w:sz w:val="20"/>
                <w:szCs w:val="20"/>
              </w:rPr>
              <w:t>0</w:t>
            </w:r>
          </w:p>
        </w:tc>
        <w:tc>
          <w:tcPr>
            <w:tcW w:w="1766" w:type="dxa"/>
            <w:tcBorders>
              <w:right w:val="single" w:sz="4" w:space="0" w:color="auto"/>
            </w:tcBorders>
            <w:shd w:val="clear" w:color="auto" w:fill="auto"/>
            <w:vAlign w:val="center"/>
          </w:tcPr>
          <w:p w14:paraId="086EEF46" w14:textId="0E3F8130" w:rsidR="006B0AEB" w:rsidRPr="00CE141A" w:rsidRDefault="00397A74">
            <w:pPr>
              <w:spacing w:after="0" w:line="240" w:lineRule="auto"/>
              <w:jc w:val="right"/>
              <w:rPr>
                <w:rFonts w:cs="Segoe UI"/>
                <w:bCs/>
                <w:sz w:val="20"/>
                <w:szCs w:val="20"/>
              </w:rPr>
            </w:pPr>
            <w:r w:rsidRPr="00CE141A">
              <w:rPr>
                <w:rFonts w:cs="Segoe UI"/>
                <w:color w:val="000000"/>
                <w:sz w:val="20"/>
                <w:szCs w:val="20"/>
              </w:rPr>
              <w:t>49 507 344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2DE08DA" w14:textId="77777777" w:rsidR="006B0AEB" w:rsidRPr="00CE141A" w:rsidRDefault="00397A74">
            <w:pPr>
              <w:spacing w:after="0" w:line="240" w:lineRule="auto"/>
              <w:jc w:val="right"/>
              <w:rPr>
                <w:rFonts w:cs="Segoe UI"/>
                <w:bCs/>
                <w:sz w:val="20"/>
                <w:szCs w:val="20"/>
              </w:rPr>
            </w:pPr>
            <w:r w:rsidRPr="00CE141A">
              <w:rPr>
                <w:rFonts w:cs="Segoe UI"/>
                <w:bCs/>
                <w:sz w:val="20"/>
                <w:szCs w:val="20"/>
              </w:rPr>
              <w:t>0,85</w:t>
            </w:r>
          </w:p>
        </w:tc>
      </w:tr>
      <w:tr w:rsidR="00165822" w:rsidRPr="00CE141A" w14:paraId="3A449284" w14:textId="77777777" w:rsidTr="00AE0564">
        <w:trPr>
          <w:trHeight w:val="567"/>
          <w:jc w:val="center"/>
        </w:trPr>
        <w:tc>
          <w:tcPr>
            <w:tcW w:w="4391" w:type="dxa"/>
            <w:gridSpan w:val="3"/>
            <w:vMerge w:val="restart"/>
            <w:shd w:val="clear" w:color="auto" w:fill="auto"/>
          </w:tcPr>
          <w:p w14:paraId="7F4732CF" w14:textId="77777777" w:rsidR="00165822" w:rsidRPr="00CE141A" w:rsidRDefault="00165822" w:rsidP="00165822">
            <w:pPr>
              <w:spacing w:after="0" w:line="240" w:lineRule="auto"/>
              <w:rPr>
                <w:rFonts w:eastAsia="Times New Roman" w:cs="Segoe UI"/>
                <w:bCs/>
                <w:iCs/>
                <w:sz w:val="20"/>
                <w:szCs w:val="20"/>
              </w:rPr>
            </w:pPr>
          </w:p>
        </w:tc>
        <w:tc>
          <w:tcPr>
            <w:tcW w:w="1133" w:type="dxa"/>
            <w:vMerge w:val="restart"/>
            <w:shd w:val="clear" w:color="auto" w:fill="auto"/>
            <w:vAlign w:val="center"/>
          </w:tcPr>
          <w:p w14:paraId="69753C83" w14:textId="77777777" w:rsidR="00165822" w:rsidRPr="00CE141A" w:rsidRDefault="00165822" w:rsidP="00165822">
            <w:pPr>
              <w:spacing w:after="0" w:line="240" w:lineRule="auto"/>
              <w:jc w:val="left"/>
              <w:rPr>
                <w:rFonts w:cs="Segoe UI"/>
                <w:b/>
                <w:bCs/>
                <w:sz w:val="20"/>
                <w:szCs w:val="20"/>
              </w:rPr>
            </w:pPr>
            <w:r w:rsidRPr="00CE141A">
              <w:rPr>
                <w:rFonts w:cs="Segoe UI"/>
                <w:b/>
                <w:bCs/>
                <w:sz w:val="20"/>
                <w:szCs w:val="20"/>
              </w:rPr>
              <w:t>celkem EFRR</w:t>
            </w:r>
          </w:p>
        </w:tc>
        <w:tc>
          <w:tcPr>
            <w:tcW w:w="1274" w:type="dxa"/>
            <w:shd w:val="clear" w:color="auto" w:fill="auto"/>
            <w:vAlign w:val="center"/>
          </w:tcPr>
          <w:p w14:paraId="519F5D9B" w14:textId="77777777" w:rsidR="00165822" w:rsidRPr="00CE141A" w:rsidRDefault="00165822" w:rsidP="00165822">
            <w:pPr>
              <w:spacing w:after="0" w:line="240" w:lineRule="auto"/>
              <w:jc w:val="left"/>
              <w:rPr>
                <w:rFonts w:cs="Segoe UI"/>
                <w:bCs/>
                <w:sz w:val="20"/>
                <w:szCs w:val="20"/>
              </w:rPr>
            </w:pPr>
            <w:r w:rsidRPr="00CE141A">
              <w:rPr>
                <w:rFonts w:cs="Segoe UI"/>
                <w:bCs/>
                <w:sz w:val="20"/>
                <w:szCs w:val="20"/>
              </w:rPr>
              <w:t>přechodové</w:t>
            </w:r>
          </w:p>
        </w:tc>
        <w:tc>
          <w:tcPr>
            <w:tcW w:w="1762" w:type="dxa"/>
          </w:tcPr>
          <w:p w14:paraId="69D6F25A" w14:textId="083426E0" w:rsidR="00165822" w:rsidRPr="00CE141A" w:rsidRDefault="00165822" w:rsidP="00165822">
            <w:pPr>
              <w:spacing w:after="0" w:line="240" w:lineRule="auto"/>
              <w:jc w:val="right"/>
              <w:rPr>
                <w:rFonts w:cs="Segoe UI"/>
                <w:bCs/>
                <w:sz w:val="20"/>
                <w:szCs w:val="20"/>
              </w:rPr>
            </w:pPr>
            <w:r w:rsidRPr="00CE141A">
              <w:rPr>
                <w:rFonts w:cs="Segoe UI"/>
                <w:sz w:val="20"/>
                <w:szCs w:val="20"/>
              </w:rPr>
              <w:t>252 492 966</w:t>
            </w:r>
          </w:p>
        </w:tc>
        <w:tc>
          <w:tcPr>
            <w:tcW w:w="1762" w:type="dxa"/>
            <w:shd w:val="clear" w:color="auto" w:fill="auto"/>
          </w:tcPr>
          <w:p w14:paraId="761C47E0" w14:textId="53C4262E" w:rsidR="00165822" w:rsidRPr="00CE141A" w:rsidRDefault="00165822" w:rsidP="00165822">
            <w:pPr>
              <w:spacing w:after="0" w:line="240" w:lineRule="auto"/>
              <w:jc w:val="right"/>
              <w:rPr>
                <w:rFonts w:cs="Segoe UI"/>
                <w:bCs/>
                <w:sz w:val="20"/>
                <w:szCs w:val="20"/>
              </w:rPr>
            </w:pPr>
            <w:r w:rsidRPr="00CE141A">
              <w:rPr>
                <w:rFonts w:cs="Segoe UI"/>
                <w:sz w:val="20"/>
                <w:szCs w:val="20"/>
              </w:rPr>
              <w:t>223 604 303</w:t>
            </w:r>
          </w:p>
        </w:tc>
        <w:tc>
          <w:tcPr>
            <w:tcW w:w="1762" w:type="dxa"/>
            <w:vAlign w:val="center"/>
          </w:tcPr>
          <w:p w14:paraId="35FE4CC5" w14:textId="77777777" w:rsidR="00165822" w:rsidRPr="00CE141A" w:rsidRDefault="00165822" w:rsidP="00165822">
            <w:pPr>
              <w:spacing w:after="0" w:line="240" w:lineRule="auto"/>
              <w:jc w:val="right"/>
              <w:rPr>
                <w:rFonts w:cs="Segoe UI"/>
                <w:bCs/>
                <w:sz w:val="20"/>
                <w:szCs w:val="20"/>
              </w:rPr>
            </w:pPr>
            <w:r w:rsidRPr="00CE141A">
              <w:rPr>
                <w:rFonts w:cs="Segoe UI"/>
                <w:color w:val="000000"/>
                <w:sz w:val="20"/>
                <w:szCs w:val="20"/>
              </w:rPr>
              <w:t>28 888 663</w:t>
            </w:r>
          </w:p>
        </w:tc>
        <w:tc>
          <w:tcPr>
            <w:tcW w:w="1762" w:type="dxa"/>
            <w:shd w:val="clear" w:color="auto" w:fill="auto"/>
          </w:tcPr>
          <w:p w14:paraId="77D3E6B9" w14:textId="26F9A581" w:rsidR="00165822" w:rsidRPr="00CE141A" w:rsidRDefault="00165822" w:rsidP="00165822">
            <w:pPr>
              <w:spacing w:after="0" w:line="240" w:lineRule="auto"/>
              <w:jc w:val="right"/>
              <w:rPr>
                <w:rFonts w:cs="Segoe UI"/>
                <w:bCs/>
                <w:sz w:val="20"/>
                <w:szCs w:val="20"/>
              </w:rPr>
            </w:pPr>
            <w:r w:rsidRPr="00CE141A">
              <w:rPr>
                <w:rFonts w:cs="Segoe UI"/>
                <w:sz w:val="20"/>
                <w:szCs w:val="20"/>
              </w:rPr>
              <w:t>108 211 272</w:t>
            </w:r>
          </w:p>
        </w:tc>
        <w:tc>
          <w:tcPr>
            <w:tcW w:w="1762" w:type="dxa"/>
            <w:shd w:val="clear" w:color="auto" w:fill="auto"/>
          </w:tcPr>
          <w:p w14:paraId="17473A26" w14:textId="524F03D4" w:rsidR="00165822" w:rsidRPr="00CE141A" w:rsidRDefault="00165822" w:rsidP="00165822">
            <w:pPr>
              <w:spacing w:after="0" w:line="240" w:lineRule="auto"/>
              <w:jc w:val="right"/>
              <w:rPr>
                <w:rFonts w:cs="Segoe UI"/>
                <w:bCs/>
                <w:sz w:val="20"/>
                <w:szCs w:val="20"/>
              </w:rPr>
            </w:pPr>
            <w:r w:rsidRPr="00CE141A">
              <w:rPr>
                <w:rFonts w:cs="Segoe UI"/>
                <w:sz w:val="20"/>
                <w:szCs w:val="20"/>
              </w:rPr>
              <w:t>69 255 214</w:t>
            </w:r>
          </w:p>
        </w:tc>
        <w:tc>
          <w:tcPr>
            <w:tcW w:w="1762" w:type="dxa"/>
            <w:shd w:val="clear" w:color="auto" w:fill="auto"/>
          </w:tcPr>
          <w:p w14:paraId="228E8FDC" w14:textId="3C52BE2C" w:rsidR="00165822" w:rsidRPr="00CE141A" w:rsidRDefault="00165822" w:rsidP="00165822">
            <w:pPr>
              <w:spacing w:after="0" w:line="240" w:lineRule="auto"/>
              <w:jc w:val="right"/>
              <w:rPr>
                <w:rFonts w:cs="Segoe UI"/>
                <w:bCs/>
                <w:sz w:val="20"/>
                <w:szCs w:val="20"/>
              </w:rPr>
            </w:pPr>
            <w:r w:rsidRPr="00CE141A">
              <w:rPr>
                <w:rFonts w:cs="Segoe UI"/>
                <w:sz w:val="20"/>
                <w:szCs w:val="20"/>
              </w:rPr>
              <w:t>38 956 058</w:t>
            </w:r>
          </w:p>
        </w:tc>
        <w:tc>
          <w:tcPr>
            <w:tcW w:w="1766" w:type="dxa"/>
            <w:tcBorders>
              <w:right w:val="single" w:sz="4" w:space="0" w:color="auto"/>
            </w:tcBorders>
            <w:shd w:val="clear" w:color="auto" w:fill="auto"/>
          </w:tcPr>
          <w:p w14:paraId="5231AC69" w14:textId="4D5675E0" w:rsidR="00165822" w:rsidRPr="00CE141A" w:rsidRDefault="00165822" w:rsidP="00165822">
            <w:pPr>
              <w:spacing w:after="0" w:line="240" w:lineRule="auto"/>
              <w:jc w:val="right"/>
              <w:rPr>
                <w:rFonts w:cs="Segoe UI"/>
                <w:bCs/>
                <w:sz w:val="20"/>
                <w:szCs w:val="20"/>
              </w:rPr>
            </w:pPr>
            <w:r w:rsidRPr="00CE141A">
              <w:rPr>
                <w:rFonts w:cs="Segoe UI"/>
                <w:sz w:val="20"/>
                <w:szCs w:val="20"/>
              </w:rPr>
              <w:t>360 704 238</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6B0088B" w14:textId="77777777" w:rsidR="00165822" w:rsidRPr="00CE141A" w:rsidRDefault="00165822" w:rsidP="00165822">
            <w:pPr>
              <w:spacing w:after="0" w:line="240" w:lineRule="auto"/>
              <w:jc w:val="right"/>
              <w:rPr>
                <w:rFonts w:cs="Segoe UI"/>
                <w:bCs/>
                <w:sz w:val="20"/>
                <w:szCs w:val="20"/>
              </w:rPr>
            </w:pPr>
            <w:r w:rsidRPr="00CE141A">
              <w:rPr>
                <w:rFonts w:cs="Segoe UI"/>
                <w:bCs/>
                <w:sz w:val="20"/>
                <w:szCs w:val="20"/>
              </w:rPr>
              <w:t>0,70</w:t>
            </w:r>
          </w:p>
        </w:tc>
      </w:tr>
      <w:tr w:rsidR="00165822" w:rsidRPr="00CE141A" w14:paraId="6E83E061" w14:textId="77777777" w:rsidTr="00AE0564">
        <w:trPr>
          <w:trHeight w:val="567"/>
          <w:jc w:val="center"/>
        </w:trPr>
        <w:tc>
          <w:tcPr>
            <w:tcW w:w="4391" w:type="dxa"/>
            <w:gridSpan w:val="3"/>
            <w:vMerge/>
            <w:shd w:val="clear" w:color="auto" w:fill="auto"/>
          </w:tcPr>
          <w:p w14:paraId="73B59982" w14:textId="77777777" w:rsidR="00165822" w:rsidRPr="00CE141A" w:rsidRDefault="00165822" w:rsidP="00165822">
            <w:pPr>
              <w:spacing w:after="0" w:line="240" w:lineRule="auto"/>
              <w:rPr>
                <w:rFonts w:eastAsia="Times New Roman" w:cs="Segoe UI"/>
                <w:bCs/>
                <w:iCs/>
                <w:sz w:val="20"/>
                <w:szCs w:val="20"/>
              </w:rPr>
            </w:pPr>
          </w:p>
        </w:tc>
        <w:tc>
          <w:tcPr>
            <w:tcW w:w="1133" w:type="dxa"/>
            <w:vMerge/>
            <w:shd w:val="clear" w:color="auto" w:fill="auto"/>
            <w:vAlign w:val="center"/>
          </w:tcPr>
          <w:p w14:paraId="18CEFBFA" w14:textId="77777777" w:rsidR="00165822" w:rsidRPr="00CE141A" w:rsidRDefault="00165822" w:rsidP="00165822">
            <w:pPr>
              <w:spacing w:after="0" w:line="240" w:lineRule="auto"/>
              <w:jc w:val="left"/>
              <w:rPr>
                <w:rFonts w:cs="Segoe UI"/>
                <w:bCs/>
                <w:sz w:val="20"/>
                <w:szCs w:val="20"/>
              </w:rPr>
            </w:pPr>
          </w:p>
        </w:tc>
        <w:tc>
          <w:tcPr>
            <w:tcW w:w="1274" w:type="dxa"/>
            <w:shd w:val="clear" w:color="auto" w:fill="auto"/>
            <w:vAlign w:val="center"/>
          </w:tcPr>
          <w:p w14:paraId="57A56116" w14:textId="77777777" w:rsidR="00165822" w:rsidRPr="00CE141A" w:rsidRDefault="00165822" w:rsidP="00165822">
            <w:pPr>
              <w:spacing w:after="0" w:line="240" w:lineRule="auto"/>
              <w:jc w:val="left"/>
              <w:rPr>
                <w:rFonts w:cs="Segoe UI"/>
                <w:bCs/>
                <w:sz w:val="20"/>
                <w:szCs w:val="20"/>
              </w:rPr>
            </w:pPr>
            <w:r w:rsidRPr="00CE141A">
              <w:rPr>
                <w:rFonts w:eastAsia="Times New Roman" w:cs="Segoe UI"/>
                <w:bCs/>
                <w:iCs/>
                <w:sz w:val="20"/>
                <w:szCs w:val="20"/>
              </w:rPr>
              <w:t>méně rozvinuté</w:t>
            </w:r>
          </w:p>
        </w:tc>
        <w:tc>
          <w:tcPr>
            <w:tcW w:w="1762" w:type="dxa"/>
          </w:tcPr>
          <w:p w14:paraId="7E8A7CD4" w14:textId="08F4EEB1" w:rsidR="00165822" w:rsidRPr="00CE141A" w:rsidRDefault="00165822" w:rsidP="00165822">
            <w:pPr>
              <w:spacing w:after="0" w:line="240" w:lineRule="auto"/>
              <w:jc w:val="right"/>
              <w:rPr>
                <w:rFonts w:cs="Segoe UI"/>
                <w:bCs/>
                <w:sz w:val="20"/>
                <w:szCs w:val="20"/>
              </w:rPr>
            </w:pPr>
            <w:r w:rsidRPr="00CE141A">
              <w:rPr>
                <w:rFonts w:cs="Segoe UI"/>
                <w:sz w:val="20"/>
                <w:szCs w:val="20"/>
              </w:rPr>
              <w:t>274 767 819</w:t>
            </w:r>
          </w:p>
        </w:tc>
        <w:tc>
          <w:tcPr>
            <w:tcW w:w="1762" w:type="dxa"/>
            <w:shd w:val="clear" w:color="auto" w:fill="auto"/>
          </w:tcPr>
          <w:p w14:paraId="21E3CA2D" w14:textId="3775A763" w:rsidR="00165822" w:rsidRPr="00CE141A" w:rsidRDefault="00165822" w:rsidP="00165822">
            <w:pPr>
              <w:spacing w:after="0" w:line="240" w:lineRule="auto"/>
              <w:jc w:val="right"/>
              <w:rPr>
                <w:rFonts w:cs="Segoe UI"/>
                <w:bCs/>
                <w:sz w:val="20"/>
                <w:szCs w:val="20"/>
              </w:rPr>
            </w:pPr>
            <w:r w:rsidRPr="00CE141A">
              <w:rPr>
                <w:rFonts w:cs="Segoe UI"/>
                <w:sz w:val="20"/>
                <w:szCs w:val="20"/>
              </w:rPr>
              <w:t>242 566 109</w:t>
            </w:r>
          </w:p>
        </w:tc>
        <w:tc>
          <w:tcPr>
            <w:tcW w:w="1762" w:type="dxa"/>
            <w:vAlign w:val="center"/>
          </w:tcPr>
          <w:p w14:paraId="3ACFEF3F" w14:textId="77777777" w:rsidR="00165822" w:rsidRPr="00CE141A" w:rsidRDefault="00165822" w:rsidP="00165822">
            <w:pPr>
              <w:spacing w:after="0" w:line="240" w:lineRule="auto"/>
              <w:jc w:val="right"/>
              <w:rPr>
                <w:rFonts w:cs="Segoe UI"/>
                <w:bCs/>
                <w:sz w:val="20"/>
                <w:szCs w:val="20"/>
              </w:rPr>
            </w:pPr>
            <w:r w:rsidRPr="00CE141A">
              <w:rPr>
                <w:rFonts w:cs="Segoe UI"/>
                <w:color w:val="000000"/>
                <w:sz w:val="20"/>
                <w:szCs w:val="20"/>
              </w:rPr>
              <w:t>32 201 710</w:t>
            </w:r>
          </w:p>
        </w:tc>
        <w:tc>
          <w:tcPr>
            <w:tcW w:w="1762" w:type="dxa"/>
            <w:shd w:val="clear" w:color="auto" w:fill="auto"/>
          </w:tcPr>
          <w:p w14:paraId="561A27FD" w14:textId="37A34573" w:rsidR="00165822" w:rsidRPr="00CE141A" w:rsidRDefault="00165822" w:rsidP="00165822">
            <w:pPr>
              <w:spacing w:after="0" w:line="240" w:lineRule="auto"/>
              <w:jc w:val="right"/>
              <w:rPr>
                <w:rFonts w:cs="Segoe UI"/>
                <w:bCs/>
                <w:sz w:val="20"/>
                <w:szCs w:val="20"/>
              </w:rPr>
            </w:pPr>
            <w:r w:rsidRPr="00CE141A">
              <w:rPr>
                <w:rFonts w:cs="Segoe UI"/>
                <w:sz w:val="20"/>
                <w:szCs w:val="20"/>
              </w:rPr>
              <w:t>48 488 439</w:t>
            </w:r>
          </w:p>
        </w:tc>
        <w:tc>
          <w:tcPr>
            <w:tcW w:w="1762" w:type="dxa"/>
            <w:shd w:val="clear" w:color="auto" w:fill="auto"/>
          </w:tcPr>
          <w:p w14:paraId="447D0886" w14:textId="0DAC275E" w:rsidR="00165822" w:rsidRPr="00CE141A" w:rsidRDefault="00165822" w:rsidP="00165822">
            <w:pPr>
              <w:spacing w:after="0" w:line="240" w:lineRule="auto"/>
              <w:jc w:val="right"/>
              <w:rPr>
                <w:rFonts w:cs="Segoe UI"/>
                <w:bCs/>
                <w:sz w:val="20"/>
                <w:szCs w:val="20"/>
              </w:rPr>
            </w:pPr>
            <w:r w:rsidRPr="00CE141A">
              <w:rPr>
                <w:rFonts w:cs="Segoe UI"/>
                <w:sz w:val="20"/>
                <w:szCs w:val="20"/>
              </w:rPr>
              <w:t>31 032 601</w:t>
            </w:r>
          </w:p>
        </w:tc>
        <w:tc>
          <w:tcPr>
            <w:tcW w:w="1762" w:type="dxa"/>
            <w:shd w:val="clear" w:color="auto" w:fill="auto"/>
          </w:tcPr>
          <w:p w14:paraId="0BBCE0F0" w14:textId="206F0BC7" w:rsidR="00165822" w:rsidRPr="00CE141A" w:rsidRDefault="00165822" w:rsidP="00165822">
            <w:pPr>
              <w:spacing w:after="0" w:line="240" w:lineRule="auto"/>
              <w:jc w:val="right"/>
              <w:rPr>
                <w:rFonts w:cs="Segoe UI"/>
                <w:bCs/>
                <w:sz w:val="20"/>
                <w:szCs w:val="20"/>
              </w:rPr>
            </w:pPr>
            <w:r w:rsidRPr="00CE141A">
              <w:rPr>
                <w:rFonts w:cs="Segoe UI"/>
                <w:sz w:val="20"/>
                <w:szCs w:val="20"/>
              </w:rPr>
              <w:t>17 455 838</w:t>
            </w:r>
          </w:p>
        </w:tc>
        <w:tc>
          <w:tcPr>
            <w:tcW w:w="1766" w:type="dxa"/>
            <w:tcBorders>
              <w:right w:val="single" w:sz="4" w:space="0" w:color="auto"/>
            </w:tcBorders>
            <w:shd w:val="clear" w:color="auto" w:fill="auto"/>
          </w:tcPr>
          <w:p w14:paraId="680E0C03" w14:textId="5F23A7D5" w:rsidR="00165822" w:rsidRPr="00CE141A" w:rsidRDefault="00165822" w:rsidP="00165822">
            <w:pPr>
              <w:spacing w:after="0" w:line="240" w:lineRule="auto"/>
              <w:jc w:val="right"/>
              <w:rPr>
                <w:rFonts w:cs="Segoe UI"/>
                <w:bCs/>
                <w:sz w:val="20"/>
                <w:szCs w:val="20"/>
              </w:rPr>
            </w:pPr>
            <w:r w:rsidRPr="00CE141A">
              <w:rPr>
                <w:rFonts w:cs="Segoe UI"/>
                <w:sz w:val="20"/>
                <w:szCs w:val="20"/>
              </w:rPr>
              <w:t>323 256 258</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DEFAB19" w14:textId="77777777" w:rsidR="00165822" w:rsidRPr="00CE141A" w:rsidRDefault="00165822" w:rsidP="00165822">
            <w:pPr>
              <w:spacing w:after="0" w:line="240" w:lineRule="auto"/>
              <w:jc w:val="right"/>
              <w:rPr>
                <w:rFonts w:cs="Segoe UI"/>
                <w:bCs/>
                <w:sz w:val="20"/>
                <w:szCs w:val="20"/>
              </w:rPr>
            </w:pPr>
            <w:r w:rsidRPr="00CE141A">
              <w:rPr>
                <w:rFonts w:cs="Segoe UI"/>
                <w:bCs/>
                <w:sz w:val="20"/>
                <w:szCs w:val="20"/>
              </w:rPr>
              <w:t>0,85</w:t>
            </w:r>
          </w:p>
        </w:tc>
      </w:tr>
      <w:tr w:rsidR="006B0AEB" w:rsidRPr="00CE141A" w14:paraId="0A78954F" w14:textId="77777777" w:rsidTr="001C6A5B">
        <w:trPr>
          <w:trHeight w:val="567"/>
          <w:jc w:val="center"/>
        </w:trPr>
        <w:tc>
          <w:tcPr>
            <w:tcW w:w="4391" w:type="dxa"/>
            <w:gridSpan w:val="3"/>
            <w:vMerge/>
            <w:shd w:val="clear" w:color="auto" w:fill="auto"/>
          </w:tcPr>
          <w:p w14:paraId="5443E4A5" w14:textId="77777777" w:rsidR="006B0AEB" w:rsidRPr="00CE141A" w:rsidRDefault="006B0AEB">
            <w:pPr>
              <w:spacing w:after="0" w:line="240" w:lineRule="auto"/>
              <w:rPr>
                <w:rFonts w:cs="Segoe UI"/>
                <w:bCs/>
                <w:sz w:val="20"/>
                <w:szCs w:val="20"/>
              </w:rPr>
            </w:pPr>
          </w:p>
        </w:tc>
        <w:tc>
          <w:tcPr>
            <w:tcW w:w="1133" w:type="dxa"/>
            <w:shd w:val="clear" w:color="auto" w:fill="auto"/>
            <w:vAlign w:val="center"/>
          </w:tcPr>
          <w:p w14:paraId="4BA76E13" w14:textId="77777777" w:rsidR="006B0AEB" w:rsidRPr="00CE141A" w:rsidRDefault="00397A74">
            <w:pPr>
              <w:spacing w:after="0" w:line="240" w:lineRule="auto"/>
              <w:jc w:val="left"/>
              <w:rPr>
                <w:rFonts w:cs="Segoe UI"/>
                <w:b/>
                <w:bCs/>
                <w:sz w:val="20"/>
                <w:szCs w:val="20"/>
              </w:rPr>
            </w:pPr>
            <w:r w:rsidRPr="00CE141A">
              <w:rPr>
                <w:rFonts w:cs="Segoe UI"/>
                <w:b/>
                <w:bCs/>
                <w:sz w:val="20"/>
                <w:szCs w:val="20"/>
              </w:rPr>
              <w:t>celkem FS</w:t>
            </w:r>
          </w:p>
        </w:tc>
        <w:tc>
          <w:tcPr>
            <w:tcW w:w="1274" w:type="dxa"/>
            <w:shd w:val="clear" w:color="auto" w:fill="auto"/>
            <w:vAlign w:val="center"/>
          </w:tcPr>
          <w:p w14:paraId="7136AA76" w14:textId="77777777" w:rsidR="006B0AEB" w:rsidRPr="00CE141A" w:rsidRDefault="00397A74">
            <w:pPr>
              <w:spacing w:after="0" w:line="240" w:lineRule="auto"/>
              <w:jc w:val="left"/>
              <w:rPr>
                <w:rFonts w:cs="Segoe UI"/>
                <w:bCs/>
                <w:sz w:val="20"/>
                <w:szCs w:val="20"/>
              </w:rPr>
            </w:pPr>
            <w:r w:rsidRPr="00CE141A">
              <w:rPr>
                <w:rFonts w:cs="Segoe UI"/>
                <w:bCs/>
                <w:sz w:val="20"/>
                <w:szCs w:val="20"/>
              </w:rPr>
              <w:t>N/A</w:t>
            </w:r>
          </w:p>
        </w:tc>
        <w:tc>
          <w:tcPr>
            <w:tcW w:w="1762" w:type="dxa"/>
            <w:vAlign w:val="center"/>
          </w:tcPr>
          <w:p w14:paraId="59366FB8" w14:textId="77777777" w:rsidR="006B0AEB" w:rsidRPr="00CE141A" w:rsidRDefault="00397A74" w:rsidP="00FC3BC5">
            <w:pPr>
              <w:spacing w:after="0" w:line="240" w:lineRule="auto"/>
              <w:jc w:val="right"/>
              <w:rPr>
                <w:rFonts w:cs="Segoe UI"/>
                <w:bCs/>
                <w:sz w:val="20"/>
                <w:szCs w:val="20"/>
              </w:rPr>
            </w:pPr>
            <w:r w:rsidRPr="00CE141A">
              <w:rPr>
                <w:rFonts w:cs="Segoe UI"/>
                <w:sz w:val="20"/>
                <w:szCs w:val="20"/>
              </w:rPr>
              <w:t>1 982 934 539</w:t>
            </w:r>
          </w:p>
        </w:tc>
        <w:tc>
          <w:tcPr>
            <w:tcW w:w="1762" w:type="dxa"/>
            <w:shd w:val="clear" w:color="auto" w:fill="auto"/>
            <w:vAlign w:val="center"/>
          </w:tcPr>
          <w:p w14:paraId="1868D39E" w14:textId="77777777" w:rsidR="006B0AEB" w:rsidRPr="00CE141A" w:rsidRDefault="00397A74" w:rsidP="0081605F">
            <w:pPr>
              <w:spacing w:after="0" w:line="240" w:lineRule="auto"/>
              <w:jc w:val="right"/>
              <w:rPr>
                <w:rFonts w:cs="Segoe UI"/>
                <w:bCs/>
                <w:sz w:val="20"/>
                <w:szCs w:val="20"/>
              </w:rPr>
            </w:pPr>
            <w:r w:rsidRPr="00CE141A">
              <w:rPr>
                <w:rFonts w:cs="Segoe UI"/>
                <w:sz w:val="20"/>
                <w:szCs w:val="20"/>
              </w:rPr>
              <w:t>1 685 498 756</w:t>
            </w:r>
          </w:p>
        </w:tc>
        <w:tc>
          <w:tcPr>
            <w:tcW w:w="1762" w:type="dxa"/>
            <w:vAlign w:val="center"/>
          </w:tcPr>
          <w:p w14:paraId="088B0BD9" w14:textId="77777777" w:rsidR="006B0AEB" w:rsidRPr="00CE141A" w:rsidRDefault="00397A74">
            <w:pPr>
              <w:spacing w:after="0" w:line="240" w:lineRule="auto"/>
              <w:jc w:val="right"/>
              <w:rPr>
                <w:rFonts w:cs="Segoe UI"/>
                <w:bCs/>
                <w:sz w:val="20"/>
                <w:szCs w:val="20"/>
              </w:rPr>
            </w:pPr>
            <w:r w:rsidRPr="00CE141A">
              <w:rPr>
                <w:rFonts w:cs="Segoe UI"/>
                <w:sz w:val="20"/>
                <w:szCs w:val="20"/>
              </w:rPr>
              <w:t>297 435 783</w:t>
            </w:r>
          </w:p>
        </w:tc>
        <w:tc>
          <w:tcPr>
            <w:tcW w:w="1762" w:type="dxa"/>
            <w:shd w:val="clear" w:color="auto" w:fill="auto"/>
            <w:vAlign w:val="center"/>
          </w:tcPr>
          <w:p w14:paraId="59524731" w14:textId="77777777" w:rsidR="006B0AEB" w:rsidRPr="00CE141A" w:rsidRDefault="005B7B4E">
            <w:pPr>
              <w:spacing w:after="0" w:line="240" w:lineRule="auto"/>
              <w:jc w:val="right"/>
              <w:rPr>
                <w:rFonts w:cs="Segoe UI"/>
                <w:bCs/>
                <w:sz w:val="20"/>
                <w:szCs w:val="20"/>
              </w:rPr>
            </w:pPr>
            <w:r w:rsidRPr="00CE141A">
              <w:rPr>
                <w:rFonts w:cs="Segoe UI"/>
                <w:sz w:val="20"/>
                <w:szCs w:val="20"/>
              </w:rPr>
              <w:t>349 929 625</w:t>
            </w:r>
          </w:p>
        </w:tc>
        <w:tc>
          <w:tcPr>
            <w:tcW w:w="1762" w:type="dxa"/>
            <w:shd w:val="clear" w:color="auto" w:fill="auto"/>
            <w:vAlign w:val="center"/>
          </w:tcPr>
          <w:p w14:paraId="448207F4" w14:textId="77777777" w:rsidR="006B0AEB" w:rsidRPr="00CE141A" w:rsidRDefault="005B7B4E">
            <w:pPr>
              <w:spacing w:after="0" w:line="240" w:lineRule="auto"/>
              <w:jc w:val="right"/>
              <w:rPr>
                <w:rFonts w:cs="Segoe UI"/>
                <w:bCs/>
                <w:sz w:val="20"/>
                <w:szCs w:val="20"/>
              </w:rPr>
            </w:pPr>
            <w:r w:rsidRPr="00CE141A">
              <w:rPr>
                <w:rFonts w:cs="Segoe UI"/>
                <w:sz w:val="20"/>
                <w:szCs w:val="20"/>
              </w:rPr>
              <w:t>240 328 498</w:t>
            </w:r>
          </w:p>
        </w:tc>
        <w:tc>
          <w:tcPr>
            <w:tcW w:w="1762" w:type="dxa"/>
            <w:shd w:val="clear" w:color="auto" w:fill="auto"/>
            <w:vAlign w:val="center"/>
          </w:tcPr>
          <w:p w14:paraId="4B77FDB9" w14:textId="77777777" w:rsidR="006B0AEB" w:rsidRPr="00CE141A" w:rsidRDefault="00397A74">
            <w:pPr>
              <w:spacing w:after="0" w:line="240" w:lineRule="auto"/>
              <w:jc w:val="right"/>
              <w:rPr>
                <w:rFonts w:cs="Segoe UI"/>
                <w:bCs/>
                <w:sz w:val="20"/>
                <w:szCs w:val="20"/>
              </w:rPr>
            </w:pPr>
            <w:r w:rsidRPr="00CE141A">
              <w:rPr>
                <w:rFonts w:cs="Segoe UI"/>
                <w:sz w:val="20"/>
                <w:szCs w:val="20"/>
              </w:rPr>
              <w:t>109 601 127</w:t>
            </w:r>
          </w:p>
        </w:tc>
        <w:tc>
          <w:tcPr>
            <w:tcW w:w="1766" w:type="dxa"/>
            <w:shd w:val="clear" w:color="auto" w:fill="auto"/>
            <w:vAlign w:val="center"/>
          </w:tcPr>
          <w:p w14:paraId="554D7321" w14:textId="77777777" w:rsidR="006B0AEB" w:rsidRPr="00CE141A" w:rsidRDefault="005B7B4E">
            <w:pPr>
              <w:spacing w:after="0" w:line="240" w:lineRule="auto"/>
              <w:jc w:val="right"/>
              <w:rPr>
                <w:rFonts w:cs="Segoe UI"/>
                <w:bCs/>
                <w:sz w:val="20"/>
                <w:szCs w:val="20"/>
              </w:rPr>
            </w:pPr>
            <w:r w:rsidRPr="00CE141A">
              <w:rPr>
                <w:rFonts w:cs="Segoe UI"/>
                <w:sz w:val="20"/>
                <w:szCs w:val="20"/>
              </w:rPr>
              <w:t>2 332 864 164</w:t>
            </w:r>
          </w:p>
        </w:tc>
        <w:tc>
          <w:tcPr>
            <w:tcW w:w="1838" w:type="dxa"/>
            <w:shd w:val="clear" w:color="auto" w:fill="auto"/>
            <w:vAlign w:val="center"/>
          </w:tcPr>
          <w:p w14:paraId="1746996C" w14:textId="77777777" w:rsidR="006B0AEB" w:rsidRPr="00CE141A" w:rsidRDefault="00397A74">
            <w:pPr>
              <w:spacing w:after="0" w:line="240" w:lineRule="auto"/>
              <w:jc w:val="right"/>
              <w:rPr>
                <w:rFonts w:cs="Segoe UI"/>
                <w:bCs/>
                <w:sz w:val="20"/>
                <w:szCs w:val="20"/>
              </w:rPr>
            </w:pPr>
            <w:r w:rsidRPr="00CE141A">
              <w:rPr>
                <w:rFonts w:cs="Segoe UI"/>
                <w:bCs/>
                <w:sz w:val="20"/>
                <w:szCs w:val="20"/>
              </w:rPr>
              <w:t>0,85</w:t>
            </w:r>
          </w:p>
        </w:tc>
      </w:tr>
      <w:tr w:rsidR="00165822" w:rsidRPr="00CE141A" w14:paraId="3B6A4470" w14:textId="77777777" w:rsidTr="00CE141A">
        <w:trPr>
          <w:trHeight w:val="567"/>
          <w:jc w:val="center"/>
        </w:trPr>
        <w:tc>
          <w:tcPr>
            <w:tcW w:w="4391" w:type="dxa"/>
            <w:gridSpan w:val="3"/>
            <w:vMerge/>
            <w:shd w:val="clear" w:color="auto" w:fill="auto"/>
          </w:tcPr>
          <w:p w14:paraId="4F04BFB4" w14:textId="77777777" w:rsidR="00165822" w:rsidRPr="00CE141A" w:rsidRDefault="00165822" w:rsidP="00165822">
            <w:pPr>
              <w:spacing w:after="0" w:line="240" w:lineRule="auto"/>
              <w:rPr>
                <w:rFonts w:cs="Segoe UI"/>
                <w:bCs/>
                <w:sz w:val="20"/>
                <w:szCs w:val="20"/>
              </w:rPr>
            </w:pPr>
          </w:p>
        </w:tc>
        <w:tc>
          <w:tcPr>
            <w:tcW w:w="1133" w:type="dxa"/>
            <w:shd w:val="clear" w:color="auto" w:fill="auto"/>
            <w:vAlign w:val="center"/>
          </w:tcPr>
          <w:p w14:paraId="043B4B97" w14:textId="77777777" w:rsidR="00165822" w:rsidRPr="00CE141A" w:rsidRDefault="00165822" w:rsidP="00165822">
            <w:pPr>
              <w:spacing w:after="0" w:line="240" w:lineRule="auto"/>
              <w:jc w:val="left"/>
              <w:rPr>
                <w:rFonts w:cs="Segoe UI"/>
                <w:b/>
                <w:bCs/>
                <w:sz w:val="20"/>
                <w:szCs w:val="20"/>
              </w:rPr>
            </w:pPr>
            <w:r w:rsidRPr="00CE141A">
              <w:rPr>
                <w:rFonts w:cs="Segoe UI"/>
                <w:b/>
                <w:bCs/>
                <w:sz w:val="20"/>
                <w:szCs w:val="20"/>
              </w:rPr>
              <w:t>celkem</w:t>
            </w:r>
          </w:p>
        </w:tc>
        <w:tc>
          <w:tcPr>
            <w:tcW w:w="1274" w:type="dxa"/>
            <w:shd w:val="clear" w:color="auto" w:fill="auto"/>
            <w:vAlign w:val="center"/>
          </w:tcPr>
          <w:p w14:paraId="71CF823F" w14:textId="77777777" w:rsidR="00165822" w:rsidRPr="00CE141A" w:rsidRDefault="00165822" w:rsidP="00165822">
            <w:pPr>
              <w:spacing w:after="0" w:line="240" w:lineRule="auto"/>
              <w:jc w:val="left"/>
              <w:rPr>
                <w:rFonts w:cs="Segoe UI"/>
                <w:bCs/>
                <w:sz w:val="20"/>
                <w:szCs w:val="20"/>
              </w:rPr>
            </w:pPr>
            <w:r w:rsidRPr="00CE141A">
              <w:rPr>
                <w:rFonts w:cs="Segoe UI"/>
                <w:bCs/>
                <w:sz w:val="20"/>
                <w:szCs w:val="20"/>
              </w:rPr>
              <w:t>N/A</w:t>
            </w:r>
          </w:p>
        </w:tc>
        <w:tc>
          <w:tcPr>
            <w:tcW w:w="1762" w:type="dxa"/>
          </w:tcPr>
          <w:p w14:paraId="40C4930A" w14:textId="75EA8EB6" w:rsidR="00165822" w:rsidRPr="00CE141A" w:rsidRDefault="00165822" w:rsidP="00165822">
            <w:pPr>
              <w:spacing w:after="0" w:line="240" w:lineRule="auto"/>
              <w:jc w:val="right"/>
              <w:rPr>
                <w:rFonts w:cs="Segoe UI"/>
                <w:b/>
                <w:bCs/>
                <w:color w:val="000000"/>
                <w:sz w:val="20"/>
                <w:szCs w:val="20"/>
              </w:rPr>
            </w:pPr>
            <w:r w:rsidRPr="00CE141A">
              <w:rPr>
                <w:rFonts w:cs="Segoe UI"/>
                <w:sz w:val="20"/>
                <w:szCs w:val="20"/>
              </w:rPr>
              <w:t>2 510 195 324</w:t>
            </w:r>
          </w:p>
        </w:tc>
        <w:tc>
          <w:tcPr>
            <w:tcW w:w="1762" w:type="dxa"/>
            <w:shd w:val="clear" w:color="auto" w:fill="auto"/>
          </w:tcPr>
          <w:p w14:paraId="5049ACB1" w14:textId="4271D161" w:rsidR="00165822" w:rsidRPr="00CE141A" w:rsidRDefault="00165822" w:rsidP="00165822">
            <w:pPr>
              <w:spacing w:after="0" w:line="240" w:lineRule="auto"/>
              <w:jc w:val="right"/>
              <w:rPr>
                <w:rFonts w:cs="Segoe UI"/>
                <w:b/>
                <w:bCs/>
                <w:color w:val="000000"/>
                <w:sz w:val="20"/>
                <w:szCs w:val="20"/>
              </w:rPr>
            </w:pPr>
            <w:r w:rsidRPr="00CE141A">
              <w:rPr>
                <w:rFonts w:cs="Segoe UI"/>
                <w:sz w:val="20"/>
                <w:szCs w:val="20"/>
              </w:rPr>
              <w:t>2 151 669 168</w:t>
            </w:r>
          </w:p>
        </w:tc>
        <w:tc>
          <w:tcPr>
            <w:tcW w:w="1762" w:type="dxa"/>
            <w:vAlign w:val="center"/>
          </w:tcPr>
          <w:p w14:paraId="3572D5C6" w14:textId="77777777" w:rsidR="00165822" w:rsidRPr="00CE141A" w:rsidRDefault="00165822" w:rsidP="00165822">
            <w:pPr>
              <w:spacing w:after="0" w:line="240" w:lineRule="auto"/>
              <w:jc w:val="right"/>
              <w:rPr>
                <w:rFonts w:cs="Segoe UI"/>
                <w:b/>
                <w:sz w:val="20"/>
                <w:szCs w:val="20"/>
              </w:rPr>
            </w:pPr>
            <w:r w:rsidRPr="00CE141A">
              <w:rPr>
                <w:rFonts w:cs="Segoe UI"/>
                <w:sz w:val="20"/>
                <w:szCs w:val="20"/>
              </w:rPr>
              <w:t>358 526 156</w:t>
            </w:r>
          </w:p>
        </w:tc>
        <w:tc>
          <w:tcPr>
            <w:tcW w:w="1762" w:type="dxa"/>
            <w:shd w:val="clear" w:color="auto" w:fill="auto"/>
          </w:tcPr>
          <w:p w14:paraId="6F04D06E" w14:textId="237A5A6B" w:rsidR="00165822" w:rsidRPr="00CE141A" w:rsidRDefault="00165822" w:rsidP="00165822">
            <w:pPr>
              <w:spacing w:after="0" w:line="240" w:lineRule="auto"/>
              <w:jc w:val="right"/>
              <w:rPr>
                <w:rFonts w:cs="Segoe UI"/>
                <w:b/>
                <w:sz w:val="20"/>
                <w:szCs w:val="20"/>
              </w:rPr>
            </w:pPr>
            <w:r w:rsidRPr="00CE141A">
              <w:rPr>
                <w:rFonts w:cs="Segoe UI"/>
                <w:sz w:val="20"/>
                <w:szCs w:val="20"/>
              </w:rPr>
              <w:t>506 629 336</w:t>
            </w:r>
          </w:p>
        </w:tc>
        <w:tc>
          <w:tcPr>
            <w:tcW w:w="1762" w:type="dxa"/>
            <w:shd w:val="clear" w:color="auto" w:fill="auto"/>
          </w:tcPr>
          <w:p w14:paraId="3CC501CD" w14:textId="27EB8F18" w:rsidR="00165822" w:rsidRPr="00CE141A" w:rsidRDefault="00165822" w:rsidP="00165822">
            <w:pPr>
              <w:spacing w:after="0" w:line="240" w:lineRule="auto"/>
              <w:jc w:val="right"/>
              <w:rPr>
                <w:rFonts w:cs="Segoe UI"/>
                <w:b/>
                <w:bCs/>
                <w:sz w:val="20"/>
                <w:szCs w:val="20"/>
              </w:rPr>
            </w:pPr>
            <w:r w:rsidRPr="00CE141A">
              <w:rPr>
                <w:rFonts w:cs="Segoe UI"/>
                <w:sz w:val="20"/>
                <w:szCs w:val="20"/>
              </w:rPr>
              <w:t>340 616 313</w:t>
            </w:r>
          </w:p>
        </w:tc>
        <w:tc>
          <w:tcPr>
            <w:tcW w:w="1762" w:type="dxa"/>
            <w:shd w:val="clear" w:color="auto" w:fill="auto"/>
          </w:tcPr>
          <w:p w14:paraId="55FE6486" w14:textId="12DD457E" w:rsidR="00165822" w:rsidRPr="00CE141A" w:rsidRDefault="00165822" w:rsidP="00165822">
            <w:pPr>
              <w:spacing w:after="0" w:line="240" w:lineRule="auto"/>
              <w:jc w:val="right"/>
              <w:rPr>
                <w:rFonts w:cs="Segoe UI"/>
                <w:b/>
                <w:bCs/>
                <w:sz w:val="20"/>
                <w:szCs w:val="20"/>
              </w:rPr>
            </w:pPr>
            <w:r w:rsidRPr="00CE141A">
              <w:rPr>
                <w:rFonts w:cs="Segoe UI"/>
                <w:sz w:val="20"/>
                <w:szCs w:val="20"/>
              </w:rPr>
              <w:t>166 013 023</w:t>
            </w:r>
          </w:p>
        </w:tc>
        <w:tc>
          <w:tcPr>
            <w:tcW w:w="1766" w:type="dxa"/>
            <w:shd w:val="clear" w:color="auto" w:fill="auto"/>
          </w:tcPr>
          <w:p w14:paraId="4955017D" w14:textId="4C9BD3F2" w:rsidR="00165822" w:rsidRPr="00CE141A" w:rsidRDefault="00165822" w:rsidP="00165822">
            <w:pPr>
              <w:spacing w:after="0" w:line="240" w:lineRule="auto"/>
              <w:jc w:val="right"/>
              <w:rPr>
                <w:rFonts w:cs="Segoe UI"/>
                <w:b/>
                <w:sz w:val="20"/>
                <w:szCs w:val="20"/>
              </w:rPr>
            </w:pPr>
            <w:r w:rsidRPr="00CE141A">
              <w:rPr>
                <w:rFonts w:cs="Segoe UI"/>
                <w:sz w:val="20"/>
                <w:szCs w:val="20"/>
              </w:rPr>
              <w:t>3 016 824 660</w:t>
            </w:r>
          </w:p>
        </w:tc>
        <w:tc>
          <w:tcPr>
            <w:tcW w:w="1838" w:type="dxa"/>
            <w:shd w:val="clear" w:color="auto" w:fill="auto"/>
            <w:vAlign w:val="center"/>
          </w:tcPr>
          <w:p w14:paraId="5D26FAA4" w14:textId="111ED89D" w:rsidR="00165822" w:rsidRPr="00CE141A" w:rsidRDefault="00165822" w:rsidP="00165822">
            <w:pPr>
              <w:spacing w:after="0" w:line="240" w:lineRule="auto"/>
              <w:jc w:val="right"/>
              <w:rPr>
                <w:rFonts w:cs="Segoe UI"/>
                <w:bCs/>
                <w:sz w:val="20"/>
                <w:szCs w:val="20"/>
              </w:rPr>
            </w:pPr>
            <w:r w:rsidRPr="00CE141A">
              <w:rPr>
                <w:rFonts w:cs="Segoe UI"/>
                <w:bCs/>
                <w:sz w:val="20"/>
                <w:szCs w:val="20"/>
              </w:rPr>
              <w:t>0,</w:t>
            </w:r>
            <w:r w:rsidR="00EF387F" w:rsidRPr="00CE141A">
              <w:rPr>
                <w:rFonts w:cs="Segoe UI"/>
                <w:bCs/>
                <w:sz w:val="20"/>
                <w:szCs w:val="20"/>
              </w:rPr>
              <w:t>83</w:t>
            </w:r>
          </w:p>
        </w:tc>
      </w:tr>
    </w:tbl>
    <w:p w14:paraId="76D054E0" w14:textId="77777777" w:rsidR="006B0AEB" w:rsidRPr="00CE141A" w:rsidRDefault="006B0AEB">
      <w:pPr>
        <w:rPr>
          <w:rFonts w:cs="Segoe UI"/>
        </w:rPr>
        <w:sectPr w:rsidR="006B0AEB" w:rsidRPr="00CE141A">
          <w:pgSz w:w="23811" w:h="16838" w:orient="landscape"/>
          <w:pgMar w:top="1417" w:right="1417" w:bottom="1417" w:left="1417" w:header="708" w:footer="708" w:gutter="0"/>
          <w:cols w:space="708"/>
          <w:titlePg/>
          <w:docGrid w:linePitch="360"/>
        </w:sectPr>
      </w:pPr>
    </w:p>
    <w:p w14:paraId="31550D90" w14:textId="77777777" w:rsidR="006B0AEB" w:rsidRPr="00CE141A" w:rsidRDefault="00397A74">
      <w:pPr>
        <w:pStyle w:val="Nadpis1"/>
        <w:rPr>
          <w:rFonts w:cs="Segoe UI"/>
        </w:rPr>
      </w:pPr>
      <w:bookmarkStart w:id="38" w:name="_Toc92728225"/>
      <w:r w:rsidRPr="00CE141A">
        <w:rPr>
          <w:rFonts w:cs="Segoe UI"/>
        </w:rPr>
        <w:lastRenderedPageBreak/>
        <w:t>Základní podmínky</w:t>
      </w:r>
      <w:bookmarkEnd w:id="38"/>
    </w:p>
    <w:tbl>
      <w:tblPr>
        <w:tblStyle w:val="Mkatabulky"/>
        <w:tblpPr w:leftFromText="141" w:rightFromText="141" w:vertAnchor="text" w:tblpY="1"/>
        <w:tblW w:w="0" w:type="auto"/>
        <w:tblLayout w:type="fixed"/>
        <w:tblLook w:val="04A0" w:firstRow="1" w:lastRow="0" w:firstColumn="1" w:lastColumn="0" w:noHBand="0" w:noVBand="1"/>
      </w:tblPr>
      <w:tblGrid>
        <w:gridCol w:w="1663"/>
        <w:gridCol w:w="873"/>
        <w:gridCol w:w="1628"/>
        <w:gridCol w:w="846"/>
        <w:gridCol w:w="3774"/>
        <w:gridCol w:w="850"/>
        <w:gridCol w:w="3828"/>
        <w:gridCol w:w="7505"/>
      </w:tblGrid>
      <w:tr w:rsidR="006B0AEB" w:rsidRPr="00CE141A" w14:paraId="488E7FC7" w14:textId="77777777" w:rsidTr="0073205C">
        <w:trPr>
          <w:cantSplit/>
          <w:tblHeader/>
        </w:trPr>
        <w:tc>
          <w:tcPr>
            <w:tcW w:w="20967" w:type="dxa"/>
            <w:gridSpan w:val="8"/>
            <w:shd w:val="clear" w:color="0A5943" w:fill="0A5943"/>
            <w:vAlign w:val="center"/>
          </w:tcPr>
          <w:p w14:paraId="26F60E47" w14:textId="77777777" w:rsidR="006B0AEB" w:rsidRPr="00CE141A" w:rsidRDefault="00397A74">
            <w:pPr>
              <w:pStyle w:val="Bezmezer"/>
              <w:keepNext/>
              <w:rPr>
                <w:rFonts w:cs="Segoe UI"/>
                <w:b/>
                <w:szCs w:val="18"/>
              </w:rPr>
            </w:pPr>
            <w:r w:rsidRPr="00CE141A">
              <w:rPr>
                <w:rFonts w:cs="Segoe UI"/>
                <w:b/>
                <w:color w:val="FFFFFF" w:themeColor="background1"/>
                <w:szCs w:val="18"/>
              </w:rPr>
              <w:t xml:space="preserve">Tabulka 12: Základní podmínky </w:t>
            </w:r>
          </w:p>
        </w:tc>
      </w:tr>
      <w:tr w:rsidR="00475469" w:rsidRPr="00CE141A" w14:paraId="40EFDFD1" w14:textId="77777777" w:rsidTr="0073205C">
        <w:trPr>
          <w:cantSplit/>
          <w:trHeight w:val="1134"/>
          <w:tblHeader/>
        </w:trPr>
        <w:tc>
          <w:tcPr>
            <w:tcW w:w="1663" w:type="dxa"/>
            <w:shd w:val="clear" w:color="71A395" w:fill="71A395"/>
            <w:vAlign w:val="center"/>
          </w:tcPr>
          <w:p w14:paraId="1DC8C1CC" w14:textId="77777777" w:rsidR="006B0AEB" w:rsidRPr="00CE141A" w:rsidRDefault="00397A74" w:rsidP="00550750">
            <w:pPr>
              <w:pStyle w:val="Bezmezer"/>
              <w:keepNext/>
              <w:jc w:val="center"/>
              <w:rPr>
                <w:rFonts w:cs="Segoe UI"/>
                <w:b/>
                <w:szCs w:val="18"/>
              </w:rPr>
            </w:pPr>
            <w:r w:rsidRPr="00CE141A">
              <w:rPr>
                <w:rFonts w:cs="Segoe UI"/>
                <w:b/>
                <w:szCs w:val="18"/>
              </w:rPr>
              <w:t>Základní podmínka</w:t>
            </w:r>
          </w:p>
        </w:tc>
        <w:tc>
          <w:tcPr>
            <w:tcW w:w="873" w:type="dxa"/>
            <w:shd w:val="clear" w:color="71A395" w:fill="71A395"/>
            <w:vAlign w:val="center"/>
          </w:tcPr>
          <w:p w14:paraId="39BF740B" w14:textId="77777777" w:rsidR="006B0AEB" w:rsidRPr="00CE141A" w:rsidRDefault="00397A74" w:rsidP="00550750">
            <w:pPr>
              <w:pStyle w:val="Bezmezer"/>
              <w:keepNext/>
              <w:spacing w:before="0" w:after="0"/>
              <w:jc w:val="center"/>
              <w:rPr>
                <w:rFonts w:cs="Segoe UI"/>
                <w:b/>
                <w:szCs w:val="18"/>
              </w:rPr>
            </w:pPr>
            <w:r w:rsidRPr="00CE141A">
              <w:rPr>
                <w:rFonts w:cs="Segoe UI"/>
                <w:b/>
                <w:szCs w:val="18"/>
              </w:rPr>
              <w:t>Fond</w:t>
            </w:r>
          </w:p>
        </w:tc>
        <w:tc>
          <w:tcPr>
            <w:tcW w:w="1628" w:type="dxa"/>
            <w:shd w:val="clear" w:color="71A395" w:fill="71A395"/>
            <w:vAlign w:val="center"/>
          </w:tcPr>
          <w:p w14:paraId="00D3A809" w14:textId="77777777" w:rsidR="006B0AEB" w:rsidRPr="00CE141A" w:rsidRDefault="00397A74" w:rsidP="00550750">
            <w:pPr>
              <w:pStyle w:val="Bezmezer"/>
              <w:keepNext/>
              <w:jc w:val="center"/>
              <w:rPr>
                <w:rFonts w:cs="Segoe UI"/>
                <w:b/>
                <w:szCs w:val="18"/>
              </w:rPr>
            </w:pPr>
            <w:r w:rsidRPr="00CE141A">
              <w:rPr>
                <w:rFonts w:cs="Segoe UI"/>
                <w:b/>
                <w:szCs w:val="18"/>
              </w:rPr>
              <w:t>Vybraný SC</w:t>
            </w:r>
          </w:p>
        </w:tc>
        <w:tc>
          <w:tcPr>
            <w:tcW w:w="846" w:type="dxa"/>
            <w:shd w:val="clear" w:color="71A395" w:fill="71A395"/>
            <w:vAlign w:val="center"/>
          </w:tcPr>
          <w:p w14:paraId="52E2132C" w14:textId="77777777" w:rsidR="006B0AEB" w:rsidRPr="00CE141A" w:rsidRDefault="00397A74" w:rsidP="00550750">
            <w:pPr>
              <w:pStyle w:val="Bezmezer"/>
              <w:keepNext/>
              <w:jc w:val="center"/>
              <w:rPr>
                <w:rFonts w:cs="Segoe UI"/>
                <w:b/>
                <w:szCs w:val="18"/>
              </w:rPr>
            </w:pPr>
            <w:r w:rsidRPr="00CE141A">
              <w:rPr>
                <w:rFonts w:cs="Segoe UI"/>
                <w:b/>
                <w:szCs w:val="18"/>
              </w:rPr>
              <w:t>Splnění ZP</w:t>
            </w:r>
          </w:p>
        </w:tc>
        <w:tc>
          <w:tcPr>
            <w:tcW w:w="3774" w:type="dxa"/>
            <w:shd w:val="clear" w:color="71A395" w:fill="71A395"/>
            <w:vAlign w:val="center"/>
          </w:tcPr>
          <w:p w14:paraId="460657C7" w14:textId="77777777" w:rsidR="006B0AEB" w:rsidRPr="00CE141A" w:rsidRDefault="00397A74">
            <w:pPr>
              <w:pStyle w:val="Bezmezer"/>
              <w:keepNext/>
              <w:jc w:val="center"/>
              <w:rPr>
                <w:rFonts w:cs="Segoe UI"/>
                <w:b/>
                <w:szCs w:val="18"/>
              </w:rPr>
            </w:pPr>
            <w:r w:rsidRPr="00CE141A">
              <w:rPr>
                <w:rFonts w:cs="Segoe UI"/>
                <w:b/>
                <w:szCs w:val="18"/>
              </w:rPr>
              <w:t>Kritérium</w:t>
            </w:r>
          </w:p>
        </w:tc>
        <w:tc>
          <w:tcPr>
            <w:tcW w:w="850" w:type="dxa"/>
            <w:shd w:val="clear" w:color="71A395" w:fill="71A395"/>
            <w:vAlign w:val="center"/>
          </w:tcPr>
          <w:p w14:paraId="7C623598" w14:textId="77777777" w:rsidR="006B0AEB" w:rsidRPr="00CE141A" w:rsidRDefault="00397A74">
            <w:pPr>
              <w:pStyle w:val="Bezmezer"/>
              <w:keepNext/>
              <w:jc w:val="center"/>
              <w:rPr>
                <w:rFonts w:cs="Segoe UI"/>
                <w:b/>
                <w:szCs w:val="18"/>
              </w:rPr>
            </w:pPr>
            <w:r w:rsidRPr="00CE141A">
              <w:rPr>
                <w:rFonts w:cs="Segoe UI"/>
                <w:b/>
                <w:szCs w:val="18"/>
              </w:rPr>
              <w:t>Plnění kritéria</w:t>
            </w:r>
          </w:p>
        </w:tc>
        <w:tc>
          <w:tcPr>
            <w:tcW w:w="3828" w:type="dxa"/>
            <w:shd w:val="clear" w:color="71A395" w:fill="71A395"/>
            <w:vAlign w:val="center"/>
          </w:tcPr>
          <w:p w14:paraId="5EAF1349" w14:textId="77777777" w:rsidR="006B0AEB" w:rsidRPr="00CE141A" w:rsidRDefault="00397A74">
            <w:pPr>
              <w:pStyle w:val="Bezmezer"/>
              <w:keepNext/>
              <w:jc w:val="center"/>
              <w:rPr>
                <w:rFonts w:cs="Segoe UI"/>
                <w:b/>
                <w:szCs w:val="18"/>
              </w:rPr>
            </w:pPr>
            <w:r w:rsidRPr="00CE141A">
              <w:rPr>
                <w:rFonts w:cs="Segoe UI"/>
                <w:b/>
                <w:szCs w:val="18"/>
              </w:rPr>
              <w:t>Odkaz na příslušné dokumenty</w:t>
            </w:r>
          </w:p>
        </w:tc>
        <w:tc>
          <w:tcPr>
            <w:tcW w:w="7505" w:type="dxa"/>
            <w:shd w:val="clear" w:color="71A395" w:fill="71A395"/>
            <w:vAlign w:val="center"/>
          </w:tcPr>
          <w:p w14:paraId="7D83B627" w14:textId="77777777" w:rsidR="006B0AEB" w:rsidRPr="00CE141A" w:rsidRDefault="00397A74">
            <w:pPr>
              <w:pStyle w:val="Bezmezer"/>
              <w:keepNext/>
              <w:jc w:val="center"/>
              <w:rPr>
                <w:rFonts w:cs="Segoe UI"/>
                <w:b/>
                <w:szCs w:val="18"/>
              </w:rPr>
            </w:pPr>
            <w:r w:rsidRPr="00CE141A">
              <w:rPr>
                <w:rFonts w:cs="Segoe UI"/>
                <w:b/>
                <w:szCs w:val="18"/>
              </w:rPr>
              <w:t>Odůvodnění</w:t>
            </w:r>
          </w:p>
        </w:tc>
      </w:tr>
      <w:tr w:rsidR="00475469" w:rsidRPr="00CE141A" w14:paraId="319D6C35" w14:textId="77777777" w:rsidTr="0073205C">
        <w:trPr>
          <w:cantSplit/>
          <w:trHeight w:val="1134"/>
        </w:trPr>
        <w:tc>
          <w:tcPr>
            <w:tcW w:w="1663" w:type="dxa"/>
            <w:vMerge w:val="restart"/>
          </w:tcPr>
          <w:p w14:paraId="4D6A3343" w14:textId="77777777" w:rsidR="006B0AEB" w:rsidRPr="00CE141A" w:rsidRDefault="00397A74" w:rsidP="00475469">
            <w:pPr>
              <w:pStyle w:val="Bezmezer"/>
              <w:ind w:left="104" w:right="110"/>
              <w:rPr>
                <w:rFonts w:cs="Segoe UI"/>
                <w:b/>
                <w:szCs w:val="18"/>
              </w:rPr>
            </w:pPr>
            <w:r w:rsidRPr="00CE141A">
              <w:rPr>
                <w:rFonts w:cs="Segoe UI"/>
                <w:b/>
                <w:szCs w:val="18"/>
              </w:rPr>
              <w:t>(1) Účinné mechanismy monitorování trhu s veřejnými zakázkami</w:t>
            </w:r>
          </w:p>
        </w:tc>
        <w:tc>
          <w:tcPr>
            <w:tcW w:w="873" w:type="dxa"/>
            <w:vMerge w:val="restart"/>
          </w:tcPr>
          <w:p w14:paraId="7E3D5F1D" w14:textId="77777777" w:rsidR="006B0AEB" w:rsidRPr="00CE141A" w:rsidRDefault="00397A74" w:rsidP="00475469">
            <w:pPr>
              <w:pStyle w:val="DAVA"/>
              <w:spacing w:after="120"/>
              <w:rPr>
                <w:rFonts w:ascii="Segoe UI" w:hAnsi="Segoe UI" w:cs="Segoe UI"/>
                <w:sz w:val="18"/>
                <w:szCs w:val="18"/>
              </w:rPr>
            </w:pPr>
            <w:r w:rsidRPr="00CE141A">
              <w:rPr>
                <w:rFonts w:ascii="Segoe UI" w:hAnsi="Segoe UI" w:cs="Segoe UI"/>
                <w:sz w:val="18"/>
                <w:szCs w:val="18"/>
              </w:rPr>
              <w:t>Všechny fondy</w:t>
            </w:r>
          </w:p>
        </w:tc>
        <w:tc>
          <w:tcPr>
            <w:tcW w:w="1628" w:type="dxa"/>
            <w:vMerge w:val="restart"/>
          </w:tcPr>
          <w:p w14:paraId="1376CA35" w14:textId="77777777" w:rsidR="006B0AEB" w:rsidRPr="00CE141A" w:rsidRDefault="00397A74" w:rsidP="00475469">
            <w:pPr>
              <w:pStyle w:val="Bezmezer"/>
              <w:rPr>
                <w:rFonts w:cs="Segoe UI"/>
                <w:szCs w:val="18"/>
              </w:rPr>
            </w:pPr>
            <w:r w:rsidRPr="00CE141A">
              <w:rPr>
                <w:rFonts w:cs="Segoe UI"/>
                <w:szCs w:val="18"/>
              </w:rPr>
              <w:t>Všechny specifické cíle</w:t>
            </w:r>
          </w:p>
        </w:tc>
        <w:tc>
          <w:tcPr>
            <w:tcW w:w="846" w:type="dxa"/>
            <w:vMerge w:val="restart"/>
          </w:tcPr>
          <w:p w14:paraId="4F3811AB" w14:textId="77777777" w:rsidR="006B0AEB" w:rsidRPr="00CE141A" w:rsidRDefault="00397A74" w:rsidP="00475469">
            <w:pPr>
              <w:pStyle w:val="Bezmezer"/>
              <w:rPr>
                <w:rFonts w:cs="Segoe UI"/>
                <w:szCs w:val="18"/>
              </w:rPr>
            </w:pPr>
            <w:r w:rsidRPr="00CE141A">
              <w:rPr>
                <w:rFonts w:cs="Segoe UI"/>
                <w:szCs w:val="18"/>
              </w:rPr>
              <w:t>ANO</w:t>
            </w:r>
          </w:p>
        </w:tc>
        <w:tc>
          <w:tcPr>
            <w:tcW w:w="3774" w:type="dxa"/>
          </w:tcPr>
          <w:p w14:paraId="350AB2BA" w14:textId="29D6053A" w:rsidR="006B0AEB" w:rsidRPr="00CE141A" w:rsidRDefault="0066287C">
            <w:pPr>
              <w:pStyle w:val="Bezmezer"/>
              <w:rPr>
                <w:rFonts w:cs="Segoe UI"/>
                <w:szCs w:val="18"/>
              </w:rPr>
            </w:pPr>
            <w:r w:rsidRPr="00CE141A">
              <w:rPr>
                <w:rFonts w:cs="Segoe UI"/>
                <w:szCs w:val="18"/>
              </w:rPr>
              <w:t>Jsou zavedeny mechanismy sledování, které se vztahují na všechny veřejné zakázky a jejich zadávání v rámci fondů v souladu s právními předpisy Unie v oblasti zadávání veřejných zakázek. Tento požadavek zahrnuje:</w:t>
            </w:r>
          </w:p>
        </w:tc>
        <w:tc>
          <w:tcPr>
            <w:tcW w:w="850" w:type="dxa"/>
          </w:tcPr>
          <w:p w14:paraId="767748BB" w14:textId="77777777" w:rsidR="006B0AEB" w:rsidRPr="00CE141A" w:rsidRDefault="00397A74" w:rsidP="00352514">
            <w:pPr>
              <w:pStyle w:val="Bezmezer"/>
              <w:rPr>
                <w:rFonts w:cs="Segoe UI"/>
                <w:szCs w:val="18"/>
              </w:rPr>
            </w:pPr>
            <w:r w:rsidRPr="00CE141A">
              <w:rPr>
                <w:rFonts w:cs="Segoe UI"/>
                <w:szCs w:val="18"/>
              </w:rPr>
              <w:t>ANO</w:t>
            </w:r>
          </w:p>
        </w:tc>
        <w:tc>
          <w:tcPr>
            <w:tcW w:w="3828" w:type="dxa"/>
          </w:tcPr>
          <w:p w14:paraId="592E32DB" w14:textId="77777777" w:rsidR="006B0AEB" w:rsidRPr="00CE141A" w:rsidRDefault="006B0AEB">
            <w:pPr>
              <w:pStyle w:val="Bezmezer"/>
              <w:rPr>
                <w:rFonts w:cs="Segoe UI"/>
                <w:szCs w:val="18"/>
              </w:rPr>
            </w:pPr>
          </w:p>
        </w:tc>
        <w:tc>
          <w:tcPr>
            <w:tcW w:w="7505" w:type="dxa"/>
            <w:tcBorders>
              <w:bottom w:val="single" w:sz="4" w:space="0" w:color="000000" w:themeColor="text1"/>
            </w:tcBorders>
          </w:tcPr>
          <w:p w14:paraId="5C61DE63" w14:textId="77777777" w:rsidR="006B0AEB" w:rsidRPr="00CE141A" w:rsidRDefault="006B0AEB">
            <w:pPr>
              <w:pStyle w:val="DAVA"/>
              <w:spacing w:after="120"/>
              <w:rPr>
                <w:rFonts w:ascii="Segoe UI" w:hAnsi="Segoe UI" w:cs="Segoe UI"/>
                <w:sz w:val="18"/>
                <w:szCs w:val="18"/>
              </w:rPr>
            </w:pPr>
          </w:p>
        </w:tc>
      </w:tr>
      <w:tr w:rsidR="00475469" w:rsidRPr="00CE141A" w14:paraId="13C45BCF" w14:textId="77777777" w:rsidTr="0073205C">
        <w:trPr>
          <w:cantSplit/>
          <w:trHeight w:val="1134"/>
        </w:trPr>
        <w:tc>
          <w:tcPr>
            <w:tcW w:w="1663" w:type="dxa"/>
            <w:vMerge/>
          </w:tcPr>
          <w:p w14:paraId="7F4D0AD6" w14:textId="77777777" w:rsidR="006B0AEB" w:rsidRPr="00CE141A" w:rsidRDefault="006B0AEB">
            <w:pPr>
              <w:pStyle w:val="Bezmezer"/>
              <w:rPr>
                <w:rFonts w:cs="Segoe UI"/>
                <w:szCs w:val="18"/>
              </w:rPr>
            </w:pPr>
          </w:p>
        </w:tc>
        <w:tc>
          <w:tcPr>
            <w:tcW w:w="873" w:type="dxa"/>
            <w:vMerge/>
          </w:tcPr>
          <w:p w14:paraId="49A5AEED" w14:textId="77777777" w:rsidR="006B0AEB" w:rsidRPr="00CE141A" w:rsidRDefault="006B0AEB">
            <w:pPr>
              <w:pStyle w:val="Bezmezer"/>
              <w:rPr>
                <w:rFonts w:cs="Segoe UI"/>
                <w:szCs w:val="18"/>
              </w:rPr>
            </w:pPr>
          </w:p>
        </w:tc>
        <w:tc>
          <w:tcPr>
            <w:tcW w:w="1628" w:type="dxa"/>
            <w:vMerge/>
          </w:tcPr>
          <w:p w14:paraId="7434853F" w14:textId="77777777" w:rsidR="006B0AEB" w:rsidRPr="00CE141A" w:rsidRDefault="006B0AEB">
            <w:pPr>
              <w:pStyle w:val="Bezmezer"/>
              <w:rPr>
                <w:rFonts w:cs="Segoe UI"/>
                <w:szCs w:val="18"/>
              </w:rPr>
            </w:pPr>
          </w:p>
        </w:tc>
        <w:tc>
          <w:tcPr>
            <w:tcW w:w="846" w:type="dxa"/>
            <w:vMerge/>
          </w:tcPr>
          <w:p w14:paraId="1DE8C936" w14:textId="77777777" w:rsidR="006B0AEB" w:rsidRPr="00CE141A" w:rsidRDefault="006B0AEB">
            <w:pPr>
              <w:pStyle w:val="Bezmezer"/>
              <w:rPr>
                <w:rFonts w:cs="Segoe UI"/>
                <w:szCs w:val="18"/>
              </w:rPr>
            </w:pPr>
          </w:p>
        </w:tc>
        <w:tc>
          <w:tcPr>
            <w:tcW w:w="3774" w:type="dxa"/>
          </w:tcPr>
          <w:p w14:paraId="067BD1E5" w14:textId="77777777" w:rsidR="006B0AEB" w:rsidRPr="00CE141A" w:rsidRDefault="0066287C">
            <w:pPr>
              <w:pStyle w:val="Bezmezer"/>
              <w:rPr>
                <w:rFonts w:cs="Segoe UI"/>
                <w:szCs w:val="18"/>
              </w:rPr>
            </w:pPr>
            <w:r w:rsidRPr="00CE141A">
              <w:rPr>
                <w:rFonts w:cs="Segoe UI"/>
                <w:szCs w:val="18"/>
              </w:rPr>
              <w:t>1. Opatření k zajištění shromažďování účinných a spolehlivých údajů o postupech zadávání veřejných zakázek přesahujících finanční limity Unie v souladu s povinnostmi podávat zprávy podle článků 83 a 84 směrnice 2014/24/EU a článků 99 a 100 směrnice 2014/25/EU.</w:t>
            </w:r>
          </w:p>
        </w:tc>
        <w:tc>
          <w:tcPr>
            <w:tcW w:w="850" w:type="dxa"/>
          </w:tcPr>
          <w:p w14:paraId="572FF749" w14:textId="77777777" w:rsidR="006B0AEB" w:rsidRPr="00CE141A" w:rsidRDefault="00397A74" w:rsidP="00352514">
            <w:pPr>
              <w:pStyle w:val="Bezmezer"/>
              <w:rPr>
                <w:rFonts w:cs="Segoe UI"/>
                <w:szCs w:val="18"/>
              </w:rPr>
            </w:pPr>
            <w:r w:rsidRPr="00CE141A">
              <w:rPr>
                <w:rFonts w:cs="Segoe UI"/>
                <w:szCs w:val="18"/>
              </w:rPr>
              <w:t>ANO</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62E9517" w14:textId="77777777" w:rsidR="0043660F" w:rsidRPr="00CE141A" w:rsidRDefault="00DF4EBF" w:rsidP="0043660F">
            <w:pPr>
              <w:pStyle w:val="DAVA"/>
              <w:spacing w:after="120"/>
              <w:rPr>
                <w:rStyle w:val="Hypertextovodkaz"/>
                <w:rFonts w:ascii="Segoe UI" w:hAnsi="Segoe UI" w:cs="Segoe UI"/>
                <w:sz w:val="18"/>
                <w:szCs w:val="18"/>
              </w:rPr>
            </w:pPr>
            <w:hyperlink r:id="rId17" w:history="1">
              <w:r w:rsidR="0043660F" w:rsidRPr="00CE141A">
                <w:rPr>
                  <w:rStyle w:val="Hypertextovodkaz"/>
                  <w:rFonts w:ascii="Segoe UI" w:hAnsi="Segoe UI" w:cs="Segoe UI"/>
                  <w:sz w:val="18"/>
                  <w:szCs w:val="18"/>
                </w:rPr>
                <w:t>https://www.vestnikverejnychzakazek.cz/</w:t>
              </w:r>
            </w:hyperlink>
          </w:p>
          <w:p w14:paraId="241A90F0" w14:textId="77777777" w:rsidR="0043660F" w:rsidRPr="00CE141A" w:rsidRDefault="00DF4EBF" w:rsidP="0043660F">
            <w:pPr>
              <w:pStyle w:val="DAVA"/>
              <w:spacing w:after="120"/>
              <w:rPr>
                <w:rStyle w:val="Hypertextovodkaz"/>
                <w:rFonts w:ascii="Segoe UI" w:hAnsi="Segoe UI" w:cs="Segoe UI"/>
                <w:sz w:val="18"/>
                <w:szCs w:val="18"/>
              </w:rPr>
            </w:pPr>
            <w:hyperlink r:id="rId18" w:history="1">
              <w:r w:rsidR="0043660F" w:rsidRPr="00CE141A">
                <w:rPr>
                  <w:rStyle w:val="Hypertextovodkaz"/>
                  <w:rFonts w:ascii="Segoe UI" w:hAnsi="Segoe UI" w:cs="Segoe UI"/>
                  <w:sz w:val="18"/>
                  <w:szCs w:val="18"/>
                </w:rPr>
                <w:t>www.isvz.cz</w:t>
              </w:r>
            </w:hyperlink>
          </w:p>
          <w:p w14:paraId="2A370B26" w14:textId="77777777" w:rsidR="006B0AEB" w:rsidRPr="00CE141A" w:rsidRDefault="0043660F" w:rsidP="0043660F">
            <w:pPr>
              <w:pStyle w:val="Bezmezer"/>
              <w:rPr>
                <w:rFonts w:cs="Segoe UI"/>
                <w:color w:val="0563C1"/>
                <w:szCs w:val="18"/>
                <w:u w:val="single"/>
              </w:rPr>
            </w:pPr>
            <w:r w:rsidRPr="00CE141A">
              <w:rPr>
                <w:rStyle w:val="Hypertextovodkaz"/>
                <w:rFonts w:cs="Segoe UI"/>
                <w:szCs w:val="18"/>
              </w:rPr>
              <w:t>www.portal-vz.cz</w:t>
            </w:r>
          </w:p>
        </w:tc>
        <w:tc>
          <w:tcPr>
            <w:tcW w:w="7505" w:type="dxa"/>
            <w:tcBorders>
              <w:top w:val="single" w:sz="4" w:space="0" w:color="000000" w:themeColor="text1"/>
              <w:left w:val="single" w:sz="4" w:space="0" w:color="auto"/>
              <w:bottom w:val="single" w:sz="4" w:space="0" w:color="auto"/>
              <w:right w:val="single" w:sz="4" w:space="0" w:color="auto"/>
            </w:tcBorders>
            <w:shd w:val="clear" w:color="auto" w:fill="auto"/>
          </w:tcPr>
          <w:p w14:paraId="1CB380FB" w14:textId="77777777" w:rsidR="0043660F" w:rsidRPr="00CE141A" w:rsidRDefault="0043660F" w:rsidP="0043660F">
            <w:pPr>
              <w:pStyle w:val="DAVA"/>
              <w:spacing w:after="120"/>
              <w:rPr>
                <w:rFonts w:ascii="Segoe UI" w:hAnsi="Segoe UI" w:cs="Segoe UI"/>
                <w:sz w:val="18"/>
                <w:szCs w:val="18"/>
              </w:rPr>
            </w:pPr>
            <w:r w:rsidRPr="00CE141A">
              <w:rPr>
                <w:rFonts w:ascii="Segoe UI" w:hAnsi="Segoe UI" w:cs="Segoe UI"/>
                <w:sz w:val="18"/>
                <w:szCs w:val="18"/>
              </w:rPr>
              <w:t>Splněno, veškeré informace o zakázkách zadávaných v režimu ZZVZ jsou uvedeny v Informačním systému o veřejných zakázkách (ISVZ).</w:t>
            </w:r>
          </w:p>
          <w:p w14:paraId="2D67DE4C" w14:textId="77777777" w:rsidR="0043660F" w:rsidRPr="00CE141A" w:rsidRDefault="0043660F" w:rsidP="0043660F">
            <w:pPr>
              <w:pStyle w:val="DAVA"/>
              <w:spacing w:after="120"/>
              <w:rPr>
                <w:rFonts w:ascii="Segoe UI" w:hAnsi="Segoe UI" w:cs="Segoe UI"/>
                <w:sz w:val="18"/>
                <w:szCs w:val="18"/>
              </w:rPr>
            </w:pPr>
            <w:r w:rsidRPr="00CE141A">
              <w:rPr>
                <w:rFonts w:ascii="Segoe UI" w:hAnsi="Segoe UI" w:cs="Segoe UI"/>
                <w:sz w:val="18"/>
                <w:szCs w:val="18"/>
              </w:rPr>
              <w:t>Zavést zásadu „pouze jednou“ – IS NIPEZ jsou napojeny na Informační systém základních registrů. Vedle toho existuje propojení NEN a ostatních IEN na Věstník veřejných zakázek. Na úrovni MMR je tak zajištěna maximální možná práce s principem „pouze jednou“.</w:t>
            </w:r>
          </w:p>
          <w:p w14:paraId="04C7DD88" w14:textId="77777777" w:rsidR="0043660F" w:rsidRPr="00CE141A" w:rsidRDefault="0043660F" w:rsidP="0043660F">
            <w:pPr>
              <w:pStyle w:val="DAVA"/>
              <w:spacing w:after="120"/>
              <w:rPr>
                <w:rFonts w:ascii="Segoe UI" w:hAnsi="Segoe UI" w:cs="Segoe UI"/>
                <w:sz w:val="18"/>
                <w:szCs w:val="18"/>
              </w:rPr>
            </w:pPr>
            <w:r w:rsidRPr="00CE141A">
              <w:rPr>
                <w:rFonts w:ascii="Segoe UI" w:hAnsi="Segoe UI" w:cs="Segoe UI"/>
                <w:sz w:val="18"/>
                <w:szCs w:val="18"/>
              </w:rPr>
              <w:t>Článek 84 - tyto údaje jsou uvedeny v písemné zprávě zadavatele, kterou zadavatel povinně uveřejní do 30 dní od ukončení zadávacího řízení podle § 217 zákona č. 134/2016 Sb., o zadávání veřejných zakázek, na profilu zadavatele. Profil zadavatele každého zadavatele je uveden ve věstníku veřejných zakázek.</w:t>
            </w:r>
          </w:p>
          <w:p w14:paraId="028A6EAC" w14:textId="77777777" w:rsidR="006B0AEB" w:rsidRPr="00CE141A" w:rsidRDefault="0043660F" w:rsidP="0043660F">
            <w:pPr>
              <w:pStyle w:val="DAVA"/>
              <w:spacing w:after="120"/>
              <w:rPr>
                <w:rFonts w:ascii="Segoe UI" w:hAnsi="Segoe UI" w:cs="Segoe UI"/>
                <w:sz w:val="18"/>
                <w:szCs w:val="18"/>
              </w:rPr>
            </w:pPr>
            <w:r w:rsidRPr="00CE141A">
              <w:rPr>
                <w:rFonts w:ascii="Segoe UI" w:hAnsi="Segoe UI" w:cs="Segoe UI"/>
                <w:sz w:val="18"/>
                <w:szCs w:val="18"/>
              </w:rPr>
              <w:t xml:space="preserve">Článek 83, odst. 3 – splněno existencí a správou webové stránky </w:t>
            </w:r>
            <w:hyperlink r:id="rId19" w:history="1">
              <w:r w:rsidRPr="00CE141A">
                <w:rPr>
                  <w:rStyle w:val="Hypertextovodkaz"/>
                  <w:rFonts w:ascii="Segoe UI" w:hAnsi="Segoe UI" w:cs="Segoe UI"/>
                  <w:sz w:val="18"/>
                  <w:szCs w:val="18"/>
                </w:rPr>
                <w:t>www.portal-vz.cz</w:t>
              </w:r>
            </w:hyperlink>
            <w:r w:rsidRPr="00CE141A">
              <w:rPr>
                <w:rFonts w:ascii="Segoe UI" w:hAnsi="Segoe UI" w:cs="Segoe UI"/>
                <w:sz w:val="18"/>
                <w:szCs w:val="18"/>
              </w:rPr>
              <w:t>. Zde je uveřejněna veškerá legislativa, metodiky, výkladová stanoviska.</w:t>
            </w:r>
          </w:p>
        </w:tc>
      </w:tr>
      <w:tr w:rsidR="00475469" w:rsidRPr="00CE141A" w14:paraId="65E92117" w14:textId="77777777" w:rsidTr="0073205C">
        <w:trPr>
          <w:cantSplit/>
          <w:trHeight w:val="1134"/>
        </w:trPr>
        <w:tc>
          <w:tcPr>
            <w:tcW w:w="1663" w:type="dxa"/>
            <w:vMerge/>
          </w:tcPr>
          <w:p w14:paraId="6F02C4D4" w14:textId="77777777" w:rsidR="006B0AEB" w:rsidRPr="00CE141A" w:rsidRDefault="006B0AEB">
            <w:pPr>
              <w:pStyle w:val="Bezmezer"/>
              <w:rPr>
                <w:rFonts w:cs="Segoe UI"/>
                <w:szCs w:val="18"/>
              </w:rPr>
            </w:pPr>
          </w:p>
        </w:tc>
        <w:tc>
          <w:tcPr>
            <w:tcW w:w="873" w:type="dxa"/>
            <w:vMerge/>
          </w:tcPr>
          <w:p w14:paraId="5845E570" w14:textId="77777777" w:rsidR="006B0AEB" w:rsidRPr="00CE141A" w:rsidRDefault="006B0AEB">
            <w:pPr>
              <w:pStyle w:val="Bezmezer"/>
              <w:rPr>
                <w:rFonts w:cs="Segoe UI"/>
                <w:szCs w:val="18"/>
              </w:rPr>
            </w:pPr>
          </w:p>
        </w:tc>
        <w:tc>
          <w:tcPr>
            <w:tcW w:w="1628" w:type="dxa"/>
            <w:vMerge/>
          </w:tcPr>
          <w:p w14:paraId="0C7FCD3C" w14:textId="77777777" w:rsidR="006B0AEB" w:rsidRPr="00CE141A" w:rsidRDefault="006B0AEB">
            <w:pPr>
              <w:pStyle w:val="Bezmezer"/>
              <w:rPr>
                <w:rFonts w:cs="Segoe UI"/>
                <w:szCs w:val="18"/>
              </w:rPr>
            </w:pPr>
          </w:p>
        </w:tc>
        <w:tc>
          <w:tcPr>
            <w:tcW w:w="846" w:type="dxa"/>
            <w:vMerge/>
          </w:tcPr>
          <w:p w14:paraId="1DF13E95" w14:textId="77777777" w:rsidR="006B0AEB" w:rsidRPr="00CE141A" w:rsidRDefault="006B0AEB">
            <w:pPr>
              <w:pStyle w:val="Bezmezer"/>
              <w:rPr>
                <w:rFonts w:cs="Segoe UI"/>
                <w:szCs w:val="18"/>
              </w:rPr>
            </w:pPr>
          </w:p>
        </w:tc>
        <w:tc>
          <w:tcPr>
            <w:tcW w:w="3774" w:type="dxa"/>
          </w:tcPr>
          <w:p w14:paraId="4AFA8E0E" w14:textId="77777777" w:rsidR="006B0AEB" w:rsidRPr="00CE141A" w:rsidRDefault="0066287C">
            <w:pPr>
              <w:pStyle w:val="Bezmezer"/>
              <w:rPr>
                <w:rFonts w:cs="Segoe UI"/>
                <w:szCs w:val="18"/>
              </w:rPr>
            </w:pPr>
            <w:r w:rsidRPr="00CE141A">
              <w:rPr>
                <w:rFonts w:cs="Segoe UI"/>
                <w:szCs w:val="18"/>
              </w:rPr>
              <w:t>2. Opatření k zajištění toho, aby údaje zahrnovaly alespoň tyto prvky:</w:t>
            </w:r>
          </w:p>
        </w:tc>
        <w:tc>
          <w:tcPr>
            <w:tcW w:w="850" w:type="dxa"/>
          </w:tcPr>
          <w:p w14:paraId="09288435" w14:textId="77777777" w:rsidR="006B0AEB" w:rsidRPr="00CE141A" w:rsidRDefault="00397A74" w:rsidP="00352514">
            <w:pPr>
              <w:pStyle w:val="Bezmezer"/>
              <w:rPr>
                <w:rFonts w:cs="Segoe UI"/>
                <w:szCs w:val="18"/>
              </w:rPr>
            </w:pPr>
            <w:r w:rsidRPr="00CE141A">
              <w:rPr>
                <w:rFonts w:cs="Segoe UI"/>
                <w:szCs w:val="18"/>
              </w:rPr>
              <w:t>ANO</w:t>
            </w:r>
          </w:p>
        </w:tc>
        <w:tc>
          <w:tcPr>
            <w:tcW w:w="3828" w:type="dxa"/>
          </w:tcPr>
          <w:p w14:paraId="7264A5EA" w14:textId="77777777" w:rsidR="0043660F" w:rsidRPr="00CE141A" w:rsidRDefault="00DF4EBF" w:rsidP="0043660F">
            <w:pPr>
              <w:pStyle w:val="DAVA"/>
              <w:spacing w:after="120"/>
              <w:rPr>
                <w:rFonts w:ascii="Segoe UI" w:hAnsi="Segoe UI" w:cs="Segoe UI"/>
                <w:sz w:val="18"/>
                <w:szCs w:val="18"/>
              </w:rPr>
            </w:pPr>
            <w:hyperlink r:id="rId20" w:history="1">
              <w:r w:rsidR="0043660F" w:rsidRPr="00CE141A">
                <w:rPr>
                  <w:rStyle w:val="Hypertextovodkaz"/>
                  <w:rFonts w:ascii="Segoe UI" w:hAnsi="Segoe UI" w:cs="Segoe UI"/>
                  <w:sz w:val="18"/>
                  <w:szCs w:val="18"/>
                </w:rPr>
                <w:t>https://www.vestnikverejnychzakazek.cz/</w:t>
              </w:r>
            </w:hyperlink>
          </w:p>
          <w:p w14:paraId="1A3DF8D9" w14:textId="77777777" w:rsidR="0043660F" w:rsidRPr="00CE141A" w:rsidRDefault="00DF4EBF" w:rsidP="0043660F">
            <w:pPr>
              <w:pStyle w:val="DAVA"/>
              <w:spacing w:after="120"/>
              <w:rPr>
                <w:rFonts w:ascii="Segoe UI" w:hAnsi="Segoe UI" w:cs="Segoe UI"/>
                <w:sz w:val="18"/>
                <w:szCs w:val="18"/>
              </w:rPr>
            </w:pPr>
            <w:hyperlink r:id="rId21" w:history="1">
              <w:r w:rsidR="0043660F" w:rsidRPr="00CE141A">
                <w:rPr>
                  <w:rStyle w:val="Hypertextovodkaz"/>
                  <w:rFonts w:ascii="Segoe UI" w:hAnsi="Segoe UI" w:cs="Segoe UI"/>
                  <w:sz w:val="18"/>
                  <w:szCs w:val="18"/>
                </w:rPr>
                <w:t>https://smlouvy.gov.cz/</w:t>
              </w:r>
            </w:hyperlink>
          </w:p>
          <w:p w14:paraId="5680539B" w14:textId="77777777" w:rsidR="006B0AEB" w:rsidRPr="00CE141A" w:rsidRDefault="0043660F" w:rsidP="0043660F">
            <w:pPr>
              <w:pStyle w:val="Bezmezer"/>
              <w:rPr>
                <w:rFonts w:cs="Segoe UI"/>
                <w:color w:val="0563C1"/>
                <w:szCs w:val="18"/>
                <w:u w:val="single"/>
              </w:rPr>
            </w:pPr>
            <w:r w:rsidRPr="00CE141A">
              <w:rPr>
                <w:rStyle w:val="Hypertextovodkaz"/>
                <w:rFonts w:cs="Segoe UI"/>
                <w:szCs w:val="18"/>
              </w:rPr>
              <w:t>www.isvz.cz</w:t>
            </w:r>
          </w:p>
        </w:tc>
        <w:tc>
          <w:tcPr>
            <w:tcW w:w="7505" w:type="dxa"/>
            <w:tcBorders>
              <w:bottom w:val="single" w:sz="4" w:space="0" w:color="000000" w:themeColor="text1"/>
            </w:tcBorders>
          </w:tcPr>
          <w:p w14:paraId="141432AF" w14:textId="77777777" w:rsidR="006B0AEB" w:rsidRPr="00CE141A" w:rsidRDefault="006B0AEB">
            <w:pPr>
              <w:pStyle w:val="Bezmezer"/>
              <w:jc w:val="both"/>
              <w:rPr>
                <w:rFonts w:cs="Segoe UI"/>
                <w:szCs w:val="18"/>
              </w:rPr>
            </w:pPr>
          </w:p>
        </w:tc>
      </w:tr>
      <w:tr w:rsidR="00475469" w:rsidRPr="00CE141A" w14:paraId="5FA427EC" w14:textId="77777777" w:rsidTr="0073205C">
        <w:trPr>
          <w:cantSplit/>
          <w:trHeight w:val="1134"/>
        </w:trPr>
        <w:tc>
          <w:tcPr>
            <w:tcW w:w="1663" w:type="dxa"/>
            <w:vMerge/>
          </w:tcPr>
          <w:p w14:paraId="3BA74E11" w14:textId="77777777" w:rsidR="006B0AEB" w:rsidRPr="00CE141A" w:rsidRDefault="006B0AEB">
            <w:pPr>
              <w:pStyle w:val="Bezmezer"/>
              <w:rPr>
                <w:rFonts w:cs="Segoe UI"/>
                <w:szCs w:val="18"/>
              </w:rPr>
            </w:pPr>
          </w:p>
        </w:tc>
        <w:tc>
          <w:tcPr>
            <w:tcW w:w="873" w:type="dxa"/>
            <w:vMerge/>
          </w:tcPr>
          <w:p w14:paraId="1C6AAC6F" w14:textId="77777777" w:rsidR="006B0AEB" w:rsidRPr="00CE141A" w:rsidRDefault="006B0AEB">
            <w:pPr>
              <w:pStyle w:val="Bezmezer"/>
              <w:rPr>
                <w:rFonts w:cs="Segoe UI"/>
                <w:szCs w:val="18"/>
              </w:rPr>
            </w:pPr>
          </w:p>
        </w:tc>
        <w:tc>
          <w:tcPr>
            <w:tcW w:w="1628" w:type="dxa"/>
            <w:vMerge/>
          </w:tcPr>
          <w:p w14:paraId="4365D206" w14:textId="77777777" w:rsidR="006B0AEB" w:rsidRPr="00CE141A" w:rsidRDefault="006B0AEB">
            <w:pPr>
              <w:pStyle w:val="Bezmezer"/>
              <w:rPr>
                <w:rFonts w:cs="Segoe UI"/>
                <w:szCs w:val="18"/>
              </w:rPr>
            </w:pPr>
          </w:p>
        </w:tc>
        <w:tc>
          <w:tcPr>
            <w:tcW w:w="846" w:type="dxa"/>
            <w:vMerge/>
          </w:tcPr>
          <w:p w14:paraId="343716C2" w14:textId="77777777" w:rsidR="006B0AEB" w:rsidRPr="00CE141A" w:rsidRDefault="006B0AEB">
            <w:pPr>
              <w:pStyle w:val="Bezmezer"/>
              <w:rPr>
                <w:rFonts w:cs="Segoe UI"/>
                <w:szCs w:val="18"/>
              </w:rPr>
            </w:pPr>
          </w:p>
        </w:tc>
        <w:tc>
          <w:tcPr>
            <w:tcW w:w="3774" w:type="dxa"/>
          </w:tcPr>
          <w:p w14:paraId="4070DD81" w14:textId="77777777" w:rsidR="006B0AEB" w:rsidRPr="00CE141A" w:rsidRDefault="0066287C">
            <w:pPr>
              <w:pStyle w:val="Bezmezer"/>
              <w:rPr>
                <w:rFonts w:cs="Segoe UI"/>
                <w:szCs w:val="18"/>
              </w:rPr>
            </w:pPr>
            <w:r w:rsidRPr="00CE141A">
              <w:rPr>
                <w:rFonts w:cs="Segoe UI"/>
                <w:szCs w:val="18"/>
              </w:rPr>
              <w:t>a) kvalita a intenzita soutěže: jména vítězných uchazečů, počet počátečních uchazečů a smluvní cena;</w:t>
            </w:r>
          </w:p>
        </w:tc>
        <w:tc>
          <w:tcPr>
            <w:tcW w:w="850" w:type="dxa"/>
          </w:tcPr>
          <w:p w14:paraId="44EE6D36" w14:textId="77777777" w:rsidR="006B0AEB" w:rsidRPr="00CE141A" w:rsidRDefault="00397A74" w:rsidP="00352514">
            <w:pPr>
              <w:pStyle w:val="Bezmezer"/>
              <w:rPr>
                <w:rFonts w:cs="Segoe UI"/>
                <w:szCs w:val="18"/>
              </w:rPr>
            </w:pPr>
            <w:r w:rsidRPr="00CE141A">
              <w:rPr>
                <w:rFonts w:cs="Segoe UI"/>
                <w:szCs w:val="18"/>
              </w:rPr>
              <w:t>ANO</w:t>
            </w:r>
          </w:p>
        </w:tc>
        <w:tc>
          <w:tcPr>
            <w:tcW w:w="3828" w:type="dxa"/>
          </w:tcPr>
          <w:p w14:paraId="09E0982C" w14:textId="77777777" w:rsidR="007E67E2" w:rsidRPr="00CE141A" w:rsidRDefault="00DF4EBF" w:rsidP="007E67E2">
            <w:pPr>
              <w:pStyle w:val="DAVA"/>
              <w:spacing w:after="120"/>
              <w:rPr>
                <w:rFonts w:ascii="Segoe UI" w:hAnsi="Segoe UI" w:cs="Segoe UI"/>
                <w:sz w:val="18"/>
                <w:szCs w:val="18"/>
              </w:rPr>
            </w:pPr>
            <w:hyperlink r:id="rId22" w:history="1">
              <w:r w:rsidR="007E67E2" w:rsidRPr="00CE141A">
                <w:rPr>
                  <w:rStyle w:val="Hypertextovodkaz"/>
                  <w:rFonts w:ascii="Segoe UI" w:hAnsi="Segoe UI" w:cs="Segoe UI"/>
                  <w:sz w:val="18"/>
                  <w:szCs w:val="18"/>
                </w:rPr>
                <w:t>https://www.vestnikverejnychzakazek.cz/</w:t>
              </w:r>
            </w:hyperlink>
          </w:p>
          <w:p w14:paraId="083A8483" w14:textId="77777777" w:rsidR="007E67E2" w:rsidRPr="00CE141A" w:rsidRDefault="00DF4EBF" w:rsidP="007E67E2">
            <w:pPr>
              <w:pStyle w:val="DAVA"/>
              <w:spacing w:after="120"/>
              <w:rPr>
                <w:rFonts w:ascii="Segoe UI" w:hAnsi="Segoe UI" w:cs="Segoe UI"/>
                <w:sz w:val="18"/>
                <w:szCs w:val="18"/>
              </w:rPr>
            </w:pPr>
            <w:hyperlink r:id="rId23" w:history="1">
              <w:r w:rsidR="007E67E2" w:rsidRPr="00CE141A">
                <w:rPr>
                  <w:rStyle w:val="Hypertextovodkaz"/>
                  <w:rFonts w:ascii="Segoe UI" w:hAnsi="Segoe UI" w:cs="Segoe UI"/>
                  <w:sz w:val="18"/>
                  <w:szCs w:val="18"/>
                </w:rPr>
                <w:t>https://smlouvy.gov.cz/</w:t>
              </w:r>
            </w:hyperlink>
          </w:p>
          <w:p w14:paraId="47FA55BA" w14:textId="77777777" w:rsidR="006B0AEB" w:rsidRPr="00CE141A" w:rsidRDefault="007E67E2" w:rsidP="007E67E2">
            <w:pPr>
              <w:pStyle w:val="Bezmezer"/>
              <w:rPr>
                <w:rFonts w:cs="Segoe UI"/>
                <w:szCs w:val="18"/>
              </w:rPr>
            </w:pPr>
            <w:r w:rsidRPr="00CE141A">
              <w:rPr>
                <w:rStyle w:val="Hypertextovodkaz"/>
                <w:rFonts w:cs="Segoe UI"/>
                <w:szCs w:val="18"/>
              </w:rPr>
              <w:t>www.isvz.cz</w:t>
            </w:r>
          </w:p>
        </w:tc>
        <w:tc>
          <w:tcPr>
            <w:tcW w:w="7505" w:type="dxa"/>
            <w:tcBorders>
              <w:top w:val="single" w:sz="4" w:space="0" w:color="000000" w:themeColor="text1"/>
              <w:left w:val="single" w:sz="4" w:space="0" w:color="auto"/>
              <w:bottom w:val="single" w:sz="4" w:space="0" w:color="auto"/>
              <w:right w:val="single" w:sz="4" w:space="0" w:color="auto"/>
            </w:tcBorders>
            <w:shd w:val="clear" w:color="auto" w:fill="auto"/>
          </w:tcPr>
          <w:p w14:paraId="69B7ACFD" w14:textId="45482CAB" w:rsidR="007E67E2" w:rsidRPr="00CE141A" w:rsidRDefault="007E67E2" w:rsidP="007E67E2">
            <w:pPr>
              <w:pStyle w:val="DAVA"/>
              <w:spacing w:after="120"/>
              <w:rPr>
                <w:rFonts w:ascii="Segoe UI" w:hAnsi="Segoe UI" w:cs="Segoe UI"/>
                <w:sz w:val="18"/>
                <w:szCs w:val="18"/>
              </w:rPr>
            </w:pPr>
            <w:r w:rsidRPr="00CE141A">
              <w:rPr>
                <w:rFonts w:ascii="Segoe UI" w:hAnsi="Segoe UI" w:cs="Segoe UI"/>
                <w:sz w:val="18"/>
                <w:szCs w:val="18"/>
              </w:rPr>
              <w:t xml:space="preserve">Splněno: </w:t>
            </w:r>
          </w:p>
          <w:p w14:paraId="7CE66446" w14:textId="337E2AFA" w:rsidR="00122196" w:rsidRPr="00CE141A" w:rsidRDefault="00122196" w:rsidP="007E67E2">
            <w:pPr>
              <w:pStyle w:val="DAVA"/>
              <w:spacing w:after="120"/>
              <w:rPr>
                <w:rFonts w:ascii="Segoe UI" w:hAnsi="Segoe UI" w:cs="Segoe UI"/>
                <w:sz w:val="18"/>
                <w:szCs w:val="18"/>
              </w:rPr>
            </w:pPr>
            <w:r w:rsidRPr="00CE141A">
              <w:rPr>
                <w:rFonts w:ascii="Segoe UI" w:hAnsi="Segoe UI" w:cs="Segoe UI"/>
                <w:sz w:val="18"/>
                <w:szCs w:val="18"/>
              </w:rPr>
              <w:t>a)</w:t>
            </w:r>
          </w:p>
          <w:p w14:paraId="46745FBE" w14:textId="77777777" w:rsidR="007E67E2" w:rsidRPr="00CE141A" w:rsidRDefault="007E67E2" w:rsidP="007E67E2">
            <w:pPr>
              <w:pStyle w:val="DAVA"/>
              <w:spacing w:after="120"/>
              <w:rPr>
                <w:rFonts w:ascii="Segoe UI" w:hAnsi="Segoe UI" w:cs="Segoe UI"/>
                <w:sz w:val="18"/>
                <w:szCs w:val="18"/>
              </w:rPr>
            </w:pPr>
            <w:r w:rsidRPr="00CE141A">
              <w:rPr>
                <w:rFonts w:ascii="Segoe UI" w:hAnsi="Segoe UI" w:cs="Segoe UI"/>
                <w:b/>
                <w:sz w:val="18"/>
                <w:szCs w:val="18"/>
              </w:rPr>
              <w:t xml:space="preserve">Věstník veřejných zakázek- </w:t>
            </w:r>
          </w:p>
          <w:p w14:paraId="7989E332" w14:textId="77777777" w:rsidR="007E67E2" w:rsidRPr="00CE141A" w:rsidRDefault="007E67E2" w:rsidP="007E67E2">
            <w:pPr>
              <w:pStyle w:val="DAVA"/>
              <w:spacing w:after="120"/>
              <w:rPr>
                <w:rFonts w:ascii="Segoe UI" w:hAnsi="Segoe UI" w:cs="Segoe UI"/>
                <w:sz w:val="18"/>
                <w:szCs w:val="18"/>
              </w:rPr>
            </w:pPr>
            <w:r w:rsidRPr="00CE141A">
              <w:rPr>
                <w:rFonts w:ascii="Segoe UI" w:hAnsi="Segoe UI" w:cs="Segoe UI"/>
                <w:sz w:val="18"/>
                <w:szCs w:val="18"/>
              </w:rPr>
              <w:t xml:space="preserve">Informace o vítězném dodavateli/uchazeči včetně </w:t>
            </w:r>
            <w:proofErr w:type="spellStart"/>
            <w:r w:rsidRPr="00CE141A">
              <w:rPr>
                <w:rFonts w:ascii="Segoe UI" w:hAnsi="Segoe UI" w:cs="Segoe UI"/>
                <w:sz w:val="18"/>
                <w:szCs w:val="18"/>
              </w:rPr>
              <w:t>vysoutěžené</w:t>
            </w:r>
            <w:proofErr w:type="spellEnd"/>
            <w:r w:rsidRPr="00CE141A">
              <w:rPr>
                <w:rFonts w:ascii="Segoe UI" w:hAnsi="Segoe UI" w:cs="Segoe UI"/>
                <w:sz w:val="18"/>
                <w:szCs w:val="18"/>
              </w:rPr>
              <w:t xml:space="preserve"> ceny jsou přímo dohledatelné na jednom místě – ve Věstníku veřejných zakázek a Informačním systému o veřejných zakázkách. </w:t>
            </w:r>
          </w:p>
          <w:p w14:paraId="39DDF9F0" w14:textId="77777777" w:rsidR="007E67E2" w:rsidRPr="00CE141A" w:rsidRDefault="007E67E2" w:rsidP="007E67E2">
            <w:pPr>
              <w:pStyle w:val="DAVA"/>
              <w:spacing w:after="120"/>
              <w:rPr>
                <w:rFonts w:ascii="Segoe UI" w:hAnsi="Segoe UI" w:cs="Segoe UI"/>
                <w:sz w:val="18"/>
                <w:szCs w:val="18"/>
              </w:rPr>
            </w:pPr>
            <w:r w:rsidRPr="00CE141A">
              <w:rPr>
                <w:rFonts w:ascii="Segoe UI" w:hAnsi="Segoe UI" w:cs="Segoe UI"/>
                <w:sz w:val="18"/>
                <w:szCs w:val="18"/>
              </w:rPr>
              <w:t xml:space="preserve">Informace o všech podaných nabídkách, včetně jména ekonomického subjektu a nabídkové ceny jsou uvedeny na profilech konkrétních zadavatelů, jejichž seznam je dohledatelný na jednom místě, a to opět ve Věstníku veřejných zakázek. </w:t>
            </w:r>
          </w:p>
          <w:p w14:paraId="13CA40EF" w14:textId="77777777" w:rsidR="007E67E2" w:rsidRPr="00CE141A" w:rsidRDefault="007E67E2" w:rsidP="007E67E2">
            <w:pPr>
              <w:pStyle w:val="DAVA"/>
              <w:spacing w:after="120"/>
              <w:rPr>
                <w:rFonts w:ascii="Segoe UI" w:hAnsi="Segoe UI" w:cs="Segoe UI"/>
                <w:b/>
                <w:sz w:val="18"/>
                <w:szCs w:val="18"/>
              </w:rPr>
            </w:pPr>
            <w:r w:rsidRPr="00CE141A">
              <w:rPr>
                <w:rFonts w:ascii="Segoe UI" w:hAnsi="Segoe UI" w:cs="Segoe UI"/>
                <w:b/>
                <w:sz w:val="18"/>
                <w:szCs w:val="18"/>
              </w:rPr>
              <w:t>Registr smluv</w:t>
            </w:r>
          </w:p>
          <w:p w14:paraId="5129D502" w14:textId="77777777" w:rsidR="007E67E2" w:rsidRPr="00CE141A" w:rsidRDefault="007E67E2" w:rsidP="007E67E2">
            <w:pPr>
              <w:pStyle w:val="DAVA"/>
              <w:spacing w:after="120"/>
              <w:rPr>
                <w:rFonts w:ascii="Segoe UI" w:hAnsi="Segoe UI" w:cs="Segoe UI"/>
                <w:sz w:val="18"/>
                <w:szCs w:val="18"/>
              </w:rPr>
            </w:pPr>
            <w:r w:rsidRPr="00CE141A">
              <w:rPr>
                <w:rFonts w:ascii="Segoe UI" w:hAnsi="Segoe UI" w:cs="Segoe UI"/>
                <w:sz w:val="18"/>
                <w:szCs w:val="18"/>
              </w:rPr>
              <w:t>Smlouvy nad 50 000 Kč se musí uveřejňovat v registru smluv, tzn. i ty smlouvy, co jsou zadané na některou z výjimek ZZVZ, což jsou veškeré smlouvy nad prahovými hodnotami směrnic. Nalezneme zde např. tyto informace:</w:t>
            </w:r>
          </w:p>
          <w:p w14:paraId="4CDD92CE" w14:textId="77777777" w:rsidR="007E67E2" w:rsidRPr="00CE141A" w:rsidRDefault="007E67E2" w:rsidP="007E67E2">
            <w:pPr>
              <w:pStyle w:val="DAVA"/>
              <w:spacing w:after="120"/>
              <w:rPr>
                <w:rFonts w:ascii="Segoe UI" w:hAnsi="Segoe UI" w:cs="Segoe UI"/>
                <w:sz w:val="18"/>
                <w:szCs w:val="18"/>
              </w:rPr>
            </w:pPr>
            <w:r w:rsidRPr="00CE141A">
              <w:rPr>
                <w:rFonts w:ascii="Segoe UI" w:hAnsi="Segoe UI" w:cs="Segoe UI"/>
                <w:sz w:val="18"/>
                <w:szCs w:val="18"/>
              </w:rPr>
              <w:t>-identifikace vítězného dodavatele</w:t>
            </w:r>
          </w:p>
          <w:p w14:paraId="6B55C3F2" w14:textId="77777777" w:rsidR="007E67E2" w:rsidRPr="00CE141A" w:rsidRDefault="007E67E2" w:rsidP="007E67E2">
            <w:pPr>
              <w:pStyle w:val="DAVA"/>
              <w:spacing w:after="120"/>
              <w:rPr>
                <w:rFonts w:ascii="Segoe UI" w:hAnsi="Segoe UI" w:cs="Segoe UI"/>
                <w:sz w:val="18"/>
                <w:szCs w:val="18"/>
              </w:rPr>
            </w:pPr>
            <w:r w:rsidRPr="00CE141A">
              <w:rPr>
                <w:rFonts w:ascii="Segoe UI" w:hAnsi="Segoe UI" w:cs="Segoe UI"/>
                <w:sz w:val="18"/>
                <w:szCs w:val="18"/>
              </w:rPr>
              <w:t>-cena s DPH, cena bez DPH</w:t>
            </w:r>
          </w:p>
          <w:p w14:paraId="544B1652" w14:textId="77777777" w:rsidR="006B0AEB" w:rsidRPr="00CE141A" w:rsidRDefault="007E67E2" w:rsidP="007E67E2">
            <w:pPr>
              <w:pStyle w:val="DAVA"/>
              <w:spacing w:after="120"/>
              <w:rPr>
                <w:rFonts w:ascii="Segoe UI" w:hAnsi="Segoe UI" w:cs="Segoe UI"/>
                <w:sz w:val="18"/>
                <w:szCs w:val="18"/>
              </w:rPr>
            </w:pPr>
            <w:r w:rsidRPr="00CE141A">
              <w:rPr>
                <w:rFonts w:ascii="Segoe UI" w:hAnsi="Segoe UI" w:cs="Segoe UI"/>
                <w:sz w:val="18"/>
                <w:szCs w:val="18"/>
              </w:rPr>
              <w:t>-datum uzavření smlouvy</w:t>
            </w:r>
          </w:p>
        </w:tc>
      </w:tr>
      <w:tr w:rsidR="00475469" w:rsidRPr="00CE141A" w14:paraId="0B4ADA1E" w14:textId="77777777" w:rsidTr="0073205C">
        <w:trPr>
          <w:cantSplit/>
          <w:trHeight w:val="1294"/>
        </w:trPr>
        <w:tc>
          <w:tcPr>
            <w:tcW w:w="1663" w:type="dxa"/>
            <w:vMerge/>
          </w:tcPr>
          <w:p w14:paraId="379C644C" w14:textId="77777777" w:rsidR="006B0AEB" w:rsidRPr="00CE141A" w:rsidRDefault="006B0AEB">
            <w:pPr>
              <w:pStyle w:val="Bezmezer"/>
              <w:rPr>
                <w:rFonts w:cs="Segoe UI"/>
                <w:szCs w:val="18"/>
              </w:rPr>
            </w:pPr>
          </w:p>
        </w:tc>
        <w:tc>
          <w:tcPr>
            <w:tcW w:w="873" w:type="dxa"/>
            <w:vMerge/>
          </w:tcPr>
          <w:p w14:paraId="05C0901B" w14:textId="77777777" w:rsidR="006B0AEB" w:rsidRPr="00CE141A" w:rsidRDefault="006B0AEB">
            <w:pPr>
              <w:pStyle w:val="Bezmezer"/>
              <w:rPr>
                <w:rFonts w:cs="Segoe UI"/>
                <w:szCs w:val="18"/>
              </w:rPr>
            </w:pPr>
          </w:p>
        </w:tc>
        <w:tc>
          <w:tcPr>
            <w:tcW w:w="1628" w:type="dxa"/>
            <w:vMerge/>
          </w:tcPr>
          <w:p w14:paraId="4764FCC7" w14:textId="77777777" w:rsidR="006B0AEB" w:rsidRPr="00CE141A" w:rsidRDefault="006B0AEB">
            <w:pPr>
              <w:pStyle w:val="Bezmezer"/>
              <w:rPr>
                <w:rFonts w:cs="Segoe UI"/>
                <w:szCs w:val="18"/>
              </w:rPr>
            </w:pPr>
          </w:p>
        </w:tc>
        <w:tc>
          <w:tcPr>
            <w:tcW w:w="846" w:type="dxa"/>
            <w:vMerge/>
          </w:tcPr>
          <w:p w14:paraId="08423523" w14:textId="77777777" w:rsidR="006B0AEB" w:rsidRPr="00CE141A" w:rsidRDefault="006B0AEB">
            <w:pPr>
              <w:pStyle w:val="Bezmezer"/>
              <w:rPr>
                <w:rFonts w:cs="Segoe UI"/>
                <w:szCs w:val="18"/>
              </w:rPr>
            </w:pPr>
          </w:p>
        </w:tc>
        <w:tc>
          <w:tcPr>
            <w:tcW w:w="3774" w:type="dxa"/>
          </w:tcPr>
          <w:p w14:paraId="6EFD4732" w14:textId="77777777" w:rsidR="006B0AEB" w:rsidRPr="00CE141A" w:rsidRDefault="0066287C">
            <w:pPr>
              <w:pStyle w:val="Bezmezer"/>
              <w:rPr>
                <w:rFonts w:cs="Segoe UI"/>
                <w:szCs w:val="18"/>
              </w:rPr>
            </w:pPr>
            <w:r w:rsidRPr="00CE141A">
              <w:rPr>
                <w:rFonts w:cs="Segoe UI"/>
                <w:szCs w:val="18"/>
              </w:rPr>
              <w:t>b) Informace o konečné ceně po ukončení a o účasti malých a středních podniků jako přímých uchazečů, pokud vnitrostátní systémy tyto informace poskytují.</w:t>
            </w:r>
          </w:p>
        </w:tc>
        <w:tc>
          <w:tcPr>
            <w:tcW w:w="850" w:type="dxa"/>
          </w:tcPr>
          <w:p w14:paraId="05A12DF2" w14:textId="77777777" w:rsidR="006B0AEB" w:rsidRPr="00CE141A" w:rsidRDefault="00397A74" w:rsidP="00352514">
            <w:pPr>
              <w:pStyle w:val="Bezmezer"/>
              <w:rPr>
                <w:rFonts w:cs="Segoe UI"/>
                <w:szCs w:val="18"/>
              </w:rPr>
            </w:pPr>
            <w:r w:rsidRPr="00CE141A">
              <w:rPr>
                <w:rFonts w:cs="Segoe UI"/>
                <w:szCs w:val="18"/>
              </w:rPr>
              <w:t>ANO</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36C5C3B" w14:textId="77777777" w:rsidR="006B0AEB" w:rsidRPr="00CE141A" w:rsidRDefault="00DF4EBF">
            <w:pPr>
              <w:pStyle w:val="Bezmezer"/>
              <w:rPr>
                <w:rFonts w:cs="Segoe UI"/>
                <w:szCs w:val="18"/>
              </w:rPr>
            </w:pPr>
            <w:hyperlink r:id="rId24" w:history="1">
              <w:r w:rsidR="007E67E2" w:rsidRPr="00CE141A">
                <w:rPr>
                  <w:rStyle w:val="Hypertextovodkaz"/>
                  <w:rFonts w:cs="Segoe UI"/>
                  <w:szCs w:val="18"/>
                </w:rPr>
                <w:t>https://www.vestnikverejnychzakazek.cz/</w:t>
              </w:r>
            </w:hyperlink>
          </w:p>
        </w:tc>
        <w:tc>
          <w:tcPr>
            <w:tcW w:w="7505" w:type="dxa"/>
          </w:tcPr>
          <w:p w14:paraId="5BF6DF3B" w14:textId="051AF78F" w:rsidR="00122196" w:rsidRPr="00CE141A" w:rsidRDefault="00122196">
            <w:pPr>
              <w:pStyle w:val="DAVA"/>
              <w:spacing w:after="120"/>
              <w:rPr>
                <w:rFonts w:ascii="Segoe UI" w:hAnsi="Segoe UI" w:cs="Segoe UI"/>
                <w:sz w:val="18"/>
                <w:szCs w:val="18"/>
              </w:rPr>
            </w:pPr>
            <w:r w:rsidRPr="00CE141A">
              <w:rPr>
                <w:rFonts w:ascii="Segoe UI" w:hAnsi="Segoe UI" w:cs="Segoe UI"/>
                <w:sz w:val="18"/>
                <w:szCs w:val="18"/>
              </w:rPr>
              <w:t>b)</w:t>
            </w:r>
          </w:p>
          <w:p w14:paraId="3F1B0991" w14:textId="0A43894C" w:rsidR="006B0AEB" w:rsidRPr="00CE141A" w:rsidRDefault="007E67E2">
            <w:pPr>
              <w:pStyle w:val="DAVA"/>
              <w:spacing w:after="120"/>
              <w:rPr>
                <w:rFonts w:ascii="Segoe UI" w:hAnsi="Segoe UI" w:cs="Segoe UI"/>
                <w:sz w:val="18"/>
                <w:szCs w:val="18"/>
              </w:rPr>
            </w:pPr>
            <w:r w:rsidRPr="00CE141A">
              <w:rPr>
                <w:rFonts w:ascii="Segoe UI" w:hAnsi="Segoe UI" w:cs="Segoe UI"/>
                <w:sz w:val="18"/>
                <w:szCs w:val="18"/>
              </w:rPr>
              <w:t>Tyto informace jsou součástí Oznámení o výsledku zadávacího řízení v části V.2.2 a V.2.3 ve Věstníku veřejných zakázek.</w:t>
            </w:r>
          </w:p>
        </w:tc>
      </w:tr>
      <w:tr w:rsidR="00475469" w:rsidRPr="00CE141A" w14:paraId="27F3EE57" w14:textId="77777777" w:rsidTr="0073205C">
        <w:trPr>
          <w:cantSplit/>
          <w:trHeight w:val="1294"/>
        </w:trPr>
        <w:tc>
          <w:tcPr>
            <w:tcW w:w="1663" w:type="dxa"/>
            <w:vMerge/>
          </w:tcPr>
          <w:p w14:paraId="519E6D97" w14:textId="77777777" w:rsidR="006B0AEB" w:rsidRPr="00CE141A" w:rsidRDefault="006B0AEB">
            <w:pPr>
              <w:pStyle w:val="Bezmezer"/>
              <w:rPr>
                <w:rFonts w:cs="Segoe UI"/>
                <w:szCs w:val="18"/>
              </w:rPr>
            </w:pPr>
          </w:p>
        </w:tc>
        <w:tc>
          <w:tcPr>
            <w:tcW w:w="873" w:type="dxa"/>
            <w:vMerge/>
          </w:tcPr>
          <w:p w14:paraId="45DF18A4" w14:textId="77777777" w:rsidR="006B0AEB" w:rsidRPr="00CE141A" w:rsidRDefault="006B0AEB">
            <w:pPr>
              <w:pStyle w:val="Bezmezer"/>
              <w:rPr>
                <w:rFonts w:cs="Segoe UI"/>
                <w:szCs w:val="18"/>
              </w:rPr>
            </w:pPr>
          </w:p>
        </w:tc>
        <w:tc>
          <w:tcPr>
            <w:tcW w:w="1628" w:type="dxa"/>
            <w:vMerge/>
          </w:tcPr>
          <w:p w14:paraId="1AC11CCE" w14:textId="77777777" w:rsidR="006B0AEB" w:rsidRPr="00CE141A" w:rsidRDefault="006B0AEB">
            <w:pPr>
              <w:pStyle w:val="Bezmezer"/>
              <w:rPr>
                <w:rFonts w:cs="Segoe UI"/>
                <w:szCs w:val="18"/>
              </w:rPr>
            </w:pPr>
          </w:p>
        </w:tc>
        <w:tc>
          <w:tcPr>
            <w:tcW w:w="846" w:type="dxa"/>
            <w:vMerge/>
          </w:tcPr>
          <w:p w14:paraId="7D7ABA69" w14:textId="77777777" w:rsidR="006B0AEB" w:rsidRPr="00CE141A" w:rsidRDefault="006B0AEB">
            <w:pPr>
              <w:pStyle w:val="Bezmezer"/>
              <w:rPr>
                <w:rFonts w:cs="Segoe UI"/>
                <w:szCs w:val="18"/>
              </w:rPr>
            </w:pPr>
          </w:p>
        </w:tc>
        <w:tc>
          <w:tcPr>
            <w:tcW w:w="3774" w:type="dxa"/>
          </w:tcPr>
          <w:p w14:paraId="684E5B75" w14:textId="77777777" w:rsidR="006B0AEB" w:rsidRPr="00CE141A" w:rsidRDefault="0066287C">
            <w:pPr>
              <w:pStyle w:val="Bezmezer"/>
              <w:rPr>
                <w:rFonts w:cs="Segoe UI"/>
                <w:szCs w:val="18"/>
              </w:rPr>
            </w:pPr>
            <w:r w:rsidRPr="00CE141A">
              <w:rPr>
                <w:rFonts w:cs="Segoe UI"/>
                <w:szCs w:val="18"/>
              </w:rPr>
              <w:t>3. Opatření k zajištění monitorování a analýzy údajů příslušnými vnitrostátními orgány v souladu s čl. 83 odst. 2 směrnice 2014/24/EU a čl. 99 odst. 2 směrnice 2014/25/EU.</w:t>
            </w:r>
          </w:p>
        </w:tc>
        <w:tc>
          <w:tcPr>
            <w:tcW w:w="850" w:type="dxa"/>
          </w:tcPr>
          <w:p w14:paraId="21178786" w14:textId="77777777" w:rsidR="006B0AEB" w:rsidRPr="00CE141A" w:rsidRDefault="00397A74" w:rsidP="00352514">
            <w:pPr>
              <w:pStyle w:val="Bezmezer"/>
              <w:rPr>
                <w:rFonts w:cs="Segoe UI"/>
                <w:szCs w:val="18"/>
              </w:rPr>
            </w:pPr>
            <w:r w:rsidRPr="00CE141A">
              <w:rPr>
                <w:rFonts w:cs="Segoe UI"/>
                <w:szCs w:val="18"/>
              </w:rPr>
              <w:t>ANO</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EB6E85D" w14:textId="77777777" w:rsidR="006B0AEB" w:rsidRPr="00CE141A" w:rsidRDefault="00DF4EBF">
            <w:pPr>
              <w:pStyle w:val="Bezmezer"/>
              <w:rPr>
                <w:rStyle w:val="Hypertextovodkaz"/>
                <w:rFonts w:cs="Segoe UI"/>
                <w:szCs w:val="18"/>
              </w:rPr>
            </w:pPr>
            <w:hyperlink r:id="rId25" w:history="1">
              <w:r w:rsidR="007E67E2" w:rsidRPr="00CE141A">
                <w:rPr>
                  <w:rStyle w:val="Hypertextovodkaz"/>
                  <w:rFonts w:cs="Segoe UI"/>
                  <w:szCs w:val="18"/>
                </w:rPr>
                <w:t>http://www.portal-vz.cz/cs/Spoluprace-a-vymena-informaci/Vyrocni-zpravy-a-souhrnne-udaje-o-verejnych-zakazk/Vyrocni-zpravy-o-stavu-verejnych-zakazek</w:t>
              </w:r>
            </w:hyperlink>
          </w:p>
        </w:tc>
        <w:tc>
          <w:tcPr>
            <w:tcW w:w="7505" w:type="dxa"/>
          </w:tcPr>
          <w:p w14:paraId="69FCF29A" w14:textId="77777777" w:rsidR="006B0AEB" w:rsidRPr="00CE141A" w:rsidRDefault="007E67E2">
            <w:pPr>
              <w:pStyle w:val="DAVA"/>
              <w:spacing w:after="120"/>
              <w:rPr>
                <w:rFonts w:ascii="Segoe UI" w:hAnsi="Segoe UI" w:cs="Segoe UI"/>
                <w:sz w:val="18"/>
                <w:szCs w:val="18"/>
              </w:rPr>
            </w:pPr>
            <w:r w:rsidRPr="00CE141A">
              <w:rPr>
                <w:rFonts w:ascii="Segoe UI" w:hAnsi="Segoe UI" w:cs="Segoe UI"/>
                <w:sz w:val="18"/>
                <w:szCs w:val="18"/>
              </w:rPr>
              <w:t>Monitorování a analýza údajů o VZ je prováděna ONEUIS a každoročně uveřejňována v rámci Výroční zprávy o VZ.</w:t>
            </w:r>
          </w:p>
        </w:tc>
      </w:tr>
      <w:tr w:rsidR="00475469" w:rsidRPr="00CE141A" w14:paraId="71863B0C" w14:textId="77777777" w:rsidTr="0073205C">
        <w:trPr>
          <w:cantSplit/>
          <w:trHeight w:val="1294"/>
        </w:trPr>
        <w:tc>
          <w:tcPr>
            <w:tcW w:w="1663" w:type="dxa"/>
            <w:vMerge/>
          </w:tcPr>
          <w:p w14:paraId="540B44C3" w14:textId="77777777" w:rsidR="006B0AEB" w:rsidRPr="00CE141A" w:rsidRDefault="006B0AEB">
            <w:pPr>
              <w:pStyle w:val="Bezmezer"/>
              <w:rPr>
                <w:rFonts w:cs="Segoe UI"/>
                <w:szCs w:val="18"/>
              </w:rPr>
            </w:pPr>
          </w:p>
        </w:tc>
        <w:tc>
          <w:tcPr>
            <w:tcW w:w="873" w:type="dxa"/>
            <w:vMerge/>
          </w:tcPr>
          <w:p w14:paraId="4F59DFC7" w14:textId="77777777" w:rsidR="006B0AEB" w:rsidRPr="00CE141A" w:rsidRDefault="006B0AEB">
            <w:pPr>
              <w:pStyle w:val="Bezmezer"/>
              <w:rPr>
                <w:rFonts w:cs="Segoe UI"/>
                <w:szCs w:val="18"/>
              </w:rPr>
            </w:pPr>
          </w:p>
        </w:tc>
        <w:tc>
          <w:tcPr>
            <w:tcW w:w="1628" w:type="dxa"/>
            <w:vMerge/>
          </w:tcPr>
          <w:p w14:paraId="45EAC78F" w14:textId="77777777" w:rsidR="006B0AEB" w:rsidRPr="00CE141A" w:rsidRDefault="006B0AEB">
            <w:pPr>
              <w:pStyle w:val="Bezmezer"/>
              <w:rPr>
                <w:rFonts w:cs="Segoe UI"/>
                <w:szCs w:val="18"/>
              </w:rPr>
            </w:pPr>
          </w:p>
        </w:tc>
        <w:tc>
          <w:tcPr>
            <w:tcW w:w="846" w:type="dxa"/>
            <w:vMerge/>
          </w:tcPr>
          <w:p w14:paraId="5AF692DD" w14:textId="77777777" w:rsidR="006B0AEB" w:rsidRPr="00CE141A" w:rsidRDefault="006B0AEB">
            <w:pPr>
              <w:pStyle w:val="Bezmezer"/>
              <w:rPr>
                <w:rFonts w:cs="Segoe UI"/>
                <w:szCs w:val="18"/>
              </w:rPr>
            </w:pPr>
          </w:p>
        </w:tc>
        <w:tc>
          <w:tcPr>
            <w:tcW w:w="3774" w:type="dxa"/>
          </w:tcPr>
          <w:p w14:paraId="406D00ED" w14:textId="77777777" w:rsidR="006B0AEB" w:rsidRPr="00CE141A" w:rsidRDefault="0066287C">
            <w:pPr>
              <w:pStyle w:val="Bezmezer"/>
              <w:rPr>
                <w:rFonts w:cs="Segoe UI"/>
                <w:szCs w:val="18"/>
              </w:rPr>
            </w:pPr>
            <w:r w:rsidRPr="00CE141A">
              <w:rPr>
                <w:rFonts w:cs="Segoe UI"/>
                <w:szCs w:val="18"/>
              </w:rPr>
              <w:t>4. Opatření pro zpřístupnění výsledků analýzy veřejnosti v souladu s čl. 83 odst. 3 směrnice 2014/24/EU a čl. 99 odst. 3 směrnice 2014/25/EU.</w:t>
            </w:r>
          </w:p>
        </w:tc>
        <w:tc>
          <w:tcPr>
            <w:tcW w:w="850" w:type="dxa"/>
          </w:tcPr>
          <w:p w14:paraId="30C9595E" w14:textId="77777777" w:rsidR="006B0AEB" w:rsidRPr="00CE141A" w:rsidRDefault="00397A74" w:rsidP="00352514">
            <w:pPr>
              <w:pStyle w:val="Bezmezer"/>
              <w:rPr>
                <w:rFonts w:cs="Segoe UI"/>
                <w:szCs w:val="18"/>
              </w:rPr>
            </w:pPr>
            <w:r w:rsidRPr="00CE141A">
              <w:rPr>
                <w:rFonts w:cs="Segoe UI"/>
                <w:szCs w:val="18"/>
              </w:rPr>
              <w:t>ANO</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77639C0" w14:textId="77777777" w:rsidR="007E67E2" w:rsidRPr="00CE141A" w:rsidRDefault="00DF4EBF" w:rsidP="007E67E2">
            <w:pPr>
              <w:pStyle w:val="DAVA"/>
              <w:spacing w:after="120"/>
              <w:rPr>
                <w:rFonts w:ascii="Segoe UI" w:hAnsi="Segoe UI" w:cs="Segoe UI"/>
                <w:sz w:val="18"/>
                <w:szCs w:val="18"/>
              </w:rPr>
            </w:pPr>
            <w:hyperlink r:id="rId26" w:history="1">
              <w:r w:rsidR="007E67E2" w:rsidRPr="00CE141A">
                <w:rPr>
                  <w:rStyle w:val="Hypertextovodkaz"/>
                  <w:rFonts w:ascii="Segoe UI" w:hAnsi="Segoe UI" w:cs="Segoe UI"/>
                  <w:sz w:val="18"/>
                  <w:szCs w:val="18"/>
                </w:rPr>
                <w:t>www.isvz.cz</w:t>
              </w:r>
            </w:hyperlink>
            <w:r w:rsidR="007E67E2" w:rsidRPr="00CE141A">
              <w:rPr>
                <w:rFonts w:ascii="Segoe UI" w:hAnsi="Segoe UI" w:cs="Segoe UI"/>
                <w:sz w:val="18"/>
                <w:szCs w:val="18"/>
              </w:rPr>
              <w:t xml:space="preserve"> </w:t>
            </w:r>
          </w:p>
          <w:p w14:paraId="4D9242FB" w14:textId="77777777" w:rsidR="006B0AEB" w:rsidRPr="00CE141A" w:rsidRDefault="00DF4EBF" w:rsidP="007E67E2">
            <w:pPr>
              <w:pStyle w:val="Bezmezer"/>
              <w:rPr>
                <w:rStyle w:val="Hypertextovodkaz"/>
                <w:rFonts w:cs="Segoe UI"/>
                <w:szCs w:val="18"/>
              </w:rPr>
            </w:pPr>
            <w:hyperlink r:id="rId27" w:history="1">
              <w:r w:rsidR="007E67E2" w:rsidRPr="00CE141A">
                <w:rPr>
                  <w:rStyle w:val="Hypertextovodkaz"/>
                  <w:rFonts w:cs="Segoe UI"/>
                  <w:szCs w:val="18"/>
                </w:rPr>
                <w:t>https://www.isvz.cz/ISVZ/Podpora/ISVZ_open_data_vz.aspx</w:t>
              </w:r>
            </w:hyperlink>
          </w:p>
        </w:tc>
        <w:tc>
          <w:tcPr>
            <w:tcW w:w="7505" w:type="dxa"/>
          </w:tcPr>
          <w:p w14:paraId="7F2074EA"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 xml:space="preserve">ONEUIS/MMR poskytuje ze zákona </w:t>
            </w:r>
            <w:proofErr w:type="spellStart"/>
            <w:r w:rsidRPr="00CE141A">
              <w:rPr>
                <w:rFonts w:ascii="Segoe UI" w:hAnsi="Segoe UI" w:cs="Segoe UI"/>
                <w:sz w:val="18"/>
                <w:szCs w:val="18"/>
              </w:rPr>
              <w:t>OpenData</w:t>
            </w:r>
            <w:proofErr w:type="spellEnd"/>
            <w:r w:rsidRPr="00CE141A">
              <w:rPr>
                <w:rFonts w:ascii="Segoe UI" w:hAnsi="Segoe UI" w:cs="Segoe UI"/>
                <w:sz w:val="18"/>
                <w:szCs w:val="18"/>
              </w:rPr>
              <w:t xml:space="preserve"> na veřejné zakázky. Tato jsou poskytována prostřednictvím Informačního systému o veřejných zakázkách, tak Národního katalogu otevřených dat (NKOD). </w:t>
            </w:r>
          </w:p>
          <w:p w14:paraId="1B323E21" w14:textId="77777777" w:rsidR="006B0AEB"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Data jsou poskytována v několika formátech, aby byla zajištěna vyšší uživatelská přívětivost (</w:t>
            </w:r>
            <w:proofErr w:type="spellStart"/>
            <w:r w:rsidRPr="00CE141A">
              <w:rPr>
                <w:rFonts w:ascii="Segoe UI" w:hAnsi="Segoe UI" w:cs="Segoe UI"/>
                <w:sz w:val="18"/>
                <w:szCs w:val="18"/>
              </w:rPr>
              <w:t>xlsx</w:t>
            </w:r>
            <w:proofErr w:type="spellEnd"/>
            <w:r w:rsidRPr="00CE141A">
              <w:rPr>
                <w:rFonts w:ascii="Segoe UI" w:hAnsi="Segoe UI" w:cs="Segoe UI"/>
                <w:sz w:val="18"/>
                <w:szCs w:val="18"/>
              </w:rPr>
              <w:t xml:space="preserve">, XML, </w:t>
            </w:r>
            <w:proofErr w:type="spellStart"/>
            <w:r w:rsidRPr="00CE141A">
              <w:rPr>
                <w:rFonts w:ascii="Segoe UI" w:hAnsi="Segoe UI" w:cs="Segoe UI"/>
                <w:sz w:val="18"/>
                <w:szCs w:val="18"/>
              </w:rPr>
              <w:t>csv</w:t>
            </w:r>
            <w:proofErr w:type="spellEnd"/>
            <w:r w:rsidRPr="00CE141A">
              <w:rPr>
                <w:rFonts w:ascii="Segoe UI" w:hAnsi="Segoe UI" w:cs="Segoe UI"/>
                <w:sz w:val="18"/>
                <w:szCs w:val="18"/>
              </w:rPr>
              <w:t>).</w:t>
            </w:r>
          </w:p>
        </w:tc>
      </w:tr>
      <w:tr w:rsidR="00475469" w:rsidRPr="00CE141A" w14:paraId="7C2389E1" w14:textId="77777777" w:rsidTr="0073205C">
        <w:trPr>
          <w:cantSplit/>
          <w:trHeight w:val="1294"/>
        </w:trPr>
        <w:tc>
          <w:tcPr>
            <w:tcW w:w="1663" w:type="dxa"/>
            <w:vMerge/>
          </w:tcPr>
          <w:p w14:paraId="45942B01" w14:textId="77777777" w:rsidR="006B0AEB" w:rsidRPr="00CE141A" w:rsidRDefault="006B0AEB">
            <w:pPr>
              <w:pStyle w:val="Bezmezer"/>
              <w:rPr>
                <w:rFonts w:cs="Segoe UI"/>
                <w:szCs w:val="18"/>
              </w:rPr>
            </w:pPr>
          </w:p>
        </w:tc>
        <w:tc>
          <w:tcPr>
            <w:tcW w:w="873" w:type="dxa"/>
            <w:vMerge/>
          </w:tcPr>
          <w:p w14:paraId="604291B7" w14:textId="77777777" w:rsidR="006B0AEB" w:rsidRPr="00CE141A" w:rsidRDefault="006B0AEB">
            <w:pPr>
              <w:pStyle w:val="Bezmezer"/>
              <w:rPr>
                <w:rFonts w:cs="Segoe UI"/>
                <w:szCs w:val="18"/>
              </w:rPr>
            </w:pPr>
          </w:p>
        </w:tc>
        <w:tc>
          <w:tcPr>
            <w:tcW w:w="1628" w:type="dxa"/>
            <w:vMerge/>
          </w:tcPr>
          <w:p w14:paraId="74DCF6D7" w14:textId="77777777" w:rsidR="006B0AEB" w:rsidRPr="00CE141A" w:rsidRDefault="006B0AEB">
            <w:pPr>
              <w:pStyle w:val="Bezmezer"/>
              <w:rPr>
                <w:rFonts w:cs="Segoe UI"/>
                <w:szCs w:val="18"/>
              </w:rPr>
            </w:pPr>
          </w:p>
        </w:tc>
        <w:tc>
          <w:tcPr>
            <w:tcW w:w="846" w:type="dxa"/>
            <w:vMerge/>
          </w:tcPr>
          <w:p w14:paraId="5BF67C62" w14:textId="77777777" w:rsidR="006B0AEB" w:rsidRPr="00CE141A" w:rsidRDefault="006B0AEB">
            <w:pPr>
              <w:pStyle w:val="Bezmezer"/>
              <w:rPr>
                <w:rFonts w:cs="Segoe UI"/>
                <w:szCs w:val="18"/>
              </w:rPr>
            </w:pPr>
          </w:p>
        </w:tc>
        <w:tc>
          <w:tcPr>
            <w:tcW w:w="3774" w:type="dxa"/>
          </w:tcPr>
          <w:p w14:paraId="1A0E9332" w14:textId="77777777" w:rsidR="006B0AEB" w:rsidRPr="00CE141A" w:rsidRDefault="0066287C">
            <w:pPr>
              <w:pStyle w:val="Bezmezer"/>
              <w:rPr>
                <w:rFonts w:cs="Segoe UI"/>
                <w:szCs w:val="18"/>
              </w:rPr>
            </w:pPr>
            <w:r w:rsidRPr="00CE141A">
              <w:rPr>
                <w:rFonts w:cs="Segoe UI"/>
                <w:szCs w:val="18"/>
              </w:rPr>
              <w:t>5. Opatření zajišťující, aby veškeré informace poukazující na podezření z kartelové dohody mezi uchazeči o veřejnou zakázku byly sdělovány příslušným vnitrostátním orgánům v souladu s čl. 83 odst. 2 směrnice 2014/24/EU a s čl. 99 odst. 2 směrnice 2014/25/EU.</w:t>
            </w:r>
          </w:p>
        </w:tc>
        <w:tc>
          <w:tcPr>
            <w:tcW w:w="850" w:type="dxa"/>
          </w:tcPr>
          <w:p w14:paraId="3C31A59A" w14:textId="77777777" w:rsidR="006B0AEB" w:rsidRPr="00CE141A" w:rsidRDefault="00397A74" w:rsidP="00352514">
            <w:pPr>
              <w:pStyle w:val="Bezmezer"/>
              <w:rPr>
                <w:rFonts w:cs="Segoe UI"/>
                <w:szCs w:val="18"/>
              </w:rPr>
            </w:pPr>
            <w:r w:rsidRPr="00CE141A">
              <w:rPr>
                <w:rFonts w:cs="Segoe UI"/>
                <w:szCs w:val="18"/>
              </w:rPr>
              <w:t>ANO</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7AAE6E0" w14:textId="77777777" w:rsidR="006B0AEB" w:rsidRPr="00CE141A" w:rsidRDefault="00DF4EBF">
            <w:pPr>
              <w:pStyle w:val="DAVA"/>
              <w:rPr>
                <w:rStyle w:val="Hypertextovodkaz"/>
                <w:rFonts w:ascii="Segoe UI" w:hAnsi="Segoe UI" w:cs="Segoe UI"/>
                <w:sz w:val="18"/>
                <w:szCs w:val="18"/>
              </w:rPr>
            </w:pPr>
            <w:hyperlink r:id="rId28" w:history="1">
              <w:r w:rsidR="008F570A" w:rsidRPr="00CE141A">
                <w:rPr>
                  <w:rFonts w:ascii="Segoe UI" w:eastAsiaTheme="minorHAnsi" w:hAnsi="Segoe UI" w:cs="Segoe UI"/>
                  <w:color w:val="0000FF"/>
                  <w:sz w:val="18"/>
                  <w:szCs w:val="18"/>
                  <w:u w:val="single"/>
                </w:rPr>
                <w:t>https://portal-vz.cz/wp-content/uploads/2019/12/%C3%9Apln%C3%A9-zn%C4%9Bn%C3%AD-z%C3%A1kona-%C4%8D.-134_2016-Sb.-o-zad%C3%A1v%C3%A1n%C3%AD-ve%C5%99ejn%C3%BDch-zak%C3%A1zek-%C3%BA%C4%8Dinn%C3%A9-od-26.-listopadu-2019.pdf</w:t>
              </w:r>
            </w:hyperlink>
          </w:p>
        </w:tc>
        <w:tc>
          <w:tcPr>
            <w:tcW w:w="7505" w:type="dxa"/>
          </w:tcPr>
          <w:p w14:paraId="526808B9" w14:textId="77777777" w:rsidR="006B0AEB" w:rsidRPr="00CE141A" w:rsidRDefault="008F570A">
            <w:pPr>
              <w:pStyle w:val="DAVA"/>
              <w:spacing w:after="120"/>
              <w:rPr>
                <w:rFonts w:ascii="Segoe UI" w:hAnsi="Segoe UI" w:cs="Segoe UI"/>
                <w:sz w:val="18"/>
                <w:szCs w:val="18"/>
              </w:rPr>
            </w:pPr>
            <w:r w:rsidRPr="00CE141A">
              <w:rPr>
                <w:rFonts w:ascii="Segoe UI" w:hAnsi="Segoe UI" w:cs="Segoe UI"/>
                <w:sz w:val="18"/>
                <w:szCs w:val="18"/>
              </w:rPr>
              <w:t>Veškerá podezření jsou sdělována UOHS, případně orgánům činným v trestním řízení dle trestního řádu podle § 8 odst. 1 věta druhá zákona č. 141/1961 Sb., o trestním řízení soudním.</w:t>
            </w:r>
          </w:p>
        </w:tc>
      </w:tr>
      <w:tr w:rsidR="00475469" w:rsidRPr="00CE141A" w14:paraId="34E407F6" w14:textId="77777777" w:rsidTr="0073205C">
        <w:trPr>
          <w:cantSplit/>
          <w:trHeight w:val="1134"/>
        </w:trPr>
        <w:tc>
          <w:tcPr>
            <w:tcW w:w="1663" w:type="dxa"/>
            <w:vMerge w:val="restart"/>
          </w:tcPr>
          <w:p w14:paraId="7A6D736C" w14:textId="77777777" w:rsidR="006B0AEB" w:rsidRPr="00CE141A" w:rsidRDefault="00397A74" w:rsidP="00475469">
            <w:pPr>
              <w:pStyle w:val="Bezmezer"/>
              <w:rPr>
                <w:rFonts w:cs="Segoe UI"/>
                <w:b/>
                <w:szCs w:val="18"/>
              </w:rPr>
            </w:pPr>
            <w:r w:rsidRPr="00CE141A">
              <w:rPr>
                <w:rFonts w:cs="Segoe UI"/>
                <w:b/>
                <w:szCs w:val="18"/>
              </w:rPr>
              <w:t>(2) Nástroje a kapacita pro účinné uplatňování pravidel státní podpory</w:t>
            </w:r>
          </w:p>
        </w:tc>
        <w:tc>
          <w:tcPr>
            <w:tcW w:w="873" w:type="dxa"/>
            <w:vMerge w:val="restart"/>
          </w:tcPr>
          <w:p w14:paraId="53F1EBA5" w14:textId="77777777" w:rsidR="006B0AEB" w:rsidRPr="00CE141A" w:rsidRDefault="00397A74" w:rsidP="00475469">
            <w:pPr>
              <w:pStyle w:val="DAVA"/>
              <w:spacing w:after="120"/>
              <w:rPr>
                <w:rFonts w:ascii="Segoe UI" w:hAnsi="Segoe UI" w:cs="Segoe UI"/>
                <w:sz w:val="18"/>
                <w:szCs w:val="18"/>
              </w:rPr>
            </w:pPr>
            <w:r w:rsidRPr="00CE141A">
              <w:rPr>
                <w:rFonts w:ascii="Segoe UI" w:hAnsi="Segoe UI" w:cs="Segoe UI"/>
                <w:sz w:val="18"/>
                <w:szCs w:val="18"/>
              </w:rPr>
              <w:t>Všechny fondy</w:t>
            </w:r>
          </w:p>
        </w:tc>
        <w:tc>
          <w:tcPr>
            <w:tcW w:w="1628" w:type="dxa"/>
            <w:vMerge w:val="restart"/>
          </w:tcPr>
          <w:p w14:paraId="02EA0B10" w14:textId="77777777" w:rsidR="006B0AEB" w:rsidRPr="00CE141A" w:rsidRDefault="00397A74" w:rsidP="00475469">
            <w:pPr>
              <w:pStyle w:val="Bezmezer"/>
              <w:rPr>
                <w:rFonts w:cs="Segoe UI"/>
                <w:szCs w:val="18"/>
              </w:rPr>
            </w:pPr>
            <w:r w:rsidRPr="00CE141A">
              <w:rPr>
                <w:rFonts w:cs="Segoe UI"/>
                <w:szCs w:val="18"/>
              </w:rPr>
              <w:t>Všechny specifické cíle</w:t>
            </w:r>
          </w:p>
        </w:tc>
        <w:tc>
          <w:tcPr>
            <w:tcW w:w="846" w:type="dxa"/>
            <w:vMerge w:val="restart"/>
          </w:tcPr>
          <w:p w14:paraId="67B70A6D" w14:textId="48B9795C" w:rsidR="006B0AEB" w:rsidRPr="00CE141A" w:rsidRDefault="00B53410" w:rsidP="00475469">
            <w:pPr>
              <w:pStyle w:val="Bezmezer"/>
              <w:rPr>
                <w:rFonts w:cs="Segoe UI"/>
                <w:szCs w:val="18"/>
              </w:rPr>
            </w:pPr>
            <w:r w:rsidRPr="00CE141A">
              <w:rPr>
                <w:rFonts w:cs="Segoe UI"/>
                <w:szCs w:val="18"/>
              </w:rPr>
              <w:t>ANO</w:t>
            </w:r>
          </w:p>
        </w:tc>
        <w:tc>
          <w:tcPr>
            <w:tcW w:w="3774" w:type="dxa"/>
          </w:tcPr>
          <w:p w14:paraId="7417D87B" w14:textId="77777777" w:rsidR="006B0AEB" w:rsidRPr="00CE141A" w:rsidRDefault="00AD629F">
            <w:pPr>
              <w:pStyle w:val="Bezmezer"/>
              <w:rPr>
                <w:rFonts w:cs="Segoe UI"/>
                <w:szCs w:val="18"/>
              </w:rPr>
            </w:pPr>
            <w:r w:rsidRPr="00CE141A">
              <w:rPr>
                <w:rFonts w:cs="Segoe UI"/>
                <w:szCs w:val="18"/>
              </w:rPr>
              <w:t>Řídicí orgány mají nástroje a kapacitu ověřovat soulad s pravidly státní podpory:</w:t>
            </w:r>
          </w:p>
        </w:tc>
        <w:tc>
          <w:tcPr>
            <w:tcW w:w="850" w:type="dxa"/>
          </w:tcPr>
          <w:p w14:paraId="51D8D234" w14:textId="2531F777" w:rsidR="006B0AEB" w:rsidRPr="00CE141A" w:rsidRDefault="008F570A" w:rsidP="00352514">
            <w:pPr>
              <w:pStyle w:val="Bezmezer"/>
              <w:rPr>
                <w:rFonts w:cs="Segoe UI"/>
                <w:szCs w:val="18"/>
              </w:rPr>
            </w:pPr>
            <w:r w:rsidRPr="00CE141A">
              <w:rPr>
                <w:rFonts w:cs="Segoe UI"/>
                <w:szCs w:val="18"/>
              </w:rPr>
              <w:t>ANO</w:t>
            </w:r>
            <w:r w:rsidRPr="00CE141A" w:rsidDel="008F570A">
              <w:rPr>
                <w:rFonts w:cs="Segoe UI"/>
                <w:szCs w:val="18"/>
              </w:rPr>
              <w:t xml:space="preserve"> </w:t>
            </w:r>
          </w:p>
        </w:tc>
        <w:tc>
          <w:tcPr>
            <w:tcW w:w="3828" w:type="dxa"/>
          </w:tcPr>
          <w:p w14:paraId="060507E9" w14:textId="77777777" w:rsidR="006B0AEB" w:rsidRPr="00CE141A" w:rsidRDefault="006B0AEB">
            <w:pPr>
              <w:pStyle w:val="Bezmezer"/>
              <w:rPr>
                <w:rFonts w:cs="Segoe UI"/>
                <w:szCs w:val="18"/>
              </w:rPr>
            </w:pPr>
          </w:p>
        </w:tc>
        <w:tc>
          <w:tcPr>
            <w:tcW w:w="7505" w:type="dxa"/>
            <w:tcBorders>
              <w:bottom w:val="single" w:sz="4" w:space="0" w:color="000000" w:themeColor="text1"/>
            </w:tcBorders>
          </w:tcPr>
          <w:p w14:paraId="0A0D2228" w14:textId="77777777" w:rsidR="006B0AEB" w:rsidRPr="00CE141A" w:rsidRDefault="006B0AEB">
            <w:pPr>
              <w:pStyle w:val="Bezmezer"/>
              <w:jc w:val="both"/>
              <w:rPr>
                <w:rFonts w:cs="Segoe UI"/>
                <w:szCs w:val="18"/>
              </w:rPr>
            </w:pPr>
          </w:p>
        </w:tc>
      </w:tr>
      <w:tr w:rsidR="00475469" w:rsidRPr="00CE141A" w14:paraId="40AFF3D0" w14:textId="77777777" w:rsidTr="0073205C">
        <w:trPr>
          <w:cantSplit/>
          <w:trHeight w:val="1134"/>
        </w:trPr>
        <w:tc>
          <w:tcPr>
            <w:tcW w:w="1663" w:type="dxa"/>
            <w:vMerge/>
          </w:tcPr>
          <w:p w14:paraId="2B124162" w14:textId="77777777" w:rsidR="00932D6C" w:rsidRPr="00CE141A" w:rsidRDefault="00932D6C" w:rsidP="00550750">
            <w:pPr>
              <w:pStyle w:val="Bezmezer"/>
              <w:rPr>
                <w:rFonts w:cs="Segoe UI"/>
                <w:szCs w:val="18"/>
              </w:rPr>
            </w:pPr>
          </w:p>
        </w:tc>
        <w:tc>
          <w:tcPr>
            <w:tcW w:w="873" w:type="dxa"/>
            <w:vMerge/>
          </w:tcPr>
          <w:p w14:paraId="76631E58" w14:textId="77777777" w:rsidR="00932D6C" w:rsidRPr="00CE141A" w:rsidRDefault="00932D6C" w:rsidP="00550750">
            <w:pPr>
              <w:pStyle w:val="Bezmezer"/>
              <w:rPr>
                <w:rFonts w:cs="Segoe UI"/>
                <w:szCs w:val="18"/>
              </w:rPr>
            </w:pPr>
          </w:p>
        </w:tc>
        <w:tc>
          <w:tcPr>
            <w:tcW w:w="1628" w:type="dxa"/>
            <w:vMerge/>
          </w:tcPr>
          <w:p w14:paraId="53901CB0" w14:textId="77777777" w:rsidR="00932D6C" w:rsidRPr="00CE141A" w:rsidRDefault="00932D6C" w:rsidP="00550750">
            <w:pPr>
              <w:pStyle w:val="Bezmezer"/>
              <w:rPr>
                <w:rFonts w:cs="Segoe UI"/>
                <w:szCs w:val="18"/>
              </w:rPr>
            </w:pPr>
          </w:p>
        </w:tc>
        <w:tc>
          <w:tcPr>
            <w:tcW w:w="846" w:type="dxa"/>
            <w:vMerge/>
          </w:tcPr>
          <w:p w14:paraId="5AA97C8E" w14:textId="77777777" w:rsidR="00932D6C" w:rsidRPr="00CE141A" w:rsidRDefault="00932D6C" w:rsidP="00550750">
            <w:pPr>
              <w:pStyle w:val="Bezmezer"/>
              <w:rPr>
                <w:rFonts w:cs="Segoe UI"/>
                <w:szCs w:val="18"/>
              </w:rPr>
            </w:pPr>
          </w:p>
        </w:tc>
        <w:tc>
          <w:tcPr>
            <w:tcW w:w="3774" w:type="dxa"/>
          </w:tcPr>
          <w:p w14:paraId="331C2DA7" w14:textId="77777777" w:rsidR="00932D6C" w:rsidRPr="00CE141A" w:rsidRDefault="00932D6C" w:rsidP="00932D6C">
            <w:pPr>
              <w:pStyle w:val="Bezmezer"/>
              <w:rPr>
                <w:rFonts w:cs="Segoe UI"/>
                <w:szCs w:val="18"/>
              </w:rPr>
            </w:pPr>
            <w:r w:rsidRPr="00CE141A">
              <w:rPr>
                <w:rFonts w:cs="Segoe UI"/>
                <w:szCs w:val="18"/>
              </w:rPr>
              <w:t>1. v případě podniků v obtížích a podniků, na něž se vztahuje požadavek navrácení podpory;</w:t>
            </w:r>
          </w:p>
        </w:tc>
        <w:tc>
          <w:tcPr>
            <w:tcW w:w="850" w:type="dxa"/>
          </w:tcPr>
          <w:p w14:paraId="5B101FE1" w14:textId="08EF4F2D" w:rsidR="00932D6C" w:rsidRPr="00CE141A" w:rsidRDefault="008F570A" w:rsidP="00352514">
            <w:pPr>
              <w:pStyle w:val="Bezmezer"/>
              <w:rPr>
                <w:rFonts w:cs="Segoe UI"/>
                <w:szCs w:val="18"/>
              </w:rPr>
            </w:pPr>
            <w:r w:rsidRPr="00CE141A">
              <w:rPr>
                <w:rFonts w:cs="Segoe UI"/>
                <w:szCs w:val="18"/>
              </w:rPr>
              <w:t xml:space="preserve">ANO </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4A3EE21" w14:textId="77777777" w:rsidR="008F570A" w:rsidRPr="00CE141A" w:rsidRDefault="00DF4EBF" w:rsidP="008F570A">
            <w:pPr>
              <w:pStyle w:val="DAVA"/>
              <w:rPr>
                <w:rFonts w:ascii="Segoe UI" w:hAnsi="Segoe UI" w:cs="Segoe UI"/>
                <w:sz w:val="18"/>
                <w:szCs w:val="18"/>
              </w:rPr>
            </w:pPr>
            <w:hyperlink r:id="rId29" w:history="1">
              <w:r w:rsidR="008F570A" w:rsidRPr="00CE141A">
                <w:rPr>
                  <w:rStyle w:val="Hypertextovodkaz"/>
                  <w:rFonts w:ascii="Segoe UI" w:hAnsi="Segoe UI" w:cs="Segoe UI"/>
                  <w:sz w:val="18"/>
                  <w:szCs w:val="18"/>
                </w:rPr>
                <w:t>https://aplikace.mvcr.cz/sbirka-zakonu/SearchResult.aspx?q=304/2013&amp;typeLaw=zakon&amp;what=Cislo_zakona_smlouvy</w:t>
              </w:r>
            </w:hyperlink>
          </w:p>
          <w:p w14:paraId="6FF33756" w14:textId="77777777" w:rsidR="008F570A" w:rsidRPr="00CE141A" w:rsidRDefault="00DF4EBF" w:rsidP="008F570A">
            <w:pPr>
              <w:pStyle w:val="DAVA"/>
              <w:rPr>
                <w:rFonts w:ascii="Segoe UI" w:hAnsi="Segoe UI" w:cs="Segoe UI"/>
                <w:sz w:val="18"/>
                <w:szCs w:val="18"/>
              </w:rPr>
            </w:pPr>
            <w:hyperlink r:id="rId30" w:history="1">
              <w:r w:rsidR="008F570A" w:rsidRPr="00CE141A">
                <w:rPr>
                  <w:rStyle w:val="Hypertextovodkaz"/>
                  <w:rFonts w:ascii="Segoe UI" w:hAnsi="Segoe UI" w:cs="Segoe UI"/>
                  <w:sz w:val="18"/>
                  <w:szCs w:val="18"/>
                </w:rPr>
                <w:t>https://or.justice.cz/ias/ui/rejstrik</w:t>
              </w:r>
            </w:hyperlink>
          </w:p>
          <w:p w14:paraId="609EC5CB" w14:textId="77777777" w:rsidR="008F570A" w:rsidRPr="00CE141A" w:rsidRDefault="00DF4EBF" w:rsidP="008F570A">
            <w:pPr>
              <w:pStyle w:val="DAVA"/>
              <w:rPr>
                <w:rFonts w:ascii="Segoe UI" w:hAnsi="Segoe UI" w:cs="Segoe UI"/>
                <w:sz w:val="18"/>
                <w:szCs w:val="18"/>
              </w:rPr>
            </w:pPr>
            <w:hyperlink r:id="rId31" w:history="1">
              <w:r w:rsidR="008F570A" w:rsidRPr="00CE141A">
                <w:rPr>
                  <w:rStyle w:val="Hypertextovodkaz"/>
                  <w:rFonts w:ascii="Segoe UI" w:hAnsi="Segoe UI" w:cs="Segoe UI"/>
                  <w:sz w:val="18"/>
                  <w:szCs w:val="18"/>
                </w:rPr>
                <w:t>http://www.uohs.cz/cs/verejna-podpora/podniky-v-obtizich.html</w:t>
              </w:r>
            </w:hyperlink>
          </w:p>
          <w:p w14:paraId="4616D7C9" w14:textId="77777777" w:rsidR="008F570A" w:rsidRPr="00CE141A" w:rsidRDefault="00DF4EBF" w:rsidP="008F570A">
            <w:pPr>
              <w:pStyle w:val="DAVA"/>
              <w:rPr>
                <w:rStyle w:val="Hypertextovodkaz"/>
                <w:rFonts w:ascii="Segoe UI" w:hAnsi="Segoe UI" w:cs="Segoe UI"/>
                <w:sz w:val="18"/>
                <w:szCs w:val="18"/>
              </w:rPr>
            </w:pPr>
            <w:hyperlink r:id="rId32" w:history="1">
              <w:r w:rsidR="008F570A" w:rsidRPr="00CE141A">
                <w:rPr>
                  <w:rStyle w:val="Hypertextovodkaz"/>
                  <w:rFonts w:ascii="Segoe UI" w:hAnsi="Segoe UI" w:cs="Segoe UI"/>
                  <w:sz w:val="18"/>
                  <w:szCs w:val="18"/>
                </w:rPr>
                <w:t>http://www.uohs.cz/cs/verejna-podpora/nesplacene-inkasni-prikazy.html</w:t>
              </w:r>
            </w:hyperlink>
          </w:p>
          <w:p w14:paraId="75610818" w14:textId="77777777" w:rsidR="008F570A" w:rsidRPr="00CE141A" w:rsidRDefault="00DF4EBF" w:rsidP="008F570A">
            <w:pPr>
              <w:pStyle w:val="DAVA"/>
              <w:rPr>
                <w:rFonts w:ascii="Segoe UI" w:hAnsi="Segoe UI" w:cs="Segoe UI"/>
                <w:sz w:val="18"/>
                <w:szCs w:val="18"/>
              </w:rPr>
            </w:pPr>
            <w:hyperlink r:id="rId33" w:history="1">
              <w:proofErr w:type="spellStart"/>
              <w:r w:rsidR="008F570A" w:rsidRPr="00CE141A">
                <w:rPr>
                  <w:rStyle w:val="Hypertextovodkaz"/>
                  <w:rFonts w:ascii="Segoe UI" w:hAnsi="Segoe UI" w:cs="Segoe UI"/>
                  <w:sz w:val="18"/>
                  <w:szCs w:val="18"/>
                </w:rPr>
                <w:t>Recovery</w:t>
              </w:r>
              <w:proofErr w:type="spellEnd"/>
              <w:r w:rsidR="008F570A" w:rsidRPr="00CE141A">
                <w:rPr>
                  <w:rStyle w:val="Hypertextovodkaz"/>
                  <w:rFonts w:ascii="Segoe UI" w:hAnsi="Segoe UI" w:cs="Segoe UI"/>
                  <w:sz w:val="18"/>
                  <w:szCs w:val="18"/>
                </w:rPr>
                <w:t xml:space="preserve"> </w:t>
              </w:r>
              <w:proofErr w:type="spellStart"/>
              <w:r w:rsidR="008F570A" w:rsidRPr="00CE141A">
                <w:rPr>
                  <w:rStyle w:val="Hypertextovodkaz"/>
                  <w:rFonts w:ascii="Segoe UI" w:hAnsi="Segoe UI" w:cs="Segoe UI"/>
                  <w:sz w:val="18"/>
                  <w:szCs w:val="18"/>
                </w:rPr>
                <w:t>of</w:t>
              </w:r>
              <w:proofErr w:type="spellEnd"/>
              <w:r w:rsidR="008F570A" w:rsidRPr="00CE141A">
                <w:rPr>
                  <w:rStyle w:val="Hypertextovodkaz"/>
                  <w:rFonts w:ascii="Segoe UI" w:hAnsi="Segoe UI" w:cs="Segoe UI"/>
                  <w:sz w:val="18"/>
                  <w:szCs w:val="18"/>
                </w:rPr>
                <w:t xml:space="preserve"> </w:t>
              </w:r>
              <w:proofErr w:type="spellStart"/>
              <w:r w:rsidR="008F570A" w:rsidRPr="00CE141A">
                <w:rPr>
                  <w:rStyle w:val="Hypertextovodkaz"/>
                  <w:rFonts w:ascii="Segoe UI" w:hAnsi="Segoe UI" w:cs="Segoe UI"/>
                  <w:sz w:val="18"/>
                  <w:szCs w:val="18"/>
                </w:rPr>
                <w:t>unlawful</w:t>
              </w:r>
              <w:proofErr w:type="spellEnd"/>
              <w:r w:rsidR="008F570A" w:rsidRPr="00CE141A">
                <w:rPr>
                  <w:rStyle w:val="Hypertextovodkaz"/>
                  <w:rFonts w:ascii="Segoe UI" w:hAnsi="Segoe UI" w:cs="Segoe UI"/>
                  <w:sz w:val="18"/>
                  <w:szCs w:val="18"/>
                </w:rPr>
                <w:t xml:space="preserve"> </w:t>
              </w:r>
              <w:proofErr w:type="spellStart"/>
              <w:r w:rsidR="008F570A" w:rsidRPr="00CE141A">
                <w:rPr>
                  <w:rStyle w:val="Hypertextovodkaz"/>
                  <w:rFonts w:ascii="Segoe UI" w:hAnsi="Segoe UI" w:cs="Segoe UI"/>
                  <w:sz w:val="18"/>
                  <w:szCs w:val="18"/>
                </w:rPr>
                <w:t>aid</w:t>
              </w:r>
              <w:proofErr w:type="spellEnd"/>
              <w:r w:rsidR="008F570A" w:rsidRPr="00CE141A">
                <w:rPr>
                  <w:rStyle w:val="Hypertextovodkaz"/>
                  <w:rFonts w:ascii="Segoe UI" w:hAnsi="Segoe UI" w:cs="Segoe UI"/>
                  <w:sz w:val="18"/>
                  <w:szCs w:val="18"/>
                </w:rPr>
                <w:t xml:space="preserve"> (europa.eu)</w:t>
              </w:r>
            </w:hyperlink>
          </w:p>
          <w:p w14:paraId="268064E6" w14:textId="77777777" w:rsidR="00932D6C" w:rsidRPr="00CE141A" w:rsidRDefault="00DF4EBF" w:rsidP="008F570A">
            <w:pPr>
              <w:pStyle w:val="Bezmezer"/>
              <w:rPr>
                <w:rFonts w:cs="Segoe UI"/>
                <w:szCs w:val="18"/>
              </w:rPr>
            </w:pPr>
            <w:hyperlink r:id="rId34" w:history="1">
              <w:proofErr w:type="spellStart"/>
              <w:r w:rsidR="008F570A" w:rsidRPr="00CE141A">
                <w:rPr>
                  <w:rStyle w:val="Hypertextovodkaz"/>
                  <w:rFonts w:cs="Segoe UI"/>
                  <w:szCs w:val="18"/>
                </w:rPr>
                <w:t>DotaceEU</w:t>
              </w:r>
              <w:proofErr w:type="spellEnd"/>
              <w:r w:rsidR="008F570A" w:rsidRPr="00CE141A">
                <w:rPr>
                  <w:rStyle w:val="Hypertextovodkaz"/>
                  <w:rFonts w:cs="Segoe UI"/>
                  <w:szCs w:val="18"/>
                </w:rPr>
                <w:t xml:space="preserve"> - Veřejná podpora se zaměřením na podnik v obtížích</w:t>
              </w:r>
            </w:hyperlink>
          </w:p>
        </w:tc>
        <w:tc>
          <w:tcPr>
            <w:tcW w:w="7505" w:type="dxa"/>
            <w:tcBorders>
              <w:top w:val="single" w:sz="4" w:space="0" w:color="000000" w:themeColor="text1"/>
              <w:left w:val="single" w:sz="4" w:space="0" w:color="auto"/>
              <w:bottom w:val="single" w:sz="4" w:space="0" w:color="auto"/>
              <w:right w:val="single" w:sz="4" w:space="0" w:color="auto"/>
            </w:tcBorders>
            <w:shd w:val="clear" w:color="auto" w:fill="auto"/>
          </w:tcPr>
          <w:p w14:paraId="26AB9FDA" w14:textId="77777777" w:rsidR="008F570A" w:rsidRPr="00CE141A" w:rsidRDefault="008F570A" w:rsidP="008F570A">
            <w:pPr>
              <w:pStyle w:val="DAVA"/>
              <w:numPr>
                <w:ilvl w:val="0"/>
                <w:numId w:val="77"/>
              </w:numPr>
              <w:spacing w:after="120"/>
              <w:jc w:val="both"/>
              <w:rPr>
                <w:rFonts w:ascii="Segoe UI" w:hAnsi="Segoe UI" w:cs="Segoe UI"/>
                <w:color w:val="000000"/>
                <w:sz w:val="18"/>
                <w:szCs w:val="18"/>
              </w:rPr>
            </w:pPr>
            <w:r w:rsidRPr="00CE141A">
              <w:rPr>
                <w:rFonts w:ascii="Segoe UI" w:hAnsi="Segoe UI" w:cs="Segoe UI"/>
                <w:sz w:val="18"/>
                <w:szCs w:val="18"/>
              </w:rPr>
              <w:t>Nástroje</w:t>
            </w:r>
          </w:p>
          <w:p w14:paraId="21202EF0" w14:textId="77777777" w:rsidR="008F570A" w:rsidRPr="00CE141A" w:rsidRDefault="008F570A" w:rsidP="008F570A">
            <w:pPr>
              <w:pStyle w:val="DAVA"/>
              <w:spacing w:after="120"/>
              <w:jc w:val="both"/>
              <w:rPr>
                <w:rFonts w:ascii="Segoe UI" w:hAnsi="Segoe UI" w:cs="Segoe UI"/>
                <w:color w:val="000000"/>
                <w:sz w:val="18"/>
                <w:szCs w:val="18"/>
              </w:rPr>
            </w:pPr>
            <w:r w:rsidRPr="00CE141A">
              <w:rPr>
                <w:rFonts w:ascii="Segoe UI" w:hAnsi="Segoe UI" w:cs="Segoe UI"/>
                <w:sz w:val="18"/>
                <w:szCs w:val="18"/>
              </w:rPr>
              <w:t xml:space="preserve">Poskytovatelé mají k dispozici základní, průběžně aktualizovanou a doplňovanou bázi metodických materiálů pro posuzování problematiky podniku v obtížích prostřednictvím informací uvedených zejména na stránce ÚOHS. </w:t>
            </w:r>
          </w:p>
          <w:p w14:paraId="6AB55E43" w14:textId="77777777" w:rsidR="008F570A" w:rsidRPr="00CE141A" w:rsidRDefault="008F570A" w:rsidP="008F570A">
            <w:pPr>
              <w:pStyle w:val="DAVA"/>
              <w:spacing w:after="120"/>
              <w:jc w:val="both"/>
              <w:rPr>
                <w:rFonts w:ascii="Segoe UI" w:hAnsi="Segoe UI" w:cs="Segoe UI"/>
                <w:sz w:val="18"/>
                <w:szCs w:val="18"/>
              </w:rPr>
            </w:pPr>
            <w:r w:rsidRPr="00CE141A">
              <w:rPr>
                <w:rFonts w:ascii="Segoe UI" w:hAnsi="Segoe UI" w:cs="Segoe UI"/>
                <w:sz w:val="18"/>
                <w:szCs w:val="18"/>
              </w:rPr>
              <w:t xml:space="preserve">Gestor se </w:t>
            </w:r>
            <w:proofErr w:type="spellStart"/>
            <w:r w:rsidRPr="00CE141A">
              <w:rPr>
                <w:rFonts w:ascii="Segoe UI" w:hAnsi="Segoe UI" w:cs="Segoe UI"/>
                <w:sz w:val="18"/>
                <w:szCs w:val="18"/>
              </w:rPr>
              <w:t>spolugestory</w:t>
            </w:r>
            <w:proofErr w:type="spellEnd"/>
            <w:r w:rsidRPr="00CE141A">
              <w:rPr>
                <w:rFonts w:ascii="Segoe UI" w:hAnsi="Segoe UI" w:cs="Segoe UI"/>
                <w:sz w:val="18"/>
                <w:szCs w:val="18"/>
              </w:rPr>
              <w:t xml:space="preserve"> připravili </w:t>
            </w:r>
            <w:proofErr w:type="spellStart"/>
            <w:r w:rsidRPr="00CE141A">
              <w:rPr>
                <w:rFonts w:ascii="Segoe UI" w:hAnsi="Segoe UI" w:cs="Segoe UI"/>
                <w:sz w:val="18"/>
                <w:szCs w:val="18"/>
              </w:rPr>
              <w:t>spec</w:t>
            </w:r>
            <w:proofErr w:type="spellEnd"/>
            <w:r w:rsidRPr="00CE141A">
              <w:rPr>
                <w:rFonts w:ascii="Segoe UI" w:hAnsi="Segoe UI" w:cs="Segoe UI"/>
                <w:sz w:val="18"/>
                <w:szCs w:val="18"/>
              </w:rPr>
              <w:t>. MP k ověřování podniku v obtížích (</w:t>
            </w:r>
            <w:proofErr w:type="spellStart"/>
            <w:r w:rsidRPr="00CE141A">
              <w:rPr>
                <w:rFonts w:ascii="Segoe UI" w:hAnsi="Segoe UI" w:cs="Segoe UI"/>
                <w:sz w:val="18"/>
                <w:szCs w:val="18"/>
              </w:rPr>
              <w:t>PvO</w:t>
            </w:r>
            <w:proofErr w:type="spellEnd"/>
            <w:r w:rsidRPr="00CE141A">
              <w:rPr>
                <w:rFonts w:ascii="Segoe UI" w:hAnsi="Segoe UI" w:cs="Segoe UI"/>
                <w:sz w:val="18"/>
                <w:szCs w:val="18"/>
              </w:rPr>
              <w:t>) včetně výpočtových tabulek.</w:t>
            </w:r>
          </w:p>
          <w:p w14:paraId="4AEE2F91"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 xml:space="preserve">Cílový stav pro ŘO/poskytovatele: Poskytnutí metodických vodítek umožňujících v podmínkách každého programu vyhodnocení </w:t>
            </w:r>
            <w:proofErr w:type="spellStart"/>
            <w:r w:rsidRPr="00CE141A">
              <w:rPr>
                <w:rFonts w:ascii="Segoe UI" w:hAnsi="Segoe UI" w:cs="Segoe UI"/>
                <w:sz w:val="18"/>
                <w:szCs w:val="18"/>
              </w:rPr>
              <w:t>PvO</w:t>
            </w:r>
            <w:proofErr w:type="spellEnd"/>
            <w:r w:rsidRPr="00CE141A">
              <w:rPr>
                <w:rFonts w:ascii="Segoe UI" w:hAnsi="Segoe UI" w:cs="Segoe UI"/>
                <w:sz w:val="18"/>
                <w:szCs w:val="18"/>
              </w:rPr>
              <w:t xml:space="preserve">. </w:t>
            </w:r>
          </w:p>
          <w:p w14:paraId="2EA3B7DA"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Pro ověřování neoprávněně poskytnutých protiprávních a neslučitelných podpor mají žadatelé i poskytovatelé podpor k dispozici rejstříky na stránce ÚOHS a na stránce EK, (viz odkazy vlevo).</w:t>
            </w:r>
          </w:p>
          <w:p w14:paraId="59D0E86E" w14:textId="77777777" w:rsidR="008F570A" w:rsidRPr="00CE141A" w:rsidRDefault="008F570A" w:rsidP="008F570A">
            <w:pPr>
              <w:pStyle w:val="DAVA"/>
              <w:spacing w:after="120"/>
              <w:ind w:left="3"/>
              <w:rPr>
                <w:rFonts w:ascii="Segoe UI" w:hAnsi="Segoe UI" w:cs="Segoe UI"/>
                <w:sz w:val="18"/>
                <w:szCs w:val="18"/>
              </w:rPr>
            </w:pPr>
            <w:r w:rsidRPr="00CE141A">
              <w:rPr>
                <w:rFonts w:ascii="Segoe UI" w:hAnsi="Segoe UI" w:cs="Segoe UI"/>
                <w:sz w:val="18"/>
                <w:szCs w:val="18"/>
              </w:rPr>
              <w:t xml:space="preserve">V současné době je MP </w:t>
            </w:r>
            <w:proofErr w:type="spellStart"/>
            <w:r w:rsidRPr="00CE141A">
              <w:rPr>
                <w:rFonts w:ascii="Segoe UI" w:hAnsi="Segoe UI" w:cs="Segoe UI"/>
                <w:sz w:val="18"/>
                <w:szCs w:val="18"/>
              </w:rPr>
              <w:t>PvO</w:t>
            </w:r>
            <w:proofErr w:type="spellEnd"/>
            <w:r w:rsidRPr="00CE141A">
              <w:rPr>
                <w:rFonts w:ascii="Segoe UI" w:hAnsi="Segoe UI" w:cs="Segoe UI"/>
                <w:sz w:val="18"/>
                <w:szCs w:val="18"/>
              </w:rPr>
              <w:t xml:space="preserve"> formálně vydán a je součástí JNR. Dále je zřízena web. stránka MMR se základními údaji a odkazy k veřejné podpoře a </w:t>
            </w:r>
            <w:proofErr w:type="spellStart"/>
            <w:r w:rsidRPr="00CE141A">
              <w:rPr>
                <w:rFonts w:ascii="Segoe UI" w:hAnsi="Segoe UI" w:cs="Segoe UI"/>
                <w:sz w:val="18"/>
                <w:szCs w:val="18"/>
              </w:rPr>
              <w:t>PvO</w:t>
            </w:r>
            <w:proofErr w:type="spellEnd"/>
            <w:r w:rsidRPr="00CE141A">
              <w:rPr>
                <w:rFonts w:ascii="Segoe UI" w:hAnsi="Segoe UI" w:cs="Segoe UI"/>
                <w:sz w:val="18"/>
                <w:szCs w:val="18"/>
              </w:rPr>
              <w:t>.</w:t>
            </w:r>
          </w:p>
          <w:p w14:paraId="3E71B3AE" w14:textId="77777777" w:rsidR="008F570A" w:rsidRPr="00CE141A" w:rsidRDefault="008F570A" w:rsidP="008F570A">
            <w:pPr>
              <w:pStyle w:val="DAVA"/>
              <w:numPr>
                <w:ilvl w:val="0"/>
                <w:numId w:val="76"/>
              </w:numPr>
              <w:spacing w:after="120"/>
              <w:ind w:left="3"/>
              <w:rPr>
                <w:rFonts w:ascii="Segoe UI" w:hAnsi="Segoe UI" w:cs="Segoe UI"/>
                <w:sz w:val="18"/>
                <w:szCs w:val="18"/>
              </w:rPr>
            </w:pPr>
            <w:r w:rsidRPr="00CE141A">
              <w:rPr>
                <w:rFonts w:ascii="Segoe UI" w:hAnsi="Segoe UI" w:cs="Segoe UI"/>
                <w:sz w:val="18"/>
                <w:szCs w:val="18"/>
              </w:rPr>
              <w:t xml:space="preserve">2. Kapacity: </w:t>
            </w:r>
          </w:p>
          <w:p w14:paraId="2B06ED62"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 xml:space="preserve">Cílový stav: Zajištění dostatečných kapacit jak u ŘO/poskytovatelů, gestora a </w:t>
            </w:r>
            <w:proofErr w:type="spellStart"/>
            <w:r w:rsidRPr="00CE141A">
              <w:rPr>
                <w:rFonts w:ascii="Segoe UI" w:hAnsi="Segoe UI" w:cs="Segoe UI"/>
                <w:sz w:val="18"/>
                <w:szCs w:val="18"/>
              </w:rPr>
              <w:t>spolugestorů</w:t>
            </w:r>
            <w:proofErr w:type="spellEnd"/>
            <w:r w:rsidRPr="00CE141A">
              <w:rPr>
                <w:rFonts w:ascii="Segoe UI" w:hAnsi="Segoe UI" w:cs="Segoe UI"/>
                <w:sz w:val="18"/>
                <w:szCs w:val="18"/>
              </w:rPr>
              <w:t xml:space="preserve"> tak u AO, aby byla naplněna ZP.</w:t>
            </w:r>
          </w:p>
          <w:p w14:paraId="43CD93E8" w14:textId="77777777" w:rsidR="00932D6C" w:rsidRPr="00CE141A" w:rsidRDefault="008F570A" w:rsidP="008F570A">
            <w:pPr>
              <w:pStyle w:val="Bezmezer"/>
              <w:jc w:val="both"/>
              <w:rPr>
                <w:rFonts w:cs="Segoe UI"/>
                <w:szCs w:val="18"/>
              </w:rPr>
            </w:pPr>
            <w:r w:rsidRPr="00CE141A">
              <w:rPr>
                <w:rFonts w:cs="Segoe UI"/>
                <w:szCs w:val="18"/>
              </w:rPr>
              <w:t>Průběžné vzdělávání a podpora vyčleněných kapacit u ŘO.</w:t>
            </w:r>
          </w:p>
        </w:tc>
      </w:tr>
      <w:tr w:rsidR="00475469" w:rsidRPr="00CE141A" w14:paraId="516D4B58" w14:textId="77777777" w:rsidTr="0073205C">
        <w:trPr>
          <w:cantSplit/>
          <w:trHeight w:val="1134"/>
        </w:trPr>
        <w:tc>
          <w:tcPr>
            <w:tcW w:w="1663" w:type="dxa"/>
            <w:vMerge/>
          </w:tcPr>
          <w:p w14:paraId="392945CF" w14:textId="77777777" w:rsidR="00932D6C" w:rsidRPr="00CE141A" w:rsidRDefault="00932D6C" w:rsidP="00550750">
            <w:pPr>
              <w:pStyle w:val="Bezmezer"/>
              <w:rPr>
                <w:rFonts w:cs="Segoe UI"/>
                <w:szCs w:val="18"/>
              </w:rPr>
            </w:pPr>
          </w:p>
        </w:tc>
        <w:tc>
          <w:tcPr>
            <w:tcW w:w="873" w:type="dxa"/>
            <w:vMerge/>
          </w:tcPr>
          <w:p w14:paraId="7F67E878" w14:textId="77777777" w:rsidR="00932D6C" w:rsidRPr="00CE141A" w:rsidRDefault="00932D6C" w:rsidP="00550750">
            <w:pPr>
              <w:pStyle w:val="Bezmezer"/>
              <w:rPr>
                <w:rFonts w:cs="Segoe UI"/>
                <w:szCs w:val="18"/>
              </w:rPr>
            </w:pPr>
          </w:p>
        </w:tc>
        <w:tc>
          <w:tcPr>
            <w:tcW w:w="1628" w:type="dxa"/>
            <w:vMerge/>
          </w:tcPr>
          <w:p w14:paraId="504E2E5E" w14:textId="77777777" w:rsidR="00932D6C" w:rsidRPr="00CE141A" w:rsidRDefault="00932D6C" w:rsidP="00550750">
            <w:pPr>
              <w:pStyle w:val="Bezmezer"/>
              <w:rPr>
                <w:rFonts w:cs="Segoe UI"/>
                <w:szCs w:val="18"/>
              </w:rPr>
            </w:pPr>
          </w:p>
        </w:tc>
        <w:tc>
          <w:tcPr>
            <w:tcW w:w="846" w:type="dxa"/>
            <w:vMerge/>
          </w:tcPr>
          <w:p w14:paraId="62559FD7" w14:textId="77777777" w:rsidR="00932D6C" w:rsidRPr="00CE141A" w:rsidRDefault="00932D6C" w:rsidP="00550750">
            <w:pPr>
              <w:pStyle w:val="Bezmezer"/>
              <w:rPr>
                <w:rFonts w:cs="Segoe UI"/>
                <w:szCs w:val="18"/>
              </w:rPr>
            </w:pPr>
          </w:p>
        </w:tc>
        <w:tc>
          <w:tcPr>
            <w:tcW w:w="3774" w:type="dxa"/>
          </w:tcPr>
          <w:p w14:paraId="09E1F731" w14:textId="77777777" w:rsidR="00932D6C" w:rsidRPr="00CE141A" w:rsidRDefault="00932D6C" w:rsidP="00932D6C">
            <w:pPr>
              <w:pStyle w:val="Bezmezer"/>
              <w:rPr>
                <w:rFonts w:cs="Segoe UI"/>
                <w:szCs w:val="18"/>
              </w:rPr>
            </w:pPr>
            <w:r w:rsidRPr="00CE141A">
              <w:rPr>
                <w:rFonts w:cs="Segoe UI"/>
                <w:szCs w:val="18"/>
              </w:rPr>
              <w:t>2. prostřednictvím přístupu k odbornému poradenství a pokynům ohledně záležitostí státní podpory, které poskytují odborníci na státní podporu místních nebo ústředních vnitrostátních orgánů.</w:t>
            </w:r>
          </w:p>
        </w:tc>
        <w:tc>
          <w:tcPr>
            <w:tcW w:w="850" w:type="dxa"/>
          </w:tcPr>
          <w:p w14:paraId="3CD4BE7C" w14:textId="77777777" w:rsidR="00932D6C" w:rsidRPr="00CE141A" w:rsidRDefault="00932D6C" w:rsidP="00352514">
            <w:pPr>
              <w:pStyle w:val="Bezmezer"/>
              <w:rPr>
                <w:rFonts w:cs="Segoe UI"/>
                <w:szCs w:val="18"/>
              </w:rPr>
            </w:pPr>
            <w:r w:rsidRPr="00CE141A">
              <w:rPr>
                <w:rFonts w:cs="Segoe UI"/>
                <w:szCs w:val="18"/>
              </w:rPr>
              <w:t>ANO</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89C70EA" w14:textId="77777777" w:rsidR="008F570A" w:rsidRPr="00CE141A" w:rsidRDefault="00DF4EBF" w:rsidP="008F570A">
            <w:pPr>
              <w:pStyle w:val="DAVA"/>
              <w:spacing w:after="120"/>
              <w:rPr>
                <w:rFonts w:ascii="Segoe UI" w:hAnsi="Segoe UI" w:cs="Segoe UI"/>
                <w:sz w:val="18"/>
                <w:szCs w:val="18"/>
              </w:rPr>
            </w:pPr>
            <w:hyperlink r:id="rId35" w:history="1">
              <w:r w:rsidR="008F570A" w:rsidRPr="00CE141A">
                <w:rPr>
                  <w:rStyle w:val="Hypertextovodkaz"/>
                  <w:rFonts w:ascii="Segoe UI" w:hAnsi="Segoe UI" w:cs="Segoe UI"/>
                  <w:sz w:val="18"/>
                  <w:szCs w:val="18"/>
                </w:rPr>
                <w:t>https://www.uohs.cz/cs/verejna-podpora.html</w:t>
              </w:r>
            </w:hyperlink>
          </w:p>
          <w:p w14:paraId="34A4A0FE" w14:textId="77777777" w:rsidR="008F570A" w:rsidRPr="00CE141A" w:rsidRDefault="00DF4EBF" w:rsidP="008F570A">
            <w:pPr>
              <w:pStyle w:val="DAVA"/>
              <w:spacing w:after="120"/>
              <w:rPr>
                <w:rFonts w:ascii="Segoe UI" w:hAnsi="Segoe UI" w:cs="Segoe UI"/>
                <w:sz w:val="18"/>
                <w:szCs w:val="18"/>
              </w:rPr>
            </w:pPr>
            <w:hyperlink r:id="rId36" w:history="1">
              <w:r w:rsidR="008F570A" w:rsidRPr="00CE141A">
                <w:rPr>
                  <w:rStyle w:val="Hypertextovodkaz"/>
                  <w:rFonts w:ascii="Segoe UI" w:hAnsi="Segoe UI" w:cs="Segoe UI"/>
                  <w:sz w:val="18"/>
                  <w:szCs w:val="18"/>
                </w:rPr>
                <w:t>https://aplikace.mvcr.cz/sbirka-zakonu/SearchResult.aspx?q=215/2004&amp;typeLaw=zakon&amp;what=Cislo_zakona_smlouvy</w:t>
              </w:r>
            </w:hyperlink>
          </w:p>
          <w:p w14:paraId="2AC0FDE7" w14:textId="77777777" w:rsidR="00932D6C" w:rsidRPr="00CE141A" w:rsidRDefault="00DF4EBF" w:rsidP="008F570A">
            <w:pPr>
              <w:pStyle w:val="DAVA"/>
              <w:spacing w:after="120"/>
              <w:rPr>
                <w:rFonts w:ascii="Segoe UI" w:hAnsi="Segoe UI" w:cs="Segoe UI"/>
                <w:sz w:val="18"/>
                <w:szCs w:val="18"/>
              </w:rPr>
            </w:pPr>
            <w:hyperlink r:id="rId37" w:history="1">
              <w:proofErr w:type="spellStart"/>
              <w:r w:rsidR="008F570A" w:rsidRPr="00CE141A">
                <w:rPr>
                  <w:rStyle w:val="Hypertextovodkaz"/>
                  <w:rFonts w:ascii="Segoe UI" w:hAnsi="Segoe UI" w:cs="Segoe UI"/>
                  <w:sz w:val="18"/>
                  <w:szCs w:val="18"/>
                </w:rPr>
                <w:t>DotaceEU</w:t>
              </w:r>
              <w:proofErr w:type="spellEnd"/>
              <w:r w:rsidR="008F570A" w:rsidRPr="00CE141A">
                <w:rPr>
                  <w:rStyle w:val="Hypertextovodkaz"/>
                  <w:rFonts w:ascii="Segoe UI" w:hAnsi="Segoe UI" w:cs="Segoe UI"/>
                  <w:sz w:val="18"/>
                  <w:szCs w:val="18"/>
                </w:rPr>
                <w:t xml:space="preserve"> - Veřejná podpora se zaměřením na podnik v obtížích</w:t>
              </w:r>
            </w:hyperlink>
          </w:p>
        </w:tc>
        <w:tc>
          <w:tcPr>
            <w:tcW w:w="7505" w:type="dxa"/>
          </w:tcPr>
          <w:p w14:paraId="48D94149"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 xml:space="preserve">1. Nástroje: </w:t>
            </w:r>
          </w:p>
          <w:p w14:paraId="51AA7A77"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1a) ŘO se mohou kdykoli obrátit na národní koordinátory VPo dle kompetencí stanovených jim v zák. č. 215/2004, Sb. Problematika je řešena v metodikách na stránkách MMR a ÚOHS/</w:t>
            </w:r>
            <w:proofErr w:type="spellStart"/>
            <w:r w:rsidRPr="00CE141A">
              <w:rPr>
                <w:rFonts w:ascii="Segoe UI" w:hAnsi="Segoe UI" w:cs="Segoe UI"/>
                <w:sz w:val="18"/>
                <w:szCs w:val="18"/>
              </w:rPr>
              <w:t>MZe</w:t>
            </w:r>
            <w:proofErr w:type="spellEnd"/>
            <w:r w:rsidRPr="00CE141A">
              <w:rPr>
                <w:rFonts w:ascii="Segoe UI" w:hAnsi="Segoe UI" w:cs="Segoe UI"/>
                <w:sz w:val="18"/>
                <w:szCs w:val="18"/>
              </w:rPr>
              <w:t>.</w:t>
            </w:r>
          </w:p>
          <w:p w14:paraId="1429051E"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1b) Jsou pořádány a připravovány konference a tematicky zaměřené semináře i workshopy.</w:t>
            </w:r>
          </w:p>
          <w:p w14:paraId="04B61A3B"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1c) ŘO mají zdroje z technické pomoci pro účast na zahraničních specializovaných akcích.</w:t>
            </w:r>
          </w:p>
          <w:p w14:paraId="5919041A"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1d) MMR a ÚOHS/</w:t>
            </w:r>
            <w:proofErr w:type="spellStart"/>
            <w:r w:rsidRPr="00CE141A">
              <w:rPr>
                <w:rFonts w:ascii="Segoe UI" w:hAnsi="Segoe UI" w:cs="Segoe UI"/>
                <w:sz w:val="18"/>
                <w:szCs w:val="18"/>
              </w:rPr>
              <w:t>MZe</w:t>
            </w:r>
            <w:proofErr w:type="spellEnd"/>
            <w:r w:rsidRPr="00CE141A">
              <w:rPr>
                <w:rFonts w:ascii="Segoe UI" w:hAnsi="Segoe UI" w:cs="Segoe UI"/>
                <w:sz w:val="18"/>
                <w:szCs w:val="18"/>
              </w:rPr>
              <w:t xml:space="preserve"> se dohodly na koncepci vzájemné spolupráce a dne 12. 6. 2020 podepsaly memorandum o spolupráci. </w:t>
            </w:r>
          </w:p>
          <w:p w14:paraId="2FBF3BE7"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 xml:space="preserve">1e) Platformou pro předávání informací a vzájemné konzultace mezi gestory a ŘO je: Pracovní skupina pro veřejnou podporu. </w:t>
            </w:r>
          </w:p>
          <w:p w14:paraId="5669DA51" w14:textId="77777777" w:rsidR="008F570A"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 xml:space="preserve">2. Kapacity: </w:t>
            </w:r>
          </w:p>
          <w:p w14:paraId="35E9479E" w14:textId="77777777" w:rsidR="00932D6C" w:rsidRPr="00CE141A" w:rsidRDefault="008F570A" w:rsidP="008F570A">
            <w:pPr>
              <w:pStyle w:val="DAVA"/>
              <w:spacing w:after="120"/>
              <w:rPr>
                <w:rFonts w:ascii="Segoe UI" w:hAnsi="Segoe UI" w:cs="Segoe UI"/>
                <w:sz w:val="18"/>
                <w:szCs w:val="18"/>
              </w:rPr>
            </w:pPr>
            <w:r w:rsidRPr="00CE141A">
              <w:rPr>
                <w:rFonts w:ascii="Segoe UI" w:hAnsi="Segoe UI" w:cs="Segoe UI"/>
                <w:sz w:val="18"/>
                <w:szCs w:val="18"/>
              </w:rPr>
              <w:t>Aktuální stav: Kapacita implementační struktury je pro nové programové období zajištěna.</w:t>
            </w:r>
          </w:p>
        </w:tc>
      </w:tr>
      <w:tr w:rsidR="00475469" w:rsidRPr="00CE141A" w14:paraId="41B538B9" w14:textId="77777777" w:rsidTr="0073205C">
        <w:trPr>
          <w:cantSplit/>
          <w:trHeight w:val="1134"/>
        </w:trPr>
        <w:tc>
          <w:tcPr>
            <w:tcW w:w="1663" w:type="dxa"/>
            <w:vMerge w:val="restart"/>
          </w:tcPr>
          <w:p w14:paraId="68F04BBA" w14:textId="77777777" w:rsidR="00932D6C" w:rsidRPr="00CE141A" w:rsidRDefault="00932D6C" w:rsidP="00475469">
            <w:pPr>
              <w:pStyle w:val="Bezmezer"/>
              <w:rPr>
                <w:rFonts w:cs="Segoe UI"/>
                <w:b/>
                <w:szCs w:val="18"/>
              </w:rPr>
            </w:pPr>
            <w:r w:rsidRPr="00CE141A">
              <w:rPr>
                <w:rFonts w:cs="Segoe UI"/>
                <w:b/>
                <w:szCs w:val="18"/>
              </w:rPr>
              <w:t>(3) Účinné provádění a uplatňování Listiny základních práv EU</w:t>
            </w:r>
          </w:p>
        </w:tc>
        <w:tc>
          <w:tcPr>
            <w:tcW w:w="873" w:type="dxa"/>
            <w:vMerge w:val="restart"/>
          </w:tcPr>
          <w:p w14:paraId="659619D3" w14:textId="77777777" w:rsidR="00932D6C" w:rsidRPr="00CE141A" w:rsidRDefault="00932D6C" w:rsidP="00475469">
            <w:pPr>
              <w:pStyle w:val="DAVA"/>
              <w:spacing w:after="120"/>
              <w:rPr>
                <w:rFonts w:ascii="Segoe UI" w:hAnsi="Segoe UI" w:cs="Segoe UI"/>
                <w:sz w:val="18"/>
                <w:szCs w:val="18"/>
              </w:rPr>
            </w:pPr>
            <w:r w:rsidRPr="00CE141A">
              <w:rPr>
                <w:rFonts w:ascii="Segoe UI" w:hAnsi="Segoe UI" w:cs="Segoe UI"/>
                <w:sz w:val="18"/>
                <w:szCs w:val="18"/>
              </w:rPr>
              <w:t>Všechny fondy</w:t>
            </w:r>
          </w:p>
        </w:tc>
        <w:tc>
          <w:tcPr>
            <w:tcW w:w="1628" w:type="dxa"/>
            <w:vMerge w:val="restart"/>
          </w:tcPr>
          <w:p w14:paraId="4A69AC23" w14:textId="77777777" w:rsidR="00932D6C" w:rsidRPr="00CE141A" w:rsidRDefault="00932D6C" w:rsidP="00475469">
            <w:pPr>
              <w:pStyle w:val="Bezmezer"/>
              <w:rPr>
                <w:rFonts w:cs="Segoe UI"/>
                <w:szCs w:val="18"/>
              </w:rPr>
            </w:pPr>
            <w:r w:rsidRPr="00CE141A">
              <w:rPr>
                <w:rFonts w:cs="Segoe UI"/>
                <w:szCs w:val="18"/>
              </w:rPr>
              <w:t>Všechny specifické cíle</w:t>
            </w:r>
          </w:p>
        </w:tc>
        <w:tc>
          <w:tcPr>
            <w:tcW w:w="846" w:type="dxa"/>
            <w:vMerge w:val="restart"/>
          </w:tcPr>
          <w:p w14:paraId="52FD978D" w14:textId="77777777" w:rsidR="00932D6C" w:rsidRPr="00CE141A" w:rsidRDefault="00932D6C" w:rsidP="00475469">
            <w:pPr>
              <w:pStyle w:val="Bezmezer"/>
              <w:rPr>
                <w:rFonts w:cs="Segoe UI"/>
                <w:szCs w:val="18"/>
              </w:rPr>
            </w:pPr>
            <w:r w:rsidRPr="00CE141A">
              <w:rPr>
                <w:rFonts w:cs="Segoe UI"/>
                <w:szCs w:val="18"/>
              </w:rPr>
              <w:t xml:space="preserve">ANO </w:t>
            </w:r>
          </w:p>
        </w:tc>
        <w:tc>
          <w:tcPr>
            <w:tcW w:w="3774" w:type="dxa"/>
          </w:tcPr>
          <w:p w14:paraId="65ABD815" w14:textId="77777777" w:rsidR="00932D6C" w:rsidRPr="00CE141A" w:rsidRDefault="00F23F7D" w:rsidP="00932D6C">
            <w:pPr>
              <w:pStyle w:val="Bezmezer"/>
              <w:rPr>
                <w:rFonts w:cs="Segoe UI"/>
                <w:szCs w:val="18"/>
              </w:rPr>
            </w:pPr>
            <w:r w:rsidRPr="00CE141A">
              <w:rPr>
                <w:rFonts w:cs="Segoe UI"/>
                <w:szCs w:val="18"/>
              </w:rPr>
              <w:t>Jsou zavedeny účinné mechanismy k zajištění souladu s Listinou základních práv Evropské Unie (dále jen „Listina“), které zahrnují:</w:t>
            </w:r>
          </w:p>
        </w:tc>
        <w:tc>
          <w:tcPr>
            <w:tcW w:w="850" w:type="dxa"/>
          </w:tcPr>
          <w:p w14:paraId="0C8D91FF" w14:textId="77777777" w:rsidR="00932D6C" w:rsidRPr="00CE141A" w:rsidRDefault="00932D6C" w:rsidP="00352514">
            <w:pPr>
              <w:pStyle w:val="Bezmezer"/>
              <w:rPr>
                <w:rFonts w:cs="Segoe UI"/>
                <w:szCs w:val="18"/>
              </w:rPr>
            </w:pPr>
            <w:r w:rsidRPr="00CE141A">
              <w:rPr>
                <w:rFonts w:cs="Segoe UI"/>
                <w:szCs w:val="18"/>
              </w:rPr>
              <w:t>ANO</w:t>
            </w:r>
          </w:p>
        </w:tc>
        <w:tc>
          <w:tcPr>
            <w:tcW w:w="3828" w:type="dxa"/>
          </w:tcPr>
          <w:p w14:paraId="2E269A7C" w14:textId="77777777" w:rsidR="00932D6C" w:rsidRPr="00CE141A" w:rsidRDefault="00932D6C" w:rsidP="00932D6C">
            <w:pPr>
              <w:pStyle w:val="Bezmezer"/>
              <w:rPr>
                <w:rFonts w:cs="Segoe UI"/>
                <w:szCs w:val="18"/>
              </w:rPr>
            </w:pPr>
          </w:p>
        </w:tc>
        <w:tc>
          <w:tcPr>
            <w:tcW w:w="7505" w:type="dxa"/>
          </w:tcPr>
          <w:p w14:paraId="1A015F64" w14:textId="77777777" w:rsidR="00932D6C" w:rsidRPr="00CE141A" w:rsidRDefault="00932D6C" w:rsidP="00932D6C">
            <w:pPr>
              <w:pStyle w:val="Bezmezer"/>
              <w:rPr>
                <w:rFonts w:cs="Segoe UI"/>
                <w:szCs w:val="18"/>
              </w:rPr>
            </w:pPr>
          </w:p>
        </w:tc>
      </w:tr>
      <w:tr w:rsidR="00475469" w:rsidRPr="00CE141A" w14:paraId="11F08CD3" w14:textId="77777777" w:rsidTr="0073205C">
        <w:trPr>
          <w:cantSplit/>
          <w:trHeight w:val="1134"/>
        </w:trPr>
        <w:tc>
          <w:tcPr>
            <w:tcW w:w="1663" w:type="dxa"/>
            <w:vMerge/>
          </w:tcPr>
          <w:p w14:paraId="604DF04A" w14:textId="77777777" w:rsidR="00932D6C" w:rsidRPr="00CE141A" w:rsidRDefault="00932D6C" w:rsidP="00932D6C">
            <w:pPr>
              <w:pStyle w:val="Bezmezer"/>
              <w:rPr>
                <w:rStyle w:val="Odkaznakoment"/>
                <w:rFonts w:cs="Segoe UI"/>
                <w:sz w:val="18"/>
                <w:szCs w:val="18"/>
                <w:lang w:bidi="ar-SA"/>
              </w:rPr>
            </w:pPr>
          </w:p>
        </w:tc>
        <w:tc>
          <w:tcPr>
            <w:tcW w:w="873" w:type="dxa"/>
            <w:vMerge/>
          </w:tcPr>
          <w:p w14:paraId="290833FB" w14:textId="77777777" w:rsidR="00932D6C" w:rsidRPr="00CE141A" w:rsidRDefault="00932D6C" w:rsidP="00932D6C">
            <w:pPr>
              <w:pStyle w:val="Bezmezer"/>
              <w:rPr>
                <w:rFonts w:cs="Segoe UI"/>
                <w:szCs w:val="18"/>
              </w:rPr>
            </w:pPr>
          </w:p>
        </w:tc>
        <w:tc>
          <w:tcPr>
            <w:tcW w:w="1628" w:type="dxa"/>
            <w:vMerge/>
          </w:tcPr>
          <w:p w14:paraId="3ABEE9A5" w14:textId="77777777" w:rsidR="00932D6C" w:rsidRPr="00CE141A" w:rsidRDefault="00932D6C" w:rsidP="00932D6C">
            <w:pPr>
              <w:pStyle w:val="Bezmezer"/>
              <w:rPr>
                <w:rFonts w:cs="Segoe UI"/>
                <w:szCs w:val="18"/>
              </w:rPr>
            </w:pPr>
          </w:p>
        </w:tc>
        <w:tc>
          <w:tcPr>
            <w:tcW w:w="846" w:type="dxa"/>
            <w:vMerge/>
          </w:tcPr>
          <w:p w14:paraId="49162107" w14:textId="77777777" w:rsidR="00932D6C" w:rsidRPr="00CE141A" w:rsidRDefault="00932D6C" w:rsidP="00932D6C">
            <w:pPr>
              <w:pStyle w:val="Bezmezer"/>
              <w:rPr>
                <w:rFonts w:cs="Segoe UI"/>
                <w:szCs w:val="18"/>
              </w:rPr>
            </w:pPr>
          </w:p>
        </w:tc>
        <w:tc>
          <w:tcPr>
            <w:tcW w:w="3774" w:type="dxa"/>
          </w:tcPr>
          <w:p w14:paraId="70FDEB52" w14:textId="77777777" w:rsidR="00932D6C" w:rsidRPr="00CE141A" w:rsidRDefault="00F23F7D" w:rsidP="00932D6C">
            <w:pPr>
              <w:pStyle w:val="Bezmezer"/>
              <w:rPr>
                <w:rFonts w:cs="Segoe UI"/>
                <w:szCs w:val="18"/>
              </w:rPr>
            </w:pPr>
            <w:r w:rsidRPr="00CE141A">
              <w:rPr>
                <w:rFonts w:cs="Segoe UI"/>
                <w:szCs w:val="18"/>
              </w:rPr>
              <w:t>1. Opatření k zajištění souladu programů</w:t>
            </w:r>
            <w:r w:rsidRPr="00CE141A">
              <w:rPr>
                <w:rFonts w:cs="Segoe UI"/>
                <w:b/>
                <w:szCs w:val="18"/>
              </w:rPr>
              <w:t xml:space="preserve"> </w:t>
            </w:r>
            <w:r w:rsidRPr="00CE141A">
              <w:rPr>
                <w:rFonts w:cs="Segoe UI"/>
                <w:szCs w:val="18"/>
              </w:rPr>
              <w:t>podporovaných z fondů a jejich provádění</w:t>
            </w:r>
            <w:r w:rsidRPr="00CE141A">
              <w:rPr>
                <w:rFonts w:cs="Segoe UI"/>
                <w:b/>
                <w:szCs w:val="18"/>
              </w:rPr>
              <w:t xml:space="preserve"> </w:t>
            </w:r>
            <w:r w:rsidRPr="00CE141A">
              <w:rPr>
                <w:rFonts w:cs="Segoe UI"/>
                <w:szCs w:val="18"/>
              </w:rPr>
              <w:t>s příslušnými ustanoveními Listiny.</w:t>
            </w:r>
          </w:p>
        </w:tc>
        <w:tc>
          <w:tcPr>
            <w:tcW w:w="850" w:type="dxa"/>
          </w:tcPr>
          <w:p w14:paraId="5839AA90" w14:textId="77777777" w:rsidR="00932D6C" w:rsidRPr="00CE141A" w:rsidRDefault="00932D6C" w:rsidP="00352514">
            <w:pPr>
              <w:pStyle w:val="Bezmezer"/>
              <w:rPr>
                <w:rFonts w:cs="Segoe UI"/>
                <w:szCs w:val="18"/>
              </w:rPr>
            </w:pPr>
            <w:r w:rsidRPr="00CE141A">
              <w:rPr>
                <w:rFonts w:cs="Segoe UI"/>
                <w:szCs w:val="18"/>
              </w:rPr>
              <w:t>ANO</w:t>
            </w:r>
          </w:p>
        </w:tc>
        <w:tc>
          <w:tcPr>
            <w:tcW w:w="3828" w:type="dxa"/>
          </w:tcPr>
          <w:p w14:paraId="3751473B" w14:textId="77777777" w:rsidR="00932D6C" w:rsidRPr="00CE141A" w:rsidRDefault="00DF4EBF" w:rsidP="00932D6C">
            <w:pPr>
              <w:pStyle w:val="Bezmezer"/>
              <w:rPr>
                <w:rStyle w:val="Hypertextovodkaz"/>
                <w:rFonts w:cs="Segoe UI"/>
                <w:szCs w:val="18"/>
              </w:rPr>
            </w:pPr>
            <w:hyperlink r:id="rId38" w:history="1">
              <w:r w:rsidR="008F570A" w:rsidRPr="00CE141A">
                <w:rPr>
                  <w:rStyle w:val="Hypertextovodkaz"/>
                  <w:rFonts w:cs="Segoe UI"/>
                  <w:szCs w:val="18"/>
                </w:rPr>
                <w:t>Pokyny k zajištění dodržování Listiny základních práv Evropské unie při provádění evropských strukturálních a investičních fondů („ESI fondy“)</w:t>
              </w:r>
            </w:hyperlink>
          </w:p>
        </w:tc>
        <w:tc>
          <w:tcPr>
            <w:tcW w:w="7505" w:type="dxa"/>
          </w:tcPr>
          <w:p w14:paraId="44267202" w14:textId="45B0F6FF" w:rsidR="00932D6C" w:rsidRPr="00CE141A" w:rsidRDefault="004F34B9" w:rsidP="00932D6C">
            <w:pPr>
              <w:pStyle w:val="Bezmezer"/>
              <w:rPr>
                <w:rFonts w:cs="Segoe UI"/>
                <w:szCs w:val="18"/>
              </w:rPr>
            </w:pPr>
            <w:r w:rsidRPr="00CE141A">
              <w:rPr>
                <w:rFonts w:eastAsia="Times New Roman" w:cs="Segoe UI"/>
                <w:szCs w:val="18"/>
                <w:lang w:eastAsia="x-none"/>
              </w:rPr>
              <w:t xml:space="preserve"> Podmínka je plněna kontrolou souladu s Listinou základních práv EU (LZP) u všech programů, kterou provádí řídící orgány (ŘO) ve spolupráci s odborníky z Odboru lidských práv a ochrany menšin Úřadu vlády (UV-OLP). Ti se podílí na tvorbě programových dokumentů a kritérií pro hodnocení žádostí a kontrolu projektů a kontrolují jejich nastavení a soulad se základními právy. Jsou dle potřeby zapojeni do monitorovacích výborů a dalších platforem podílejících se na realizaci programů. Podobně jsou do těchto orgánů začleněny i nevládní organizace podle principu partnerství, který se uplatňuje při přípravě programů i při jejich realizaci a monitorování. Ombudsman (KVOP) je členem Rady pro fondy na pracovní úrovni. Ti všichni přispívají k implementaci a monitorování programů v souladu se základními právy. Relevantní pracovníci ŘO jsou školeni v dodržování základních práv při uplatňování fondů EU. Auditní orgán kontroluje nastavení systému.</w:t>
            </w:r>
          </w:p>
        </w:tc>
      </w:tr>
      <w:tr w:rsidR="00475469" w:rsidRPr="00CE141A" w14:paraId="381BCAF2" w14:textId="77777777" w:rsidTr="0073205C">
        <w:trPr>
          <w:cantSplit/>
          <w:trHeight w:val="1134"/>
        </w:trPr>
        <w:tc>
          <w:tcPr>
            <w:tcW w:w="1663" w:type="dxa"/>
            <w:vMerge/>
            <w:vAlign w:val="center"/>
          </w:tcPr>
          <w:p w14:paraId="545722D0" w14:textId="77777777" w:rsidR="00F23F7D" w:rsidRPr="00CE141A" w:rsidRDefault="00F23F7D" w:rsidP="00F23F7D">
            <w:pPr>
              <w:pStyle w:val="Bezmezer"/>
              <w:rPr>
                <w:rStyle w:val="Odkaznakoment"/>
                <w:rFonts w:cs="Segoe UI"/>
                <w:sz w:val="18"/>
                <w:szCs w:val="18"/>
                <w:lang w:bidi="ar-SA"/>
              </w:rPr>
            </w:pPr>
          </w:p>
        </w:tc>
        <w:tc>
          <w:tcPr>
            <w:tcW w:w="873" w:type="dxa"/>
            <w:vMerge/>
            <w:vAlign w:val="center"/>
          </w:tcPr>
          <w:p w14:paraId="2DDF6D31" w14:textId="77777777" w:rsidR="00F23F7D" w:rsidRPr="00CE141A" w:rsidRDefault="00F23F7D" w:rsidP="00F23F7D">
            <w:pPr>
              <w:pStyle w:val="Bezmezer"/>
              <w:rPr>
                <w:rFonts w:cs="Segoe UI"/>
                <w:szCs w:val="18"/>
              </w:rPr>
            </w:pPr>
          </w:p>
        </w:tc>
        <w:tc>
          <w:tcPr>
            <w:tcW w:w="1628" w:type="dxa"/>
            <w:vMerge/>
          </w:tcPr>
          <w:p w14:paraId="6F6CAC4B" w14:textId="77777777" w:rsidR="00F23F7D" w:rsidRPr="00CE141A" w:rsidRDefault="00F23F7D" w:rsidP="00F23F7D">
            <w:pPr>
              <w:pStyle w:val="Bezmezer"/>
              <w:rPr>
                <w:rFonts w:cs="Segoe UI"/>
                <w:szCs w:val="18"/>
              </w:rPr>
            </w:pPr>
          </w:p>
        </w:tc>
        <w:tc>
          <w:tcPr>
            <w:tcW w:w="846" w:type="dxa"/>
            <w:vMerge/>
          </w:tcPr>
          <w:p w14:paraId="371A9BA1" w14:textId="77777777" w:rsidR="00F23F7D" w:rsidRPr="00CE141A" w:rsidRDefault="00F23F7D" w:rsidP="00F23F7D">
            <w:pPr>
              <w:pStyle w:val="Bezmezer"/>
              <w:rPr>
                <w:rFonts w:cs="Segoe UI"/>
                <w:szCs w:val="18"/>
              </w:rPr>
            </w:pPr>
          </w:p>
        </w:tc>
        <w:tc>
          <w:tcPr>
            <w:tcW w:w="3774" w:type="dxa"/>
          </w:tcPr>
          <w:p w14:paraId="12D13600" w14:textId="77777777" w:rsidR="00F23F7D" w:rsidRPr="00CE141A" w:rsidRDefault="00F23F7D" w:rsidP="00F23F7D">
            <w:pPr>
              <w:pStyle w:val="Bezmezer"/>
              <w:rPr>
                <w:rFonts w:cs="Segoe UI"/>
                <w:szCs w:val="18"/>
              </w:rPr>
            </w:pPr>
            <w:r w:rsidRPr="00CE141A">
              <w:rPr>
                <w:rFonts w:cs="Segoe UI"/>
                <w:szCs w:val="18"/>
              </w:rPr>
              <w:t>2. Opatření k zajištění toho, aby monitorovacímu výboru byly oznamovány případy nesouladu operací podporovaných z fondů s Listinou a stížnosti týkající se Listiny předložené v souladu s opatřeními přijatými podle čl. 69 odst. 7.</w:t>
            </w:r>
          </w:p>
        </w:tc>
        <w:tc>
          <w:tcPr>
            <w:tcW w:w="850" w:type="dxa"/>
          </w:tcPr>
          <w:p w14:paraId="7F114E8D" w14:textId="77777777" w:rsidR="00F23F7D" w:rsidRPr="00CE141A" w:rsidRDefault="00F23F7D" w:rsidP="00352514">
            <w:pPr>
              <w:pStyle w:val="Bezmezer"/>
              <w:rPr>
                <w:rFonts w:cs="Segoe UI"/>
                <w:szCs w:val="18"/>
              </w:rPr>
            </w:pPr>
            <w:r w:rsidRPr="00CE141A">
              <w:rPr>
                <w:rFonts w:cs="Segoe UI"/>
                <w:szCs w:val="18"/>
              </w:rPr>
              <w:t>ANO</w:t>
            </w:r>
          </w:p>
        </w:tc>
        <w:tc>
          <w:tcPr>
            <w:tcW w:w="3828" w:type="dxa"/>
          </w:tcPr>
          <w:p w14:paraId="6EF2026F" w14:textId="77777777" w:rsidR="004F34B9" w:rsidRPr="00CE141A" w:rsidRDefault="00DF4EBF" w:rsidP="004F34B9">
            <w:pPr>
              <w:pStyle w:val="DAVA"/>
              <w:spacing w:after="120"/>
              <w:rPr>
                <w:sz w:val="18"/>
                <w:szCs w:val="18"/>
              </w:rPr>
            </w:pPr>
            <w:hyperlink r:id="rId39" w:history="1">
              <w:r w:rsidR="004F34B9" w:rsidRPr="00CE141A">
                <w:rPr>
                  <w:rStyle w:val="Hypertextovodkaz"/>
                  <w:sz w:val="18"/>
                  <w:szCs w:val="18"/>
                </w:rPr>
                <w:t>Metodický pokyn Společné procesy implementace fondů EU</w:t>
              </w:r>
            </w:hyperlink>
          </w:p>
          <w:p w14:paraId="55FF6C09" w14:textId="184DACDD" w:rsidR="00F23F7D" w:rsidRPr="00CE141A" w:rsidRDefault="008F570A" w:rsidP="00F23F7D">
            <w:pPr>
              <w:pStyle w:val="DAVA"/>
              <w:spacing w:after="120"/>
              <w:rPr>
                <w:rFonts w:ascii="Segoe UI" w:hAnsi="Segoe UI" w:cs="Segoe UI"/>
                <w:color w:val="1F497D"/>
                <w:sz w:val="18"/>
                <w:szCs w:val="18"/>
              </w:rPr>
            </w:pPr>
            <w:r w:rsidRPr="00CE141A">
              <w:rPr>
                <w:rFonts w:ascii="Segoe UI" w:hAnsi="Segoe UI" w:cs="Segoe UI"/>
                <w:sz w:val="18"/>
                <w:szCs w:val="18"/>
              </w:rPr>
              <w:t xml:space="preserve">Statut monitorovacího výboru </w:t>
            </w:r>
            <w:r w:rsidR="00A87C31" w:rsidRPr="00CE141A">
              <w:rPr>
                <w:rFonts w:ascii="Segoe UI" w:hAnsi="Segoe UI" w:cs="Segoe UI"/>
                <w:sz w:val="18"/>
                <w:szCs w:val="18"/>
              </w:rPr>
              <w:t>programu</w:t>
            </w:r>
          </w:p>
        </w:tc>
        <w:tc>
          <w:tcPr>
            <w:tcW w:w="7505" w:type="dxa"/>
          </w:tcPr>
          <w:p w14:paraId="42E07601" w14:textId="5440DED8" w:rsidR="00F23F7D" w:rsidRPr="00CE141A" w:rsidRDefault="004F34B9" w:rsidP="00F23F7D">
            <w:pPr>
              <w:pStyle w:val="Bezmezer"/>
              <w:rPr>
                <w:rFonts w:cs="Segoe UI"/>
                <w:szCs w:val="18"/>
              </w:rPr>
            </w:pPr>
            <w:r w:rsidRPr="00CE141A">
              <w:rPr>
                <w:rFonts w:eastAsia="Times New Roman" w:cs="Segoe UI"/>
                <w:szCs w:val="18"/>
                <w:lang w:eastAsia="x-none"/>
              </w:rPr>
              <w:t xml:space="preserve"> Řešení stížností bude zajištěno prostřednictvím ŘO v rámci mechanismu nastaveného na základě zákona a metodických pokynů. ŘO zřídí e-mailovou adresu, kam může kdokoliv podat stížnost či podnět o porušení LZP. Obdržený podnět ŘO vyhodnotí, dle potřeby konzultuje s gestorem HZP (UV-OLP), poté jej vyřídí, popř. postoupí jinému příslušnému orgánu. Soulad s LZP ŘO hodnotí i při kontrole projektů. Při řešení problémů bude gestor HZP ŘO poskytovat poradenství. Situace, problémy a jejich řešení budou diskutovány na PS vedené gestory HZP a složené ze zástupců ŘO, která bude koordinovat řešení stížností a případů nesouladu ŘO. ŘO informuje MV jednou ročně o podnětech a stížnostech týkajících se porušení LZP spolu s jejich vyhodnocením a řešením a o zjištěních nesouladu programových operací s LZP spolu s přijatými nápravnými opatřeními. Nebude-li v daném roce evidovat žádné podněty, i o tom informuje MV. Podněty na činnosti řídících orgánů a jejich vyřizování stížností se může zabývat i KVOP.</w:t>
            </w:r>
          </w:p>
        </w:tc>
      </w:tr>
      <w:tr w:rsidR="001438EB" w:rsidRPr="00CE141A" w14:paraId="747E1C9F" w14:textId="77777777" w:rsidTr="0073205C">
        <w:trPr>
          <w:cantSplit/>
          <w:trHeight w:val="1134"/>
        </w:trPr>
        <w:tc>
          <w:tcPr>
            <w:tcW w:w="1663" w:type="dxa"/>
            <w:vMerge w:val="restart"/>
          </w:tcPr>
          <w:p w14:paraId="1D4583CD" w14:textId="77777777" w:rsidR="001438EB" w:rsidRPr="00CE141A" w:rsidRDefault="001438EB" w:rsidP="001438EB">
            <w:pPr>
              <w:pStyle w:val="Bezmezer"/>
              <w:rPr>
                <w:rStyle w:val="Odkaznakoment"/>
                <w:rFonts w:cs="Segoe UI"/>
                <w:sz w:val="18"/>
                <w:szCs w:val="18"/>
                <w:lang w:bidi="ar-SA"/>
              </w:rPr>
            </w:pPr>
            <w:r w:rsidRPr="00CE141A">
              <w:rPr>
                <w:rFonts w:cs="Segoe UI"/>
                <w:b/>
                <w:szCs w:val="18"/>
              </w:rPr>
              <w:t xml:space="preserve">(4) Provádění a uplatňování Úmluvy OSN o právech osob se zdravotním postižením v souladu s rozhodnutím </w:t>
            </w:r>
            <w:r w:rsidRPr="00CE141A">
              <w:rPr>
                <w:rFonts w:cs="Segoe UI"/>
                <w:b/>
                <w:szCs w:val="18"/>
              </w:rPr>
              <w:lastRenderedPageBreak/>
              <w:t>Rady 2010/48/ES</w:t>
            </w:r>
            <w:r w:rsidRPr="00CE141A">
              <w:rPr>
                <w:rStyle w:val="Znakapoznpodarou"/>
                <w:rFonts w:cs="Segoe UI"/>
                <w:b/>
                <w:szCs w:val="18"/>
              </w:rPr>
              <w:footnoteReference w:id="22"/>
            </w:r>
          </w:p>
        </w:tc>
        <w:tc>
          <w:tcPr>
            <w:tcW w:w="873" w:type="dxa"/>
            <w:vMerge w:val="restart"/>
          </w:tcPr>
          <w:p w14:paraId="0EDE19CE" w14:textId="77777777" w:rsidR="001438EB" w:rsidRPr="00CE141A" w:rsidRDefault="001438EB" w:rsidP="001438EB">
            <w:pPr>
              <w:pStyle w:val="Bezmezer"/>
              <w:rPr>
                <w:rFonts w:cs="Segoe UI"/>
                <w:szCs w:val="18"/>
              </w:rPr>
            </w:pPr>
            <w:r w:rsidRPr="00CE141A">
              <w:rPr>
                <w:rFonts w:cs="Segoe UI"/>
                <w:szCs w:val="18"/>
              </w:rPr>
              <w:lastRenderedPageBreak/>
              <w:t xml:space="preserve">Všechny fondy </w:t>
            </w:r>
          </w:p>
        </w:tc>
        <w:tc>
          <w:tcPr>
            <w:tcW w:w="1628" w:type="dxa"/>
            <w:vMerge w:val="restart"/>
          </w:tcPr>
          <w:p w14:paraId="7990AE80" w14:textId="77777777" w:rsidR="001438EB" w:rsidRPr="00CE141A" w:rsidRDefault="001438EB" w:rsidP="001438EB">
            <w:pPr>
              <w:pStyle w:val="Bezmezer"/>
              <w:rPr>
                <w:rFonts w:cs="Segoe UI"/>
                <w:szCs w:val="18"/>
              </w:rPr>
            </w:pPr>
            <w:r w:rsidRPr="00CE141A">
              <w:rPr>
                <w:rFonts w:cs="Segoe UI"/>
                <w:szCs w:val="18"/>
              </w:rPr>
              <w:t>Všechny specifické cíle</w:t>
            </w:r>
          </w:p>
        </w:tc>
        <w:tc>
          <w:tcPr>
            <w:tcW w:w="846" w:type="dxa"/>
            <w:vMerge w:val="restart"/>
          </w:tcPr>
          <w:p w14:paraId="3E836D52" w14:textId="77777777" w:rsidR="001438EB" w:rsidRPr="00CE141A" w:rsidRDefault="001438EB" w:rsidP="001438EB">
            <w:pPr>
              <w:pStyle w:val="Bezmezer"/>
              <w:rPr>
                <w:rFonts w:cs="Segoe UI"/>
                <w:szCs w:val="18"/>
              </w:rPr>
            </w:pPr>
            <w:r w:rsidRPr="00CE141A">
              <w:rPr>
                <w:rFonts w:cs="Segoe UI"/>
                <w:szCs w:val="18"/>
              </w:rPr>
              <w:t>ANO</w:t>
            </w:r>
          </w:p>
        </w:tc>
        <w:tc>
          <w:tcPr>
            <w:tcW w:w="3774" w:type="dxa"/>
          </w:tcPr>
          <w:p w14:paraId="5305B057" w14:textId="77777777" w:rsidR="001438EB" w:rsidRPr="00CE141A" w:rsidRDefault="001438EB" w:rsidP="001438EB">
            <w:pPr>
              <w:pStyle w:val="Bezmezer"/>
              <w:rPr>
                <w:rFonts w:cs="Segoe UI"/>
                <w:szCs w:val="18"/>
              </w:rPr>
            </w:pPr>
            <w:r w:rsidRPr="00CE141A">
              <w:rPr>
                <w:rFonts w:cs="Segoe UI"/>
                <w:szCs w:val="18"/>
              </w:rPr>
              <w:t>Je zaveden vnitrostátní rámec pro zajištění provádění Úmluvy OSN o právech osob se zdravotním postižením, který zahrnuje:</w:t>
            </w:r>
          </w:p>
        </w:tc>
        <w:tc>
          <w:tcPr>
            <w:tcW w:w="850" w:type="dxa"/>
          </w:tcPr>
          <w:p w14:paraId="1C4AD35F" w14:textId="77777777" w:rsidR="001438EB" w:rsidRPr="00CE141A" w:rsidRDefault="001438EB" w:rsidP="001438EB">
            <w:pPr>
              <w:pStyle w:val="Bezmezer"/>
              <w:rPr>
                <w:rFonts w:cs="Segoe UI"/>
                <w:szCs w:val="18"/>
              </w:rPr>
            </w:pPr>
            <w:r w:rsidRPr="00CE141A">
              <w:rPr>
                <w:rFonts w:cs="Segoe UI"/>
                <w:szCs w:val="18"/>
              </w:rPr>
              <w:t>ANO</w:t>
            </w:r>
          </w:p>
        </w:tc>
        <w:tc>
          <w:tcPr>
            <w:tcW w:w="3828" w:type="dxa"/>
          </w:tcPr>
          <w:p w14:paraId="7D9BAE36" w14:textId="77777777" w:rsidR="001438EB" w:rsidRPr="00CE141A" w:rsidRDefault="001438EB" w:rsidP="001438EB">
            <w:pPr>
              <w:pStyle w:val="DAVA"/>
              <w:spacing w:after="120"/>
              <w:rPr>
                <w:rFonts w:ascii="Segoe UI" w:hAnsi="Segoe UI" w:cs="Segoe UI"/>
                <w:sz w:val="18"/>
                <w:szCs w:val="18"/>
              </w:rPr>
            </w:pPr>
          </w:p>
        </w:tc>
        <w:tc>
          <w:tcPr>
            <w:tcW w:w="7505" w:type="dxa"/>
          </w:tcPr>
          <w:p w14:paraId="5877517D" w14:textId="77777777" w:rsidR="001438EB" w:rsidRPr="00CE141A" w:rsidRDefault="001438EB" w:rsidP="001438EB">
            <w:pPr>
              <w:pStyle w:val="Bezmezer"/>
              <w:rPr>
                <w:rFonts w:cs="Segoe UI"/>
                <w:szCs w:val="18"/>
              </w:rPr>
            </w:pPr>
          </w:p>
        </w:tc>
      </w:tr>
      <w:tr w:rsidR="00B53410" w:rsidRPr="00CE141A" w14:paraId="362F67C0" w14:textId="77777777" w:rsidTr="0073205C">
        <w:trPr>
          <w:cantSplit/>
          <w:trHeight w:val="1134"/>
        </w:trPr>
        <w:tc>
          <w:tcPr>
            <w:tcW w:w="1663" w:type="dxa"/>
            <w:vMerge/>
            <w:vAlign w:val="center"/>
          </w:tcPr>
          <w:p w14:paraId="251CF567" w14:textId="77777777" w:rsidR="00B53410" w:rsidRPr="00CE141A" w:rsidRDefault="00B53410" w:rsidP="00B53410">
            <w:pPr>
              <w:pStyle w:val="Bezmezer"/>
              <w:rPr>
                <w:rStyle w:val="Odkaznakoment"/>
                <w:rFonts w:cs="Segoe UI"/>
                <w:sz w:val="18"/>
                <w:szCs w:val="18"/>
                <w:lang w:bidi="ar-SA"/>
              </w:rPr>
            </w:pPr>
          </w:p>
        </w:tc>
        <w:tc>
          <w:tcPr>
            <w:tcW w:w="873" w:type="dxa"/>
            <w:vMerge/>
            <w:vAlign w:val="center"/>
          </w:tcPr>
          <w:p w14:paraId="62FF2AC9" w14:textId="77777777" w:rsidR="00B53410" w:rsidRPr="00CE141A" w:rsidRDefault="00B53410" w:rsidP="00B53410">
            <w:pPr>
              <w:pStyle w:val="Bezmezer"/>
              <w:rPr>
                <w:rFonts w:cs="Segoe UI"/>
                <w:szCs w:val="18"/>
              </w:rPr>
            </w:pPr>
          </w:p>
        </w:tc>
        <w:tc>
          <w:tcPr>
            <w:tcW w:w="1628" w:type="dxa"/>
            <w:vMerge/>
          </w:tcPr>
          <w:p w14:paraId="72194DF6" w14:textId="77777777" w:rsidR="00B53410" w:rsidRPr="00CE141A" w:rsidRDefault="00B53410" w:rsidP="00B53410">
            <w:pPr>
              <w:pStyle w:val="Bezmezer"/>
              <w:rPr>
                <w:rFonts w:cs="Segoe UI"/>
                <w:szCs w:val="18"/>
              </w:rPr>
            </w:pPr>
          </w:p>
        </w:tc>
        <w:tc>
          <w:tcPr>
            <w:tcW w:w="846" w:type="dxa"/>
            <w:vMerge/>
          </w:tcPr>
          <w:p w14:paraId="4FD0DA9D" w14:textId="77777777" w:rsidR="00B53410" w:rsidRPr="00CE141A" w:rsidRDefault="00B53410" w:rsidP="00B53410">
            <w:pPr>
              <w:pStyle w:val="Bezmezer"/>
              <w:rPr>
                <w:rFonts w:cs="Segoe UI"/>
                <w:szCs w:val="18"/>
              </w:rPr>
            </w:pPr>
          </w:p>
        </w:tc>
        <w:tc>
          <w:tcPr>
            <w:tcW w:w="3774" w:type="dxa"/>
          </w:tcPr>
          <w:p w14:paraId="1A5FA9CE" w14:textId="77777777" w:rsidR="00B53410" w:rsidRPr="00CE141A" w:rsidRDefault="00B53410" w:rsidP="00B53410">
            <w:pPr>
              <w:pStyle w:val="Bezmezer"/>
              <w:rPr>
                <w:rFonts w:cs="Segoe UI"/>
                <w:szCs w:val="18"/>
              </w:rPr>
            </w:pPr>
            <w:r w:rsidRPr="00CE141A">
              <w:rPr>
                <w:rFonts w:cs="Segoe UI"/>
                <w:szCs w:val="18"/>
              </w:rPr>
              <w:t>1. Měřitelné cíle, mechanismy sběru údajů a monitorování.</w:t>
            </w:r>
          </w:p>
        </w:tc>
        <w:tc>
          <w:tcPr>
            <w:tcW w:w="850" w:type="dxa"/>
          </w:tcPr>
          <w:p w14:paraId="63020579" w14:textId="77777777" w:rsidR="00B53410" w:rsidRPr="00CE141A" w:rsidRDefault="00B53410" w:rsidP="00B53410">
            <w:pPr>
              <w:pStyle w:val="Bezmezer"/>
              <w:rPr>
                <w:rFonts w:cs="Segoe UI"/>
                <w:szCs w:val="18"/>
              </w:rPr>
            </w:pPr>
            <w:r w:rsidRPr="00CE141A">
              <w:rPr>
                <w:rFonts w:cs="Segoe UI"/>
                <w:szCs w:val="18"/>
              </w:rPr>
              <w:t>ANO</w:t>
            </w:r>
          </w:p>
        </w:tc>
        <w:tc>
          <w:tcPr>
            <w:tcW w:w="3828" w:type="dxa"/>
          </w:tcPr>
          <w:p w14:paraId="67F37711" w14:textId="7B56DA33" w:rsidR="004F34B9" w:rsidRPr="00CE141A" w:rsidRDefault="004F34B9" w:rsidP="00B53410">
            <w:pPr>
              <w:pStyle w:val="DAVA"/>
              <w:spacing w:after="120"/>
              <w:rPr>
                <w:rStyle w:val="Hypertextovodkaz"/>
                <w:rFonts w:ascii="Segoe UI" w:hAnsi="Segoe UI" w:cs="Segoe UI"/>
                <w:sz w:val="18"/>
                <w:szCs w:val="18"/>
              </w:rPr>
            </w:pPr>
          </w:p>
          <w:p w14:paraId="022BAD15" w14:textId="77777777" w:rsidR="00560462" w:rsidRPr="00CE141A" w:rsidRDefault="00DF4EBF" w:rsidP="00560462">
            <w:pPr>
              <w:pStyle w:val="DAVA"/>
              <w:spacing w:after="120"/>
              <w:rPr>
                <w:rStyle w:val="Hypertextovodkaz"/>
                <w:rFonts w:ascii="Segoe UI" w:hAnsi="Segoe UI" w:cs="Segoe UI"/>
                <w:sz w:val="18"/>
                <w:szCs w:val="18"/>
              </w:rPr>
            </w:pPr>
            <w:hyperlink r:id="rId40" w:history="1">
              <w:r w:rsidR="00560462" w:rsidRPr="00CE141A">
                <w:rPr>
                  <w:rStyle w:val="Hypertextovodkaz"/>
                  <w:rFonts w:ascii="Segoe UI" w:hAnsi="Segoe UI" w:cs="Segoe UI"/>
                  <w:sz w:val="18"/>
                  <w:szCs w:val="18"/>
                </w:rPr>
                <w:t>Národní plán podpory rovných příležitostí pro osoby se zdravotním postižením na období 2021–2025 schválen usnesením vlády ze dne 20. července 2020 č. 761 (NPOZP)</w:t>
              </w:r>
            </w:hyperlink>
          </w:p>
          <w:p w14:paraId="5F98D14A" w14:textId="609BB34D" w:rsidR="00560462" w:rsidRPr="00CE141A" w:rsidRDefault="00560462" w:rsidP="00560462">
            <w:pPr>
              <w:pStyle w:val="DAVA"/>
              <w:spacing w:after="120"/>
              <w:rPr>
                <w:rFonts w:ascii="Segoe UI" w:hAnsi="Segoe UI" w:cs="Segoe UI"/>
                <w:sz w:val="18"/>
                <w:szCs w:val="18"/>
              </w:rPr>
            </w:pPr>
            <w:r w:rsidRPr="00CE141A">
              <w:rPr>
                <w:rFonts w:ascii="Segoe UI" w:hAnsi="Segoe UI" w:cs="Segoe UI"/>
                <w:sz w:val="18"/>
                <w:szCs w:val="18"/>
              </w:rPr>
              <w:lastRenderedPageBreak/>
              <w:t>Dle zažité a osvědčené praxe přijímá od roku 2005 Česká republika strategické dokumenty na podporu osob se zdravotním postižením vždy pro pětileté období. V souladu s tím bude proto i navazující národní plán přijat pro období 2026-2030.</w:t>
            </w:r>
          </w:p>
        </w:tc>
        <w:tc>
          <w:tcPr>
            <w:tcW w:w="7505" w:type="dxa"/>
          </w:tcPr>
          <w:p w14:paraId="54B4C67C" w14:textId="5CA1DA45" w:rsidR="004F34B9" w:rsidRPr="00CE141A" w:rsidRDefault="004F34B9" w:rsidP="00B53410">
            <w:pPr>
              <w:pStyle w:val="Bezmezer"/>
              <w:rPr>
                <w:rFonts w:cs="Segoe UI"/>
                <w:szCs w:val="18"/>
              </w:rPr>
            </w:pPr>
            <w:r w:rsidRPr="00CE141A">
              <w:rPr>
                <w:rFonts w:cs="Segoe UI"/>
                <w:szCs w:val="18"/>
              </w:rPr>
              <w:lastRenderedPageBreak/>
              <w:t xml:space="preserve">NPOZP je strategický dokument formulující státní politiku vůči osobám se zdravotním postižením, jeho cílem je pokračovat v prosazování a podpoře integrace těchto osob a prostřednictvím konkrétních opatření naplňovat jednotlivé články Úmluvy OSN o právech osob se zdravotním postižením (Úmluva).  NPOZP zahrnuje 17 strategických oblastí, každá z nich obsahuje cíle, jichž má být dosaženo, soubor termínovaných a průběžných opatření vč. stanovení gestora jejich plnění a indikátory jejich plnění. V rámci monitorování plnění </w:t>
            </w:r>
            <w:r w:rsidRPr="00CE141A">
              <w:rPr>
                <w:rFonts w:cs="Segoe UI"/>
                <w:szCs w:val="18"/>
              </w:rPr>
              <w:lastRenderedPageBreak/>
              <w:t xml:space="preserve">opatření NPOZP jsou jejich gestoři povinni 1x ročně předložit zprávu o realizaci za uplynulý rok. Sběr dat o osobách se zdravotním postižením realizují resorty (MPSV, MŠMT, MZ, </w:t>
            </w:r>
            <w:proofErr w:type="spellStart"/>
            <w:r w:rsidRPr="00CE141A">
              <w:rPr>
                <w:rFonts w:cs="Segoe UI"/>
                <w:szCs w:val="18"/>
              </w:rPr>
              <w:t>MSp</w:t>
            </w:r>
            <w:proofErr w:type="spellEnd"/>
            <w:r w:rsidRPr="00CE141A">
              <w:rPr>
                <w:rFonts w:cs="Segoe UI"/>
                <w:szCs w:val="18"/>
              </w:rPr>
              <w:t>, MV, MK), a to v rámci svých statistik, prostřednictvím kterých lze sledovat dosažený vývoj. Speciální výběrová šetření o osobách se zdravotním postižením realizuje Český statistický úřad (2007, 2013, 2019 a další 2023). Nezávislým monitorovacím mechanismem Úmluvy je Veřejný ochránce práv.</w:t>
            </w:r>
          </w:p>
        </w:tc>
      </w:tr>
      <w:tr w:rsidR="00B53410" w:rsidRPr="00CE141A" w14:paraId="7D90E856" w14:textId="77777777" w:rsidTr="0073205C">
        <w:trPr>
          <w:cantSplit/>
          <w:trHeight w:val="1134"/>
        </w:trPr>
        <w:tc>
          <w:tcPr>
            <w:tcW w:w="1663" w:type="dxa"/>
            <w:vMerge/>
            <w:vAlign w:val="center"/>
          </w:tcPr>
          <w:p w14:paraId="53AC0F62" w14:textId="77777777" w:rsidR="00B53410" w:rsidRPr="00CE141A" w:rsidRDefault="00B53410" w:rsidP="00B53410">
            <w:pPr>
              <w:pStyle w:val="Bezmezer"/>
              <w:rPr>
                <w:rStyle w:val="Odkaznakoment"/>
                <w:rFonts w:cs="Segoe UI"/>
                <w:sz w:val="18"/>
                <w:szCs w:val="18"/>
                <w:lang w:bidi="ar-SA"/>
              </w:rPr>
            </w:pPr>
          </w:p>
        </w:tc>
        <w:tc>
          <w:tcPr>
            <w:tcW w:w="873" w:type="dxa"/>
            <w:vMerge/>
            <w:vAlign w:val="center"/>
          </w:tcPr>
          <w:p w14:paraId="0AD70C41" w14:textId="77777777" w:rsidR="00B53410" w:rsidRPr="00CE141A" w:rsidRDefault="00B53410" w:rsidP="00B53410">
            <w:pPr>
              <w:pStyle w:val="Bezmezer"/>
              <w:rPr>
                <w:rFonts w:cs="Segoe UI"/>
                <w:szCs w:val="18"/>
              </w:rPr>
            </w:pPr>
          </w:p>
        </w:tc>
        <w:tc>
          <w:tcPr>
            <w:tcW w:w="1628" w:type="dxa"/>
            <w:vMerge/>
          </w:tcPr>
          <w:p w14:paraId="76FDD16F" w14:textId="77777777" w:rsidR="00B53410" w:rsidRPr="00CE141A" w:rsidRDefault="00B53410" w:rsidP="00B53410">
            <w:pPr>
              <w:pStyle w:val="Bezmezer"/>
              <w:rPr>
                <w:rFonts w:cs="Segoe UI"/>
                <w:szCs w:val="18"/>
              </w:rPr>
            </w:pPr>
          </w:p>
        </w:tc>
        <w:tc>
          <w:tcPr>
            <w:tcW w:w="846" w:type="dxa"/>
            <w:vMerge/>
          </w:tcPr>
          <w:p w14:paraId="02587588" w14:textId="77777777" w:rsidR="00B53410" w:rsidRPr="00CE141A" w:rsidRDefault="00B53410" w:rsidP="00B53410">
            <w:pPr>
              <w:pStyle w:val="Bezmezer"/>
              <w:rPr>
                <w:rFonts w:cs="Segoe UI"/>
                <w:szCs w:val="18"/>
              </w:rPr>
            </w:pPr>
          </w:p>
        </w:tc>
        <w:tc>
          <w:tcPr>
            <w:tcW w:w="3774" w:type="dxa"/>
          </w:tcPr>
          <w:p w14:paraId="16A18C98" w14:textId="77777777" w:rsidR="00B53410" w:rsidRPr="00CE141A" w:rsidRDefault="00B53410" w:rsidP="00B53410">
            <w:pPr>
              <w:pStyle w:val="Bezmezer"/>
              <w:rPr>
                <w:rFonts w:cs="Segoe UI"/>
                <w:szCs w:val="18"/>
              </w:rPr>
            </w:pPr>
            <w:r w:rsidRPr="00CE141A">
              <w:rPr>
                <w:rFonts w:cs="Segoe UI"/>
                <w:szCs w:val="18"/>
              </w:rPr>
              <w:t>2. Opatření zajišťující, že politika, právní předpisy a normy týkající se přístupnosti jsou řádně zohledňovány při přípravě a provádění programů.</w:t>
            </w:r>
          </w:p>
        </w:tc>
        <w:tc>
          <w:tcPr>
            <w:tcW w:w="850" w:type="dxa"/>
          </w:tcPr>
          <w:p w14:paraId="4E9B60D0" w14:textId="77777777" w:rsidR="00B53410" w:rsidRPr="00CE141A" w:rsidRDefault="00B53410" w:rsidP="00B53410">
            <w:pPr>
              <w:pStyle w:val="Bezmezer"/>
              <w:rPr>
                <w:rFonts w:cs="Segoe UI"/>
                <w:szCs w:val="18"/>
              </w:rPr>
            </w:pPr>
            <w:r w:rsidRPr="00CE141A">
              <w:rPr>
                <w:rFonts w:cs="Segoe UI"/>
                <w:caps/>
                <w:szCs w:val="18"/>
              </w:rPr>
              <w:t>Ano</w:t>
            </w:r>
          </w:p>
        </w:tc>
        <w:tc>
          <w:tcPr>
            <w:tcW w:w="3828" w:type="dxa"/>
          </w:tcPr>
          <w:p w14:paraId="102F582C" w14:textId="4751C489" w:rsidR="00B53410" w:rsidRPr="00CE141A" w:rsidRDefault="00DF4EBF" w:rsidP="00B53410">
            <w:pPr>
              <w:spacing w:after="0" w:line="240" w:lineRule="auto"/>
              <w:rPr>
                <w:rFonts w:cs="Segoe UI"/>
                <w:sz w:val="18"/>
                <w:szCs w:val="18"/>
              </w:rPr>
            </w:pPr>
            <w:hyperlink r:id="rId41" w:history="1">
              <w:r w:rsidR="00B53410" w:rsidRPr="00CE141A">
                <w:rPr>
                  <w:rStyle w:val="Hypertextovodkaz"/>
                  <w:sz w:val="18"/>
                  <w:szCs w:val="18"/>
                </w:rPr>
                <w:t>Zákon č. 183/2006 Sb., o územním plánování a stavebním řádu</w:t>
              </w:r>
            </w:hyperlink>
            <w:r w:rsidR="00B53410" w:rsidRPr="00CE141A">
              <w:rPr>
                <w:sz w:val="18"/>
                <w:szCs w:val="18"/>
              </w:rPr>
              <w:t xml:space="preserve"> </w:t>
            </w:r>
          </w:p>
          <w:p w14:paraId="035644E3" w14:textId="77777777" w:rsidR="00B53410" w:rsidRPr="00CE141A" w:rsidRDefault="00DF4EBF" w:rsidP="00B53410">
            <w:pPr>
              <w:pStyle w:val="DAVA"/>
              <w:spacing w:after="120"/>
              <w:rPr>
                <w:rFonts w:ascii="Segoe UI" w:hAnsi="Segoe UI" w:cs="Segoe UI"/>
                <w:sz w:val="18"/>
                <w:szCs w:val="18"/>
              </w:rPr>
            </w:pPr>
            <w:hyperlink r:id="rId42" w:history="1">
              <w:r w:rsidR="00B53410" w:rsidRPr="00CE141A">
                <w:rPr>
                  <w:rStyle w:val="Hypertextovodkaz"/>
                  <w:rFonts w:ascii="Segoe UI" w:hAnsi="Segoe UI" w:cs="Segoe UI"/>
                  <w:sz w:val="18"/>
                  <w:szCs w:val="18"/>
                </w:rPr>
                <w:t>Zákon č. 361/2000 Sb., o provozu na pozemních komunikacích</w:t>
              </w:r>
            </w:hyperlink>
          </w:p>
          <w:p w14:paraId="1F9D7516" w14:textId="344F396B" w:rsidR="00B53410" w:rsidRPr="00CE141A" w:rsidRDefault="00DF4EBF" w:rsidP="00B53410">
            <w:pPr>
              <w:pStyle w:val="DAVA"/>
              <w:spacing w:after="120"/>
              <w:rPr>
                <w:rFonts w:ascii="Segoe UI" w:hAnsi="Segoe UI" w:cs="Segoe UI"/>
                <w:sz w:val="18"/>
                <w:szCs w:val="18"/>
              </w:rPr>
            </w:pPr>
            <w:hyperlink r:id="rId43" w:history="1">
              <w:r w:rsidR="00B53410" w:rsidRPr="00CE141A">
                <w:rPr>
                  <w:rStyle w:val="Hypertextovodkaz"/>
                  <w:rFonts w:ascii="Segoe UI" w:hAnsi="Segoe UI" w:cs="Segoe UI"/>
                  <w:sz w:val="18"/>
                  <w:szCs w:val="18"/>
                </w:rPr>
                <w:t xml:space="preserve">Zákon č. 365/2000 Sb., </w:t>
              </w:r>
              <w:r w:rsidR="002A5995" w:rsidRPr="00CE141A">
                <w:rPr>
                  <w:rStyle w:val="Hypertextovodkaz"/>
                  <w:rFonts w:ascii="Segoe UI" w:hAnsi="Segoe UI" w:cs="Segoe UI"/>
                  <w:sz w:val="18"/>
                  <w:szCs w:val="18"/>
                </w:rPr>
                <w:t>o</w:t>
              </w:r>
              <w:r w:rsidR="00B53410" w:rsidRPr="00CE141A">
                <w:rPr>
                  <w:rStyle w:val="Hypertextovodkaz"/>
                  <w:rFonts w:ascii="Segoe UI" w:hAnsi="Segoe UI" w:cs="Segoe UI"/>
                  <w:sz w:val="18"/>
                  <w:szCs w:val="18"/>
                </w:rPr>
                <w:t xml:space="preserve"> informačních systémech veřejné správy a o změně některých dalších zákonů </w:t>
              </w:r>
            </w:hyperlink>
          </w:p>
          <w:p w14:paraId="76A17E71" w14:textId="5E5A9682" w:rsidR="00B53410" w:rsidRPr="00CE141A" w:rsidRDefault="00DF4EBF" w:rsidP="00B53410">
            <w:pPr>
              <w:pStyle w:val="DAVA"/>
              <w:spacing w:after="120"/>
              <w:rPr>
                <w:rFonts w:ascii="Segoe UI" w:hAnsi="Segoe UI" w:cs="Segoe UI"/>
                <w:sz w:val="18"/>
                <w:szCs w:val="18"/>
              </w:rPr>
            </w:pPr>
            <w:hyperlink r:id="rId44" w:history="1">
              <w:r w:rsidR="00B53410" w:rsidRPr="00CE141A">
                <w:rPr>
                  <w:rStyle w:val="Hypertextovodkaz"/>
                  <w:rFonts w:ascii="Segoe UI" w:hAnsi="Segoe UI" w:cs="Segoe UI"/>
                  <w:sz w:val="18"/>
                  <w:szCs w:val="18"/>
                </w:rPr>
                <w:t xml:space="preserve">Zákon č. 198/2009 Sb., </w:t>
              </w:r>
              <w:r w:rsidR="002A5995" w:rsidRPr="00CE141A">
                <w:rPr>
                  <w:rStyle w:val="Hypertextovodkaz"/>
                  <w:rFonts w:ascii="Segoe UI" w:hAnsi="Segoe UI" w:cs="Segoe UI"/>
                  <w:sz w:val="18"/>
                  <w:szCs w:val="18"/>
                </w:rPr>
                <w:t>o</w:t>
              </w:r>
              <w:r w:rsidR="00B53410" w:rsidRPr="00CE141A">
                <w:rPr>
                  <w:rStyle w:val="Hypertextovodkaz"/>
                  <w:rFonts w:ascii="Segoe UI" w:hAnsi="Segoe UI" w:cs="Segoe UI"/>
                  <w:sz w:val="18"/>
                  <w:szCs w:val="18"/>
                </w:rPr>
                <w:t xml:space="preserve"> rovném zacházení a o právních prostředcích ochrany před diskriminací a o změně některých zákonů</w:t>
              </w:r>
            </w:hyperlink>
            <w:r w:rsidR="00B53410" w:rsidRPr="00CE141A">
              <w:rPr>
                <w:rFonts w:ascii="Segoe UI" w:hAnsi="Segoe UI" w:cs="Segoe UI"/>
                <w:sz w:val="18"/>
                <w:szCs w:val="18"/>
              </w:rPr>
              <w:t xml:space="preserve"> </w:t>
            </w:r>
          </w:p>
          <w:p w14:paraId="41E1E25A" w14:textId="544CF4DB" w:rsidR="00B53410" w:rsidRPr="00CE141A" w:rsidRDefault="00DF4EBF" w:rsidP="00B53410">
            <w:pPr>
              <w:pStyle w:val="DAVA"/>
              <w:spacing w:after="120"/>
              <w:rPr>
                <w:rStyle w:val="Hypertextovodkaz"/>
                <w:rFonts w:ascii="Segoe UI" w:hAnsi="Segoe UI" w:cs="Segoe UI"/>
                <w:sz w:val="18"/>
                <w:szCs w:val="18"/>
              </w:rPr>
            </w:pPr>
            <w:hyperlink r:id="rId45" w:history="1">
              <w:r w:rsidR="00B53410" w:rsidRPr="00CE141A">
                <w:rPr>
                  <w:rStyle w:val="Hypertextovodkaz"/>
                  <w:rFonts w:ascii="Segoe UI" w:hAnsi="Segoe UI" w:cs="Segoe UI"/>
                  <w:sz w:val="18"/>
                  <w:szCs w:val="18"/>
                </w:rPr>
                <w:t xml:space="preserve">Zák. č. 99/2019 Sb., </w:t>
              </w:r>
              <w:r w:rsidR="002A5995" w:rsidRPr="00CE141A">
                <w:rPr>
                  <w:rStyle w:val="Hypertextovodkaz"/>
                  <w:rFonts w:ascii="Segoe UI" w:hAnsi="Segoe UI" w:cs="Segoe UI"/>
                  <w:sz w:val="18"/>
                  <w:szCs w:val="18"/>
                </w:rPr>
                <w:t>o</w:t>
              </w:r>
              <w:r w:rsidR="00B53410" w:rsidRPr="00CE141A">
                <w:rPr>
                  <w:rStyle w:val="Hypertextovodkaz"/>
                  <w:rFonts w:ascii="Segoe UI" w:hAnsi="Segoe UI" w:cs="Segoe UI"/>
                  <w:sz w:val="18"/>
                  <w:szCs w:val="18"/>
                </w:rPr>
                <w:t xml:space="preserve"> přístupnosti internetových stránek a mobilních aplikací</w:t>
              </w:r>
            </w:hyperlink>
          </w:p>
          <w:p w14:paraId="11B5684C" w14:textId="77777777" w:rsidR="0073168C" w:rsidRPr="00CE141A" w:rsidRDefault="00DF4EBF" w:rsidP="0073168C">
            <w:pPr>
              <w:pStyle w:val="DAVA"/>
              <w:spacing w:after="120"/>
              <w:rPr>
                <w:rStyle w:val="Hypertextovodkaz"/>
                <w:sz w:val="18"/>
                <w:szCs w:val="18"/>
              </w:rPr>
            </w:pPr>
            <w:hyperlink r:id="rId46" w:history="1">
              <w:r w:rsidR="0073168C" w:rsidRPr="00CE141A">
                <w:rPr>
                  <w:rStyle w:val="Hypertextovodkaz"/>
                  <w:sz w:val="18"/>
                  <w:szCs w:val="18"/>
                </w:rPr>
                <w:t>MP Společné procesy implementace fondů EU</w:t>
              </w:r>
            </w:hyperlink>
          </w:p>
          <w:p w14:paraId="2C7CB0C2" w14:textId="776ED7AA" w:rsidR="0073168C" w:rsidRPr="00CE141A" w:rsidRDefault="00DF4EBF" w:rsidP="0073168C">
            <w:pPr>
              <w:pStyle w:val="DAVA"/>
              <w:spacing w:after="120"/>
              <w:rPr>
                <w:rFonts w:ascii="Segoe UI" w:hAnsi="Segoe UI" w:cs="Segoe UI"/>
                <w:sz w:val="18"/>
                <w:szCs w:val="18"/>
              </w:rPr>
            </w:pPr>
            <w:hyperlink r:id="rId47" w:history="1">
              <w:r w:rsidR="0073168C" w:rsidRPr="00CE141A">
                <w:rPr>
                  <w:rStyle w:val="Hypertextovodkaz"/>
                  <w:sz w:val="18"/>
                  <w:szCs w:val="18"/>
                </w:rPr>
                <w:t>MP pro způsobilost výdajů a jejich vykazování</w:t>
              </w:r>
            </w:hyperlink>
          </w:p>
        </w:tc>
        <w:tc>
          <w:tcPr>
            <w:tcW w:w="7505" w:type="dxa"/>
          </w:tcPr>
          <w:p w14:paraId="4695D81F" w14:textId="483F5DF6" w:rsidR="00B53410" w:rsidRPr="00CE141A" w:rsidRDefault="0073168C" w:rsidP="00B53410">
            <w:pPr>
              <w:pStyle w:val="Bezmezer"/>
              <w:rPr>
                <w:rFonts w:cs="Segoe UI"/>
                <w:szCs w:val="18"/>
              </w:rPr>
            </w:pPr>
            <w:r w:rsidRPr="00CE141A">
              <w:rPr>
                <w:szCs w:val="18"/>
              </w:rPr>
              <w:t>Právní rámec ČR obsahuje celou řadu povinností vztahujících se k zajištění přístupnosti různých oblastí, např. zastavěného prostředí, veřejné dopravy či informací. Legislativa ČR obsahuje jasně vymezené standardy (de facto technické normy a specifikace), které jsou obecně závazné, tj. musí je dodržovat všechny dotčené subjekty. MP Společné procesy obsahuje podmínku, že při vytváření programů a realizaci projektů musí být vždy vzaty v úvahu a dodrženy i podmínky přístupnosti. MP způsobilých výdajů zahrnuje i podmínku přístupnosti projektu, neboť stanoví, že výdaj musí být v souladu s relevantními právními předpisy. Tyto požadavky se promítají do pravidel pro příjemce, které stanovuje ŘO. Zajištění naplňování podmínek přístupnosti vymezuje i Dohoda o partnerství, která ve své části Dodržování základních práv obsahuje mj. i závazek ČR dodržovat horizontální principy nediskriminace na základě zdravotního postižení, stejně jako zásadu přístupnosti pro osoby se zdravotním postižením.</w:t>
            </w:r>
          </w:p>
        </w:tc>
      </w:tr>
      <w:tr w:rsidR="00B53410" w:rsidRPr="00CE141A" w14:paraId="3863B6D7" w14:textId="77777777" w:rsidTr="0073205C">
        <w:trPr>
          <w:cantSplit/>
          <w:trHeight w:val="1134"/>
        </w:trPr>
        <w:tc>
          <w:tcPr>
            <w:tcW w:w="1663" w:type="dxa"/>
            <w:vMerge/>
            <w:vAlign w:val="center"/>
          </w:tcPr>
          <w:p w14:paraId="3B2E2B98" w14:textId="77777777" w:rsidR="00B53410" w:rsidRPr="00CE141A" w:rsidRDefault="00B53410" w:rsidP="00B53410">
            <w:pPr>
              <w:pStyle w:val="Bezmezer"/>
              <w:rPr>
                <w:rStyle w:val="Odkaznakoment"/>
                <w:rFonts w:cs="Segoe UI"/>
                <w:sz w:val="18"/>
                <w:szCs w:val="18"/>
                <w:lang w:bidi="ar-SA"/>
              </w:rPr>
            </w:pPr>
          </w:p>
        </w:tc>
        <w:tc>
          <w:tcPr>
            <w:tcW w:w="873" w:type="dxa"/>
            <w:vMerge/>
            <w:vAlign w:val="center"/>
          </w:tcPr>
          <w:p w14:paraId="754B45E6" w14:textId="77777777" w:rsidR="00B53410" w:rsidRPr="00CE141A" w:rsidRDefault="00B53410" w:rsidP="00B53410">
            <w:pPr>
              <w:pStyle w:val="Bezmezer"/>
              <w:rPr>
                <w:rFonts w:cs="Segoe UI"/>
                <w:szCs w:val="18"/>
              </w:rPr>
            </w:pPr>
          </w:p>
        </w:tc>
        <w:tc>
          <w:tcPr>
            <w:tcW w:w="1628" w:type="dxa"/>
            <w:vMerge/>
          </w:tcPr>
          <w:p w14:paraId="63C58708" w14:textId="77777777" w:rsidR="00B53410" w:rsidRPr="00CE141A" w:rsidRDefault="00B53410" w:rsidP="00B53410">
            <w:pPr>
              <w:pStyle w:val="Bezmezer"/>
              <w:rPr>
                <w:rFonts w:cs="Segoe UI"/>
                <w:szCs w:val="18"/>
              </w:rPr>
            </w:pPr>
          </w:p>
        </w:tc>
        <w:tc>
          <w:tcPr>
            <w:tcW w:w="846" w:type="dxa"/>
            <w:vMerge/>
          </w:tcPr>
          <w:p w14:paraId="2BDA2F20" w14:textId="77777777" w:rsidR="00B53410" w:rsidRPr="00CE141A" w:rsidRDefault="00B53410" w:rsidP="00B53410">
            <w:pPr>
              <w:pStyle w:val="Bezmezer"/>
              <w:rPr>
                <w:rFonts w:cs="Segoe UI"/>
                <w:szCs w:val="18"/>
              </w:rPr>
            </w:pPr>
          </w:p>
        </w:tc>
        <w:tc>
          <w:tcPr>
            <w:tcW w:w="3774" w:type="dxa"/>
          </w:tcPr>
          <w:p w14:paraId="6C4EA3B5" w14:textId="77777777" w:rsidR="00B53410" w:rsidRPr="00CE141A" w:rsidRDefault="00B53410" w:rsidP="00B53410">
            <w:pPr>
              <w:pStyle w:val="Bezmezer"/>
              <w:rPr>
                <w:rFonts w:cs="Segoe UI"/>
                <w:szCs w:val="18"/>
              </w:rPr>
            </w:pPr>
            <w:r w:rsidRPr="00CE141A">
              <w:rPr>
                <w:rFonts w:cs="Segoe UI"/>
                <w:szCs w:val="18"/>
              </w:rPr>
              <w:t>3. Opatření k zajištění toho, aby byly monitorovacímu výboru oznamovány případy nesouladu operací podporovaných z fondů s Úmluvou OSN o právech osob se zdravotním postižením a stížnosti týkající se Úmluvy předložené v souladu s opatřeními přijatými podle čl. 69 odst. 7.</w:t>
            </w:r>
          </w:p>
        </w:tc>
        <w:tc>
          <w:tcPr>
            <w:tcW w:w="850" w:type="dxa"/>
          </w:tcPr>
          <w:p w14:paraId="1FEB42BA" w14:textId="77777777" w:rsidR="00B53410" w:rsidRPr="00CE141A" w:rsidRDefault="00B53410" w:rsidP="00B53410">
            <w:pPr>
              <w:pStyle w:val="Bezmezer"/>
              <w:rPr>
                <w:rFonts w:cs="Segoe UI"/>
                <w:caps/>
                <w:szCs w:val="18"/>
              </w:rPr>
            </w:pPr>
            <w:r w:rsidRPr="00CE141A">
              <w:rPr>
                <w:rFonts w:cs="Segoe UI"/>
                <w:caps/>
                <w:szCs w:val="18"/>
              </w:rPr>
              <w:t>Ano</w:t>
            </w:r>
          </w:p>
        </w:tc>
        <w:tc>
          <w:tcPr>
            <w:tcW w:w="3828" w:type="dxa"/>
          </w:tcPr>
          <w:p w14:paraId="1F6BA9AC" w14:textId="275A6A86" w:rsidR="00B53410" w:rsidRPr="00CE141A" w:rsidRDefault="00DF4EBF" w:rsidP="0073168C">
            <w:pPr>
              <w:pStyle w:val="DAVA"/>
              <w:spacing w:after="120"/>
              <w:rPr>
                <w:rFonts w:ascii="Segoe UI" w:hAnsi="Segoe UI" w:cs="Segoe UI"/>
                <w:sz w:val="18"/>
                <w:szCs w:val="18"/>
              </w:rPr>
            </w:pPr>
            <w:hyperlink r:id="rId48" w:history="1">
              <w:r w:rsidR="0073168C" w:rsidRPr="00CE141A">
                <w:rPr>
                  <w:rStyle w:val="Hypertextovodkaz"/>
                  <w:sz w:val="18"/>
                  <w:szCs w:val="18"/>
                </w:rPr>
                <w:t>Metodický pokyn Společné procesy implementace fondů EU</w:t>
              </w:r>
            </w:hyperlink>
            <w:r w:rsidR="0073168C" w:rsidRPr="00CE141A">
              <w:rPr>
                <w:rStyle w:val="Hypertextovodkaz"/>
                <w:sz w:val="18"/>
                <w:szCs w:val="18"/>
              </w:rPr>
              <w:t xml:space="preserve">, </w:t>
            </w:r>
            <w:r w:rsidR="00B53410" w:rsidRPr="00CE141A">
              <w:rPr>
                <w:rFonts w:ascii="Segoe UI" w:hAnsi="Segoe UI" w:cs="Segoe UI"/>
                <w:sz w:val="18"/>
                <w:szCs w:val="18"/>
              </w:rPr>
              <w:t xml:space="preserve">Statut monitorovacího výboru </w:t>
            </w:r>
            <w:r w:rsidR="00A87C31" w:rsidRPr="00CE141A">
              <w:rPr>
                <w:rFonts w:ascii="Segoe UI" w:hAnsi="Segoe UI" w:cs="Segoe UI"/>
                <w:sz w:val="18"/>
                <w:szCs w:val="18"/>
              </w:rPr>
              <w:t>programu</w:t>
            </w:r>
          </w:p>
        </w:tc>
        <w:tc>
          <w:tcPr>
            <w:tcW w:w="7505" w:type="dxa"/>
          </w:tcPr>
          <w:p w14:paraId="5269AD89" w14:textId="7867DFBF" w:rsidR="0073168C" w:rsidRPr="00CE141A" w:rsidRDefault="0073168C" w:rsidP="0073168C">
            <w:pPr>
              <w:spacing w:after="0" w:line="240" w:lineRule="auto"/>
              <w:rPr>
                <w:rFonts w:eastAsia="Batang" w:cs="Arial"/>
                <w:sz w:val="18"/>
                <w:szCs w:val="18"/>
                <w:lang w:eastAsia="cs-CZ" w:bidi="cs-CZ"/>
              </w:rPr>
            </w:pPr>
            <w:r w:rsidRPr="00CE141A">
              <w:rPr>
                <w:rFonts w:eastAsia="Batang" w:cs="Arial"/>
                <w:sz w:val="18"/>
                <w:szCs w:val="18"/>
                <w:lang w:eastAsia="cs-CZ" w:bidi="cs-CZ"/>
              </w:rPr>
              <w:t xml:space="preserve"> Řešení stížností bude zajištěno prostřednictvím ŘO v rámci mechanismu nastaveného dle zákona a metodických pokynů. ŘO zřídí e-mailovou adresu, kam může kdokoliv podat stížnost na porušení Úmluvy. Obdržený podnět ŘO vyhodnotí, dle potřeby konzultuje s gestorem HZP, poté jej vyřídí, popř. postoupí k vyřízení jinému příslušnému orgánu. Jednou ročně ŘO informuje MV o všech podáních a případech nesouladu operací v rámci programu týkajících se Úmluvy či jejího porušení. </w:t>
            </w:r>
          </w:p>
          <w:p w14:paraId="3B33319E" w14:textId="77777777" w:rsidR="0073168C" w:rsidRPr="00CE141A" w:rsidRDefault="0073168C" w:rsidP="0073168C">
            <w:pPr>
              <w:spacing w:after="0" w:line="240" w:lineRule="auto"/>
              <w:rPr>
                <w:rFonts w:eastAsia="Batang" w:cs="Arial"/>
                <w:sz w:val="18"/>
                <w:szCs w:val="18"/>
                <w:lang w:eastAsia="cs-CZ" w:bidi="cs-CZ"/>
              </w:rPr>
            </w:pPr>
            <w:r w:rsidRPr="00CE141A">
              <w:rPr>
                <w:rFonts w:eastAsia="Batang" w:cs="Arial"/>
                <w:sz w:val="18"/>
                <w:szCs w:val="18"/>
                <w:lang w:eastAsia="cs-CZ" w:bidi="cs-CZ"/>
              </w:rPr>
              <w:t>V informaci sdělí, o jaké podání se jedná, kým bylo podáno, jak podání vyhodnotil a v případě oprávněnosti, jaká přijal opatření. Nebude-li v daném roce evidovat žádné takové podněty, i o tom informuje MV.</w:t>
            </w:r>
          </w:p>
          <w:p w14:paraId="360353DD" w14:textId="77777777" w:rsidR="0073168C" w:rsidRPr="00CE141A" w:rsidRDefault="0073168C" w:rsidP="0073168C">
            <w:pPr>
              <w:spacing w:after="0" w:line="240" w:lineRule="auto"/>
              <w:rPr>
                <w:rFonts w:eastAsia="Batang" w:cs="Arial"/>
                <w:sz w:val="18"/>
                <w:szCs w:val="18"/>
                <w:lang w:eastAsia="cs-CZ" w:bidi="cs-CZ"/>
              </w:rPr>
            </w:pPr>
            <w:r w:rsidRPr="00CE141A">
              <w:rPr>
                <w:rFonts w:eastAsia="Batang" w:cs="Arial"/>
                <w:sz w:val="18"/>
                <w:szCs w:val="18"/>
                <w:lang w:eastAsia="cs-CZ" w:bidi="cs-CZ"/>
              </w:rPr>
              <w:t>Při řešení problémů bude MPSV ŘO poskytovat poradenství. Konzultace budou probíhat i v rámci pracovní skupiny složené se zástupců ŘO a sekretariátu Vládního výboru pro osoby se zdravotním postižením.</w:t>
            </w:r>
          </w:p>
          <w:p w14:paraId="363C0A4B" w14:textId="613BE915" w:rsidR="00B53410" w:rsidRPr="00CE141A" w:rsidRDefault="00B53410" w:rsidP="00B53410">
            <w:pPr>
              <w:pStyle w:val="Bezmezer"/>
              <w:rPr>
                <w:rFonts w:cs="Segoe UI"/>
                <w:szCs w:val="18"/>
              </w:rPr>
            </w:pPr>
          </w:p>
        </w:tc>
      </w:tr>
      <w:tr w:rsidR="00B53410" w:rsidRPr="00CE141A" w14:paraId="6AFD6E6A" w14:textId="77777777" w:rsidTr="0073205C">
        <w:trPr>
          <w:cantSplit/>
          <w:trHeight w:val="1134"/>
        </w:trPr>
        <w:tc>
          <w:tcPr>
            <w:tcW w:w="1663" w:type="dxa"/>
            <w:vMerge w:val="restart"/>
          </w:tcPr>
          <w:p w14:paraId="646A168B" w14:textId="77777777" w:rsidR="00B53410" w:rsidRPr="00CE141A" w:rsidRDefault="00B53410" w:rsidP="00B53410">
            <w:pPr>
              <w:pStyle w:val="Bezmezer"/>
              <w:rPr>
                <w:rStyle w:val="Odkaznakoment"/>
                <w:rFonts w:cs="Segoe UI"/>
                <w:sz w:val="18"/>
                <w:szCs w:val="18"/>
                <w:lang w:bidi="ar-SA"/>
              </w:rPr>
            </w:pPr>
            <w:r w:rsidRPr="00CE141A">
              <w:rPr>
                <w:rFonts w:cs="Segoe UI"/>
                <w:b/>
                <w:szCs w:val="18"/>
              </w:rPr>
              <w:t>2.1 Strategický rámec politiky na podporu renovace zvyšující energetickou účinnost obytných a jiných než obytných budov</w:t>
            </w:r>
          </w:p>
        </w:tc>
        <w:tc>
          <w:tcPr>
            <w:tcW w:w="873" w:type="dxa"/>
            <w:vMerge w:val="restart"/>
          </w:tcPr>
          <w:p w14:paraId="54EFB46D" w14:textId="77777777" w:rsidR="00B53410" w:rsidRPr="00CE141A" w:rsidRDefault="00B53410" w:rsidP="00B53410">
            <w:pPr>
              <w:pStyle w:val="Bezmezer"/>
              <w:rPr>
                <w:rFonts w:cs="Segoe UI"/>
                <w:szCs w:val="18"/>
              </w:rPr>
            </w:pPr>
            <w:r w:rsidRPr="00CE141A">
              <w:rPr>
                <w:rFonts w:eastAsia="Times New Roman" w:cs="Segoe UI"/>
                <w:color w:val="000000"/>
                <w:szCs w:val="18"/>
              </w:rPr>
              <w:t>EFRR, FS</w:t>
            </w:r>
          </w:p>
        </w:tc>
        <w:tc>
          <w:tcPr>
            <w:tcW w:w="1628" w:type="dxa"/>
            <w:vMerge w:val="restart"/>
          </w:tcPr>
          <w:p w14:paraId="0AE9A2F3" w14:textId="77777777" w:rsidR="00B53410" w:rsidRPr="00CE141A" w:rsidRDefault="00B53410" w:rsidP="00B53410">
            <w:pPr>
              <w:pStyle w:val="Bezmezer"/>
              <w:rPr>
                <w:rFonts w:cs="Segoe UI"/>
                <w:szCs w:val="18"/>
              </w:rPr>
            </w:pPr>
            <w:r w:rsidRPr="00CE141A">
              <w:rPr>
                <w:rFonts w:cs="Segoe UI"/>
                <w:szCs w:val="18"/>
              </w:rPr>
              <w:t>Podpora energetické účinnosti a snižování emisí skleníkových plynů</w:t>
            </w:r>
          </w:p>
        </w:tc>
        <w:tc>
          <w:tcPr>
            <w:tcW w:w="846" w:type="dxa"/>
            <w:vMerge w:val="restart"/>
          </w:tcPr>
          <w:p w14:paraId="401D0697" w14:textId="77777777" w:rsidR="00B53410" w:rsidRPr="00CE141A" w:rsidRDefault="00B53410" w:rsidP="00B53410">
            <w:pPr>
              <w:pStyle w:val="Bezmezer"/>
              <w:rPr>
                <w:rFonts w:cs="Segoe UI"/>
                <w:szCs w:val="18"/>
              </w:rPr>
            </w:pPr>
            <w:r w:rsidRPr="00CE141A">
              <w:rPr>
                <w:rFonts w:eastAsia="Times New Roman" w:cs="Segoe UI"/>
                <w:color w:val="000000"/>
                <w:szCs w:val="18"/>
              </w:rPr>
              <w:t>ANO</w:t>
            </w:r>
          </w:p>
        </w:tc>
        <w:tc>
          <w:tcPr>
            <w:tcW w:w="3774" w:type="dxa"/>
          </w:tcPr>
          <w:p w14:paraId="34929F2E" w14:textId="77777777" w:rsidR="00B53410" w:rsidRPr="00CE141A" w:rsidRDefault="00B53410" w:rsidP="00B53410">
            <w:pPr>
              <w:pStyle w:val="Bezmezer"/>
              <w:rPr>
                <w:rFonts w:cs="Segoe UI"/>
                <w:szCs w:val="18"/>
              </w:rPr>
            </w:pPr>
            <w:r w:rsidRPr="00CE141A">
              <w:rPr>
                <w:rFonts w:cs="Segoe UI"/>
                <w:szCs w:val="18"/>
              </w:rPr>
              <w:t>1. Je přijata dlouhodobá vnitrostátní strategie renovací na podporu renovace vnitrostátního fondu obytných a jiných než obytných budov, která je v souladu s požadavky směrnice Evropského parlamentu a Rady (EU) 2018/844</w:t>
            </w:r>
            <w:r w:rsidRPr="00CE141A">
              <w:rPr>
                <w:rStyle w:val="Znakapoznpodarou"/>
                <w:rFonts w:cs="Segoe UI"/>
                <w:szCs w:val="18"/>
              </w:rPr>
              <w:footnoteReference w:id="23"/>
            </w:r>
            <w:r w:rsidRPr="00CE141A">
              <w:rPr>
                <w:rFonts w:cs="Segoe UI"/>
                <w:szCs w:val="18"/>
              </w:rPr>
              <w:t>, jež:</w:t>
            </w:r>
          </w:p>
        </w:tc>
        <w:tc>
          <w:tcPr>
            <w:tcW w:w="850" w:type="dxa"/>
          </w:tcPr>
          <w:p w14:paraId="77F176C2" w14:textId="77777777" w:rsidR="00B53410" w:rsidRPr="00CE141A" w:rsidRDefault="00B53410" w:rsidP="00B53410">
            <w:pPr>
              <w:pStyle w:val="Bezmezer"/>
              <w:rPr>
                <w:rFonts w:cs="Segoe UI"/>
                <w:caps/>
                <w:szCs w:val="18"/>
              </w:rPr>
            </w:pPr>
            <w:r w:rsidRPr="00CE141A">
              <w:rPr>
                <w:rFonts w:eastAsia="Times New Roman" w:cs="Segoe UI"/>
                <w:color w:val="000000"/>
                <w:szCs w:val="18"/>
              </w:rPr>
              <w:t>ANO</w:t>
            </w:r>
          </w:p>
        </w:tc>
        <w:tc>
          <w:tcPr>
            <w:tcW w:w="3828" w:type="dxa"/>
          </w:tcPr>
          <w:p w14:paraId="0565E285"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Dlouhodobá strategie renovací budov</w:t>
            </w:r>
          </w:p>
          <w:p w14:paraId="30AFCD7A"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w:t>
            </w:r>
            <w:hyperlink r:id="rId49" w:history="1">
              <w:r w:rsidRPr="00CE141A">
                <w:rPr>
                  <w:rStyle w:val="Hypertextovodkaz"/>
                  <w:rFonts w:ascii="Segoe UI" w:hAnsi="Segoe UI" w:cs="Segoe UI"/>
                  <w:sz w:val="18"/>
                  <w:szCs w:val="18"/>
                </w:rPr>
                <w:t>odkaz</w:t>
              </w:r>
            </w:hyperlink>
            <w:r w:rsidRPr="00CE141A">
              <w:rPr>
                <w:rStyle w:val="Hypertextovodkaz"/>
                <w:rFonts w:ascii="Segoe UI" w:hAnsi="Segoe UI" w:cs="Segoe UI"/>
                <w:sz w:val="18"/>
                <w:szCs w:val="18"/>
              </w:rPr>
              <w:t>)</w:t>
            </w:r>
          </w:p>
        </w:tc>
        <w:tc>
          <w:tcPr>
            <w:tcW w:w="7505" w:type="dxa"/>
            <w:vMerge w:val="restart"/>
          </w:tcPr>
          <w:p w14:paraId="0F0ACD46" w14:textId="2A73041E" w:rsidR="00B53410" w:rsidRPr="00CE141A" w:rsidRDefault="00B53410" w:rsidP="00B53410">
            <w:pPr>
              <w:pStyle w:val="DAVA"/>
              <w:spacing w:after="120"/>
              <w:jc w:val="both"/>
              <w:rPr>
                <w:rFonts w:ascii="Segoe UI" w:hAnsi="Segoe UI" w:cs="Segoe UI"/>
                <w:sz w:val="18"/>
                <w:szCs w:val="18"/>
              </w:rPr>
            </w:pPr>
          </w:p>
          <w:p w14:paraId="2C71BE5D" w14:textId="3E12FCF8" w:rsidR="00B53410" w:rsidRPr="00CE141A" w:rsidRDefault="00B53410" w:rsidP="00B53410">
            <w:pPr>
              <w:pStyle w:val="DAVA"/>
              <w:spacing w:after="120"/>
              <w:jc w:val="both"/>
              <w:rPr>
                <w:rFonts w:ascii="Segoe UI" w:hAnsi="Segoe UI" w:cs="Segoe UI"/>
                <w:sz w:val="18"/>
                <w:szCs w:val="18"/>
              </w:rPr>
            </w:pPr>
          </w:p>
          <w:p w14:paraId="22A0B7A6" w14:textId="0A125FBF" w:rsidR="00B53410" w:rsidRPr="00CE141A" w:rsidRDefault="00B53410" w:rsidP="00B53410">
            <w:pPr>
              <w:pStyle w:val="DAVA"/>
              <w:spacing w:after="120"/>
              <w:jc w:val="both"/>
              <w:rPr>
                <w:rFonts w:ascii="Segoe UI" w:hAnsi="Segoe UI" w:cs="Segoe UI"/>
                <w:sz w:val="18"/>
                <w:szCs w:val="18"/>
              </w:rPr>
            </w:pPr>
          </w:p>
          <w:p w14:paraId="30B16CA9" w14:textId="46A091BD" w:rsidR="00B53410" w:rsidRPr="00CE141A" w:rsidRDefault="00B53410" w:rsidP="00B53410">
            <w:pPr>
              <w:pStyle w:val="DAVA"/>
              <w:rPr>
                <w:rFonts w:ascii="Segoe UI" w:hAnsi="Segoe UI" w:cs="Segoe UI"/>
                <w:sz w:val="18"/>
                <w:szCs w:val="18"/>
              </w:rPr>
            </w:pPr>
            <w:r w:rsidRPr="00CE141A">
              <w:rPr>
                <w:rFonts w:ascii="Segoe UI" w:hAnsi="Segoe UI" w:cs="Segoe UI"/>
                <w:sz w:val="18"/>
                <w:szCs w:val="18"/>
              </w:rPr>
              <w:t>Dlouhodobá strategie renovací budov byla schválena vládou ČR dne 15. 6. 2020 a předána Evropské komisi.</w:t>
            </w:r>
          </w:p>
          <w:p w14:paraId="21A25D19" w14:textId="77777777" w:rsidR="00B53410" w:rsidRPr="00CE141A" w:rsidRDefault="00B53410" w:rsidP="00B53410">
            <w:pPr>
              <w:pStyle w:val="DAVA"/>
              <w:rPr>
                <w:rFonts w:ascii="Segoe UI" w:hAnsi="Segoe UI" w:cs="Segoe UI"/>
                <w:sz w:val="18"/>
                <w:szCs w:val="18"/>
              </w:rPr>
            </w:pPr>
            <w:r w:rsidRPr="00CE141A">
              <w:rPr>
                <w:rFonts w:ascii="Segoe UI" w:hAnsi="Segoe UI" w:cs="Segoe UI"/>
                <w:sz w:val="18"/>
                <w:szCs w:val="18"/>
              </w:rPr>
              <w:t>a) Orientační milníky ČR podle Optimálního scénáře jsou: 426 MJ/(m2/rok) pro rok 2030, 368 MJ/(m2/rok) pro rok 2040 a 325 MJ/(m2/rok) pro rok 2050 (indikátorem je měrná potřeba tepla na vytápění). Podrobnější informace jsou uvedeny v kapitole 3 strategie.</w:t>
            </w:r>
          </w:p>
          <w:p w14:paraId="6CDA496B" w14:textId="77777777" w:rsidR="00B53410" w:rsidRPr="00CE141A" w:rsidRDefault="00B53410" w:rsidP="00B53410">
            <w:pPr>
              <w:pStyle w:val="DAVA"/>
              <w:rPr>
                <w:rFonts w:ascii="Segoe UI" w:hAnsi="Segoe UI" w:cs="Segoe UI"/>
                <w:sz w:val="18"/>
                <w:szCs w:val="18"/>
              </w:rPr>
            </w:pPr>
            <w:r w:rsidRPr="00CE141A">
              <w:rPr>
                <w:rFonts w:ascii="Segoe UI" w:hAnsi="Segoe UI" w:cs="Segoe UI"/>
                <w:sz w:val="18"/>
                <w:szCs w:val="18"/>
              </w:rPr>
              <w:lastRenderedPageBreak/>
              <w:t>b) K provádění strategie budou ze strany státu zavedena opatření legislativní (transpozice evropských požadavků), fiskální (programy podpory v oblasti investičních i měkkých opatření v předpokládaném objemu 92 mld. Kč v období 2021–2030) a ostatní, zejména vzdělávacího a informačního charakteru. Podrobnější informace jsou uvedeny v kapitole 5 strategie.</w:t>
            </w:r>
          </w:p>
          <w:p w14:paraId="09D27C76" w14:textId="0D3F76B3" w:rsidR="00B53410" w:rsidRPr="00CE141A" w:rsidRDefault="00B53410" w:rsidP="00B53410">
            <w:pPr>
              <w:pStyle w:val="DAVA"/>
              <w:spacing w:after="120"/>
              <w:jc w:val="both"/>
              <w:rPr>
                <w:rFonts w:ascii="Segoe UI" w:hAnsi="Segoe UI" w:cs="Segoe UI"/>
                <w:sz w:val="18"/>
                <w:szCs w:val="18"/>
              </w:rPr>
            </w:pPr>
            <w:r w:rsidRPr="00CE141A">
              <w:rPr>
                <w:rFonts w:ascii="Segoe UI" w:hAnsi="Segoe UI" w:cs="Segoe UI"/>
                <w:sz w:val="18"/>
                <w:szCs w:val="18"/>
              </w:rPr>
              <w:t>c) Základním mechanismem realizace strategie je uskutečnění komunikační kampaně na národní úrovni. Ve vazbě na tuto kampaň budou zajištěny související služby a produkty pro všechny hlavní, ale i další cílové skupiny. Podrobnější informace jsou uvedeny v kapitole 5 strategie.</w:t>
            </w:r>
          </w:p>
        </w:tc>
      </w:tr>
      <w:tr w:rsidR="00B53410" w:rsidRPr="00CE141A" w14:paraId="761A7BBE" w14:textId="77777777" w:rsidTr="0073205C">
        <w:trPr>
          <w:cantSplit/>
          <w:trHeight w:val="1134"/>
        </w:trPr>
        <w:tc>
          <w:tcPr>
            <w:tcW w:w="1663" w:type="dxa"/>
            <w:vMerge/>
            <w:textDirection w:val="btLr"/>
            <w:vAlign w:val="center"/>
          </w:tcPr>
          <w:p w14:paraId="1781D784" w14:textId="77777777" w:rsidR="00B53410" w:rsidRPr="00CE141A" w:rsidRDefault="00B53410" w:rsidP="00B53410">
            <w:pPr>
              <w:pStyle w:val="Bezmezer"/>
              <w:rPr>
                <w:rStyle w:val="Odkaznakoment"/>
                <w:rFonts w:cs="Segoe UI"/>
                <w:sz w:val="18"/>
                <w:szCs w:val="18"/>
                <w:lang w:bidi="ar-SA"/>
              </w:rPr>
            </w:pPr>
          </w:p>
        </w:tc>
        <w:tc>
          <w:tcPr>
            <w:tcW w:w="873" w:type="dxa"/>
            <w:vMerge/>
            <w:textDirection w:val="btLr"/>
            <w:vAlign w:val="center"/>
          </w:tcPr>
          <w:p w14:paraId="6B3591EE" w14:textId="77777777" w:rsidR="00B53410" w:rsidRPr="00CE141A" w:rsidRDefault="00B53410" w:rsidP="00B53410">
            <w:pPr>
              <w:pStyle w:val="Bezmezer"/>
              <w:rPr>
                <w:rFonts w:cs="Segoe UI"/>
                <w:szCs w:val="18"/>
              </w:rPr>
            </w:pPr>
          </w:p>
        </w:tc>
        <w:tc>
          <w:tcPr>
            <w:tcW w:w="1628" w:type="dxa"/>
            <w:vMerge/>
            <w:textDirection w:val="btLr"/>
            <w:vAlign w:val="center"/>
          </w:tcPr>
          <w:p w14:paraId="012C5366" w14:textId="77777777" w:rsidR="00B53410" w:rsidRPr="00CE141A" w:rsidRDefault="00B53410" w:rsidP="00B53410">
            <w:pPr>
              <w:pStyle w:val="Bezmezer"/>
              <w:rPr>
                <w:rFonts w:cs="Segoe UI"/>
                <w:szCs w:val="18"/>
              </w:rPr>
            </w:pPr>
          </w:p>
        </w:tc>
        <w:tc>
          <w:tcPr>
            <w:tcW w:w="846" w:type="dxa"/>
            <w:vMerge/>
            <w:textDirection w:val="btLr"/>
            <w:vAlign w:val="center"/>
          </w:tcPr>
          <w:p w14:paraId="1C880DF4" w14:textId="77777777" w:rsidR="00B53410" w:rsidRPr="00CE141A" w:rsidRDefault="00B53410" w:rsidP="00B53410">
            <w:pPr>
              <w:pStyle w:val="Bezmezer"/>
              <w:rPr>
                <w:rFonts w:cs="Segoe UI"/>
                <w:szCs w:val="18"/>
              </w:rPr>
            </w:pPr>
          </w:p>
        </w:tc>
        <w:tc>
          <w:tcPr>
            <w:tcW w:w="3774" w:type="dxa"/>
          </w:tcPr>
          <w:p w14:paraId="2A8C0F54" w14:textId="77777777" w:rsidR="00B53410" w:rsidRPr="00CE141A" w:rsidRDefault="00B53410" w:rsidP="00B53410">
            <w:pPr>
              <w:pStyle w:val="Bezmezer"/>
              <w:rPr>
                <w:rFonts w:cs="Segoe UI"/>
                <w:szCs w:val="18"/>
              </w:rPr>
            </w:pPr>
            <w:r w:rsidRPr="00CE141A">
              <w:rPr>
                <w:rFonts w:cs="Segoe UI"/>
                <w:szCs w:val="18"/>
              </w:rPr>
              <w:t>a) obsahuje orientační milníky pro roky 2030, 2040 a 2050;</w:t>
            </w:r>
          </w:p>
        </w:tc>
        <w:tc>
          <w:tcPr>
            <w:tcW w:w="850" w:type="dxa"/>
          </w:tcPr>
          <w:p w14:paraId="5A34C5A5" w14:textId="77777777" w:rsidR="00B53410" w:rsidRPr="00CE141A" w:rsidRDefault="00B53410" w:rsidP="00B53410">
            <w:pPr>
              <w:pStyle w:val="Bezmezer"/>
              <w:rPr>
                <w:rFonts w:cs="Segoe UI"/>
                <w:caps/>
                <w:szCs w:val="18"/>
              </w:rPr>
            </w:pPr>
            <w:r w:rsidRPr="00CE141A">
              <w:rPr>
                <w:rFonts w:eastAsia="Times New Roman" w:cs="Segoe UI"/>
                <w:color w:val="000000"/>
                <w:szCs w:val="18"/>
              </w:rPr>
              <w:t>ANO</w:t>
            </w:r>
          </w:p>
        </w:tc>
        <w:tc>
          <w:tcPr>
            <w:tcW w:w="3828" w:type="dxa"/>
          </w:tcPr>
          <w:p w14:paraId="358F2F02"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Dlouhodobá strategie renovací budov</w:t>
            </w:r>
          </w:p>
          <w:p w14:paraId="510B3CA3" w14:textId="77777777" w:rsidR="00B53410" w:rsidRPr="00CE141A" w:rsidRDefault="00B53410" w:rsidP="00B53410">
            <w:pPr>
              <w:pStyle w:val="DAVA"/>
              <w:spacing w:after="120"/>
              <w:rPr>
                <w:rFonts w:ascii="Segoe UI" w:hAnsi="Segoe UI" w:cs="Segoe UI"/>
                <w:color w:val="000000"/>
                <w:sz w:val="18"/>
                <w:szCs w:val="18"/>
              </w:rPr>
            </w:pPr>
            <w:r w:rsidRPr="00CE141A">
              <w:rPr>
                <w:rFonts w:ascii="Segoe UI" w:hAnsi="Segoe UI" w:cs="Segoe UI"/>
                <w:sz w:val="18"/>
                <w:szCs w:val="18"/>
              </w:rPr>
              <w:t>(</w:t>
            </w:r>
            <w:hyperlink r:id="rId50" w:history="1">
              <w:r w:rsidRPr="00CE141A">
                <w:rPr>
                  <w:rStyle w:val="Hypertextovodkaz"/>
                  <w:rFonts w:ascii="Segoe UI" w:hAnsi="Segoe UI" w:cs="Segoe UI"/>
                  <w:sz w:val="18"/>
                  <w:szCs w:val="18"/>
                </w:rPr>
                <w:t>odkaz</w:t>
              </w:r>
            </w:hyperlink>
            <w:r w:rsidRPr="00CE141A">
              <w:rPr>
                <w:rStyle w:val="Hypertextovodkaz"/>
                <w:rFonts w:ascii="Segoe UI" w:hAnsi="Segoe UI" w:cs="Segoe UI"/>
                <w:sz w:val="18"/>
                <w:szCs w:val="18"/>
              </w:rPr>
              <w:t>)</w:t>
            </w:r>
          </w:p>
          <w:p w14:paraId="37221C0C" w14:textId="77777777" w:rsidR="00B53410" w:rsidRPr="00CE141A" w:rsidRDefault="00B53410" w:rsidP="00B53410">
            <w:pPr>
              <w:pStyle w:val="DAVA"/>
              <w:spacing w:after="120"/>
              <w:rPr>
                <w:rFonts w:ascii="Segoe UI" w:hAnsi="Segoe UI" w:cs="Segoe UI"/>
                <w:sz w:val="18"/>
                <w:szCs w:val="18"/>
              </w:rPr>
            </w:pPr>
          </w:p>
        </w:tc>
        <w:tc>
          <w:tcPr>
            <w:tcW w:w="7505" w:type="dxa"/>
            <w:vMerge/>
          </w:tcPr>
          <w:p w14:paraId="329AC23D" w14:textId="537372E0" w:rsidR="00B53410" w:rsidRPr="00CE141A" w:rsidRDefault="00B53410" w:rsidP="00B53410">
            <w:pPr>
              <w:pStyle w:val="DAVA"/>
              <w:spacing w:after="120"/>
              <w:jc w:val="both"/>
              <w:rPr>
                <w:rFonts w:ascii="Segoe UI" w:hAnsi="Segoe UI" w:cs="Segoe UI"/>
                <w:sz w:val="18"/>
                <w:szCs w:val="18"/>
              </w:rPr>
            </w:pPr>
          </w:p>
        </w:tc>
      </w:tr>
      <w:tr w:rsidR="00B53410" w:rsidRPr="00CE141A" w14:paraId="54BFB5EB" w14:textId="77777777" w:rsidTr="0073205C">
        <w:trPr>
          <w:cantSplit/>
          <w:trHeight w:val="1134"/>
        </w:trPr>
        <w:tc>
          <w:tcPr>
            <w:tcW w:w="1663" w:type="dxa"/>
            <w:vMerge/>
            <w:textDirection w:val="btLr"/>
            <w:vAlign w:val="center"/>
          </w:tcPr>
          <w:p w14:paraId="710A2334" w14:textId="77777777" w:rsidR="00B53410" w:rsidRPr="00CE141A" w:rsidRDefault="00B53410" w:rsidP="00B53410">
            <w:pPr>
              <w:pStyle w:val="Bezmezer"/>
              <w:rPr>
                <w:rStyle w:val="Odkaznakoment"/>
                <w:rFonts w:cs="Segoe UI"/>
                <w:sz w:val="18"/>
                <w:szCs w:val="18"/>
                <w:lang w:bidi="ar-SA"/>
              </w:rPr>
            </w:pPr>
          </w:p>
        </w:tc>
        <w:tc>
          <w:tcPr>
            <w:tcW w:w="873" w:type="dxa"/>
            <w:vMerge/>
            <w:textDirection w:val="btLr"/>
            <w:vAlign w:val="center"/>
          </w:tcPr>
          <w:p w14:paraId="2CF57369" w14:textId="77777777" w:rsidR="00B53410" w:rsidRPr="00CE141A" w:rsidRDefault="00B53410" w:rsidP="00B53410">
            <w:pPr>
              <w:pStyle w:val="Bezmezer"/>
              <w:rPr>
                <w:rFonts w:cs="Segoe UI"/>
                <w:szCs w:val="18"/>
              </w:rPr>
            </w:pPr>
          </w:p>
        </w:tc>
        <w:tc>
          <w:tcPr>
            <w:tcW w:w="1628" w:type="dxa"/>
            <w:vMerge/>
            <w:textDirection w:val="btLr"/>
            <w:vAlign w:val="center"/>
          </w:tcPr>
          <w:p w14:paraId="5F593DD0" w14:textId="77777777" w:rsidR="00B53410" w:rsidRPr="00CE141A" w:rsidRDefault="00B53410" w:rsidP="00B53410">
            <w:pPr>
              <w:pStyle w:val="Bezmezer"/>
              <w:rPr>
                <w:rFonts w:cs="Segoe UI"/>
                <w:szCs w:val="18"/>
              </w:rPr>
            </w:pPr>
          </w:p>
        </w:tc>
        <w:tc>
          <w:tcPr>
            <w:tcW w:w="846" w:type="dxa"/>
            <w:vMerge/>
            <w:textDirection w:val="btLr"/>
            <w:vAlign w:val="center"/>
          </w:tcPr>
          <w:p w14:paraId="7DA53704" w14:textId="77777777" w:rsidR="00B53410" w:rsidRPr="00CE141A" w:rsidRDefault="00B53410" w:rsidP="00B53410">
            <w:pPr>
              <w:pStyle w:val="Bezmezer"/>
              <w:rPr>
                <w:rFonts w:cs="Segoe UI"/>
                <w:szCs w:val="18"/>
              </w:rPr>
            </w:pPr>
          </w:p>
        </w:tc>
        <w:tc>
          <w:tcPr>
            <w:tcW w:w="3774" w:type="dxa"/>
          </w:tcPr>
          <w:p w14:paraId="463C8838" w14:textId="77777777" w:rsidR="00B53410" w:rsidRPr="00CE141A" w:rsidRDefault="00B53410" w:rsidP="00B53410">
            <w:pPr>
              <w:pStyle w:val="Bezmezer"/>
              <w:rPr>
                <w:rFonts w:cs="Segoe UI"/>
                <w:szCs w:val="18"/>
              </w:rPr>
            </w:pPr>
            <w:r w:rsidRPr="00CE141A">
              <w:rPr>
                <w:rFonts w:cs="Segoe UI"/>
                <w:szCs w:val="18"/>
              </w:rPr>
              <w:t xml:space="preserve"> b) stanoví orientační přehled finančních zdrojů na podporu provádění strategie;</w:t>
            </w:r>
          </w:p>
        </w:tc>
        <w:tc>
          <w:tcPr>
            <w:tcW w:w="850" w:type="dxa"/>
          </w:tcPr>
          <w:p w14:paraId="1B429840" w14:textId="77777777" w:rsidR="00B53410" w:rsidRPr="00CE141A" w:rsidRDefault="00B53410" w:rsidP="00B53410">
            <w:pPr>
              <w:pStyle w:val="Bezmezer"/>
              <w:rPr>
                <w:rFonts w:cs="Segoe UI"/>
                <w:caps/>
                <w:szCs w:val="18"/>
              </w:rPr>
            </w:pPr>
            <w:r w:rsidRPr="00CE141A">
              <w:rPr>
                <w:rFonts w:eastAsia="Times New Roman" w:cs="Segoe UI"/>
                <w:color w:val="000000"/>
                <w:szCs w:val="18"/>
              </w:rPr>
              <w:t>ANO</w:t>
            </w:r>
          </w:p>
        </w:tc>
        <w:tc>
          <w:tcPr>
            <w:tcW w:w="3828" w:type="dxa"/>
          </w:tcPr>
          <w:p w14:paraId="64D782CC"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Dlouhodobá strategie renovací budov</w:t>
            </w:r>
          </w:p>
          <w:p w14:paraId="3AC1CB1D" w14:textId="77777777" w:rsidR="00B53410" w:rsidRPr="00CE141A" w:rsidRDefault="00B53410" w:rsidP="00B53410">
            <w:pPr>
              <w:pStyle w:val="Bezmezer"/>
              <w:rPr>
                <w:rFonts w:cs="Segoe UI"/>
                <w:szCs w:val="18"/>
              </w:rPr>
            </w:pPr>
            <w:r w:rsidRPr="00CE141A">
              <w:rPr>
                <w:rFonts w:cs="Segoe UI"/>
                <w:szCs w:val="18"/>
              </w:rPr>
              <w:t>(</w:t>
            </w:r>
            <w:hyperlink r:id="rId51" w:history="1">
              <w:r w:rsidRPr="00CE141A">
                <w:rPr>
                  <w:rStyle w:val="Hypertextovodkaz"/>
                  <w:rFonts w:cs="Segoe UI"/>
                  <w:szCs w:val="18"/>
                </w:rPr>
                <w:t>odkaz</w:t>
              </w:r>
            </w:hyperlink>
            <w:r w:rsidRPr="00CE141A">
              <w:rPr>
                <w:rStyle w:val="Hypertextovodkaz"/>
                <w:rFonts w:cs="Segoe UI"/>
                <w:szCs w:val="18"/>
              </w:rPr>
              <w:t>)</w:t>
            </w:r>
          </w:p>
          <w:p w14:paraId="3799ECCE"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 xml:space="preserve"> </w:t>
            </w:r>
          </w:p>
        </w:tc>
        <w:tc>
          <w:tcPr>
            <w:tcW w:w="7505" w:type="dxa"/>
            <w:vMerge/>
          </w:tcPr>
          <w:p w14:paraId="271E6970" w14:textId="7C754A63" w:rsidR="00B53410" w:rsidRPr="00CE141A" w:rsidRDefault="00B53410" w:rsidP="00B53410">
            <w:pPr>
              <w:pStyle w:val="DAVA"/>
              <w:spacing w:after="120"/>
              <w:jc w:val="both"/>
              <w:rPr>
                <w:rFonts w:ascii="Segoe UI" w:hAnsi="Segoe UI" w:cs="Segoe UI"/>
                <w:sz w:val="18"/>
                <w:szCs w:val="18"/>
              </w:rPr>
            </w:pPr>
          </w:p>
        </w:tc>
      </w:tr>
      <w:tr w:rsidR="00B53410" w:rsidRPr="00CE141A" w14:paraId="26B691C4" w14:textId="77777777" w:rsidTr="0073205C">
        <w:trPr>
          <w:cantSplit/>
          <w:trHeight w:val="1134"/>
        </w:trPr>
        <w:tc>
          <w:tcPr>
            <w:tcW w:w="1663" w:type="dxa"/>
            <w:vMerge/>
            <w:textDirection w:val="btLr"/>
            <w:vAlign w:val="center"/>
          </w:tcPr>
          <w:p w14:paraId="59B2D61B" w14:textId="77777777" w:rsidR="00B53410" w:rsidRPr="00CE141A" w:rsidRDefault="00B53410" w:rsidP="00B53410">
            <w:pPr>
              <w:pStyle w:val="Bezmezer"/>
              <w:rPr>
                <w:rStyle w:val="Odkaznakoment"/>
                <w:rFonts w:cs="Segoe UI"/>
                <w:sz w:val="18"/>
                <w:szCs w:val="18"/>
                <w:lang w:bidi="ar-SA"/>
              </w:rPr>
            </w:pPr>
          </w:p>
        </w:tc>
        <w:tc>
          <w:tcPr>
            <w:tcW w:w="873" w:type="dxa"/>
            <w:vMerge/>
            <w:textDirection w:val="btLr"/>
            <w:vAlign w:val="center"/>
          </w:tcPr>
          <w:p w14:paraId="3CCCAC91" w14:textId="77777777" w:rsidR="00B53410" w:rsidRPr="00CE141A" w:rsidRDefault="00B53410" w:rsidP="00B53410">
            <w:pPr>
              <w:pStyle w:val="Bezmezer"/>
              <w:rPr>
                <w:rFonts w:cs="Segoe UI"/>
                <w:szCs w:val="18"/>
              </w:rPr>
            </w:pPr>
          </w:p>
        </w:tc>
        <w:tc>
          <w:tcPr>
            <w:tcW w:w="1628" w:type="dxa"/>
            <w:vMerge/>
            <w:textDirection w:val="btLr"/>
            <w:vAlign w:val="center"/>
          </w:tcPr>
          <w:p w14:paraId="1304F997" w14:textId="77777777" w:rsidR="00B53410" w:rsidRPr="00CE141A" w:rsidRDefault="00B53410" w:rsidP="00B53410">
            <w:pPr>
              <w:pStyle w:val="Bezmezer"/>
              <w:rPr>
                <w:rFonts w:cs="Segoe UI"/>
                <w:szCs w:val="18"/>
              </w:rPr>
            </w:pPr>
          </w:p>
        </w:tc>
        <w:tc>
          <w:tcPr>
            <w:tcW w:w="846" w:type="dxa"/>
            <w:vMerge/>
            <w:textDirection w:val="btLr"/>
            <w:vAlign w:val="center"/>
          </w:tcPr>
          <w:p w14:paraId="40E7D133" w14:textId="77777777" w:rsidR="00B53410" w:rsidRPr="00CE141A" w:rsidRDefault="00B53410" w:rsidP="00B53410">
            <w:pPr>
              <w:pStyle w:val="Bezmezer"/>
              <w:rPr>
                <w:rFonts w:cs="Segoe UI"/>
                <w:szCs w:val="18"/>
              </w:rPr>
            </w:pPr>
          </w:p>
        </w:tc>
        <w:tc>
          <w:tcPr>
            <w:tcW w:w="3774" w:type="dxa"/>
          </w:tcPr>
          <w:p w14:paraId="185165F9" w14:textId="77777777" w:rsidR="00B53410" w:rsidRPr="00CE141A" w:rsidRDefault="00B53410" w:rsidP="00B53410">
            <w:pPr>
              <w:pStyle w:val="Bezmezer"/>
              <w:rPr>
                <w:rFonts w:cs="Segoe UI"/>
                <w:szCs w:val="18"/>
              </w:rPr>
            </w:pPr>
            <w:r w:rsidRPr="00CE141A">
              <w:rPr>
                <w:rFonts w:cs="Segoe UI"/>
                <w:szCs w:val="18"/>
              </w:rPr>
              <w:t>c) definuje účinné mechanismy na podporu investic do renovace budov.</w:t>
            </w:r>
          </w:p>
        </w:tc>
        <w:tc>
          <w:tcPr>
            <w:tcW w:w="850" w:type="dxa"/>
          </w:tcPr>
          <w:p w14:paraId="05C1D023" w14:textId="77777777" w:rsidR="00B53410" w:rsidRPr="00CE141A" w:rsidRDefault="00B53410" w:rsidP="00B53410">
            <w:pPr>
              <w:pStyle w:val="Bezmezer"/>
              <w:rPr>
                <w:rFonts w:cs="Segoe UI"/>
                <w:caps/>
                <w:szCs w:val="18"/>
              </w:rPr>
            </w:pPr>
            <w:r w:rsidRPr="00CE141A">
              <w:rPr>
                <w:rFonts w:eastAsia="Times New Roman" w:cs="Segoe UI"/>
                <w:color w:val="000000"/>
                <w:szCs w:val="18"/>
              </w:rPr>
              <w:t>ANO</w:t>
            </w:r>
          </w:p>
        </w:tc>
        <w:tc>
          <w:tcPr>
            <w:tcW w:w="3828" w:type="dxa"/>
          </w:tcPr>
          <w:p w14:paraId="775A778C" w14:textId="1903D6F4"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Dlouhodobá strategie renovací budov</w:t>
            </w:r>
          </w:p>
          <w:p w14:paraId="64A935D6"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w:t>
            </w:r>
            <w:hyperlink r:id="rId52" w:history="1">
              <w:r w:rsidRPr="00CE141A">
                <w:rPr>
                  <w:rStyle w:val="Hypertextovodkaz"/>
                  <w:rFonts w:ascii="Segoe UI" w:hAnsi="Segoe UI" w:cs="Segoe UI"/>
                  <w:sz w:val="18"/>
                  <w:szCs w:val="18"/>
                </w:rPr>
                <w:t>odkaz</w:t>
              </w:r>
            </w:hyperlink>
            <w:r w:rsidRPr="00CE141A">
              <w:rPr>
                <w:rStyle w:val="Hypertextovodkaz"/>
                <w:rFonts w:ascii="Segoe UI" w:hAnsi="Segoe UI" w:cs="Segoe UI"/>
                <w:sz w:val="18"/>
                <w:szCs w:val="18"/>
              </w:rPr>
              <w:t>)</w:t>
            </w:r>
          </w:p>
        </w:tc>
        <w:tc>
          <w:tcPr>
            <w:tcW w:w="7505" w:type="dxa"/>
            <w:vMerge/>
          </w:tcPr>
          <w:p w14:paraId="4A8335DF" w14:textId="1EEEFAD0" w:rsidR="00B53410" w:rsidRPr="00CE141A" w:rsidRDefault="00B53410" w:rsidP="00B53410">
            <w:pPr>
              <w:pStyle w:val="DAVA"/>
              <w:spacing w:after="120"/>
              <w:jc w:val="both"/>
              <w:rPr>
                <w:rFonts w:ascii="Segoe UI" w:hAnsi="Segoe UI" w:cs="Segoe UI"/>
                <w:sz w:val="18"/>
                <w:szCs w:val="18"/>
              </w:rPr>
            </w:pPr>
          </w:p>
        </w:tc>
      </w:tr>
      <w:tr w:rsidR="00B53410" w:rsidRPr="00CE141A" w14:paraId="59EB4B81" w14:textId="77777777" w:rsidTr="0073205C">
        <w:trPr>
          <w:cantSplit/>
          <w:trHeight w:val="1134"/>
        </w:trPr>
        <w:tc>
          <w:tcPr>
            <w:tcW w:w="1663" w:type="dxa"/>
            <w:vMerge/>
            <w:textDirection w:val="btLr"/>
            <w:vAlign w:val="center"/>
          </w:tcPr>
          <w:p w14:paraId="4502D94E" w14:textId="77777777" w:rsidR="00B53410" w:rsidRPr="00CE141A" w:rsidRDefault="00B53410" w:rsidP="00B53410">
            <w:pPr>
              <w:pStyle w:val="Bezmezer"/>
              <w:rPr>
                <w:rStyle w:val="Odkaznakoment"/>
                <w:rFonts w:cs="Segoe UI"/>
                <w:sz w:val="18"/>
                <w:szCs w:val="18"/>
                <w:lang w:bidi="ar-SA"/>
              </w:rPr>
            </w:pPr>
          </w:p>
        </w:tc>
        <w:tc>
          <w:tcPr>
            <w:tcW w:w="873" w:type="dxa"/>
            <w:vMerge/>
            <w:textDirection w:val="btLr"/>
            <w:vAlign w:val="center"/>
          </w:tcPr>
          <w:p w14:paraId="19575BA8" w14:textId="77777777" w:rsidR="00B53410" w:rsidRPr="00CE141A" w:rsidRDefault="00B53410" w:rsidP="00B53410">
            <w:pPr>
              <w:pStyle w:val="Bezmezer"/>
              <w:rPr>
                <w:rFonts w:cs="Segoe UI"/>
                <w:szCs w:val="18"/>
              </w:rPr>
            </w:pPr>
          </w:p>
        </w:tc>
        <w:tc>
          <w:tcPr>
            <w:tcW w:w="1628" w:type="dxa"/>
            <w:vMerge/>
            <w:textDirection w:val="btLr"/>
            <w:vAlign w:val="center"/>
          </w:tcPr>
          <w:p w14:paraId="4763F919" w14:textId="77777777" w:rsidR="00B53410" w:rsidRPr="00CE141A" w:rsidRDefault="00B53410" w:rsidP="00B53410">
            <w:pPr>
              <w:pStyle w:val="Bezmezer"/>
              <w:rPr>
                <w:rFonts w:cs="Segoe UI"/>
                <w:szCs w:val="18"/>
              </w:rPr>
            </w:pPr>
          </w:p>
        </w:tc>
        <w:tc>
          <w:tcPr>
            <w:tcW w:w="846" w:type="dxa"/>
            <w:vMerge/>
            <w:textDirection w:val="btLr"/>
            <w:vAlign w:val="center"/>
          </w:tcPr>
          <w:p w14:paraId="61580F58" w14:textId="77777777" w:rsidR="00B53410" w:rsidRPr="00CE141A" w:rsidRDefault="00B53410" w:rsidP="00B53410">
            <w:pPr>
              <w:pStyle w:val="Bezmezer"/>
              <w:rPr>
                <w:rFonts w:cs="Segoe UI"/>
                <w:szCs w:val="18"/>
              </w:rPr>
            </w:pPr>
          </w:p>
        </w:tc>
        <w:tc>
          <w:tcPr>
            <w:tcW w:w="3774" w:type="dxa"/>
          </w:tcPr>
          <w:p w14:paraId="0A5185F4" w14:textId="77777777" w:rsidR="00B53410" w:rsidRPr="00CE141A" w:rsidRDefault="00B53410" w:rsidP="00B53410">
            <w:pPr>
              <w:pStyle w:val="Bezmezer"/>
              <w:rPr>
                <w:rFonts w:cs="Segoe UI"/>
                <w:szCs w:val="18"/>
              </w:rPr>
            </w:pPr>
            <w:r w:rsidRPr="00CE141A">
              <w:rPr>
                <w:rFonts w:cs="Segoe UI"/>
                <w:szCs w:val="18"/>
              </w:rPr>
              <w:t>2. Opatření ke zvýšení energetické účinnosti za účelem dosažení požadovaných úspor energie</w:t>
            </w:r>
          </w:p>
        </w:tc>
        <w:tc>
          <w:tcPr>
            <w:tcW w:w="850" w:type="dxa"/>
          </w:tcPr>
          <w:p w14:paraId="748C9317" w14:textId="77777777" w:rsidR="00B53410" w:rsidRPr="00CE141A" w:rsidRDefault="00B53410" w:rsidP="00B53410">
            <w:pPr>
              <w:pStyle w:val="Bezmezer"/>
              <w:rPr>
                <w:rFonts w:cs="Segoe UI"/>
                <w:caps/>
                <w:szCs w:val="18"/>
              </w:rPr>
            </w:pPr>
            <w:r w:rsidRPr="00CE141A">
              <w:rPr>
                <w:rFonts w:eastAsia="Times New Roman" w:cs="Segoe UI"/>
                <w:color w:val="000000"/>
                <w:szCs w:val="18"/>
              </w:rPr>
              <w:t>ANO</w:t>
            </w:r>
          </w:p>
        </w:tc>
        <w:tc>
          <w:tcPr>
            <w:tcW w:w="3828" w:type="dxa"/>
          </w:tcPr>
          <w:p w14:paraId="4FF3D510" w14:textId="435A1992" w:rsidR="00B53410" w:rsidRPr="00CE141A" w:rsidRDefault="00DF4EBF" w:rsidP="00B53410">
            <w:pPr>
              <w:pStyle w:val="DAVA"/>
              <w:spacing w:after="120"/>
              <w:rPr>
                <w:rFonts w:ascii="Segoe UI" w:hAnsi="Segoe UI" w:cs="Segoe UI"/>
                <w:color w:val="000000"/>
                <w:sz w:val="18"/>
                <w:szCs w:val="18"/>
              </w:rPr>
            </w:pPr>
            <w:hyperlink r:id="rId53" w:history="1">
              <w:r w:rsidR="00B53410" w:rsidRPr="00CE141A">
                <w:rPr>
                  <w:rStyle w:val="Hypertextovodkaz"/>
                  <w:rFonts w:ascii="Segoe UI" w:hAnsi="Segoe UI" w:cs="Segoe UI"/>
                  <w:sz w:val="18"/>
                  <w:szCs w:val="18"/>
                </w:rPr>
                <w:t>Vnitrostátní plán ČR v oblasti energetiky a klimatu</w:t>
              </w:r>
            </w:hyperlink>
            <w:r w:rsidR="00B53410" w:rsidRPr="00CE141A">
              <w:rPr>
                <w:rFonts w:ascii="Segoe UI" w:hAnsi="Segoe UI" w:cs="Segoe UI"/>
                <w:sz w:val="18"/>
                <w:szCs w:val="18"/>
              </w:rPr>
              <w:t xml:space="preserve"> (</w:t>
            </w:r>
            <w:hyperlink r:id="rId54" w:history="1">
              <w:r w:rsidR="00B53410" w:rsidRPr="00CE141A">
                <w:rPr>
                  <w:rStyle w:val="Hypertextovodkaz"/>
                  <w:rFonts w:ascii="Segoe UI" w:hAnsi="Segoe UI" w:cs="Segoe UI"/>
                  <w:sz w:val="18"/>
                  <w:szCs w:val="18"/>
                </w:rPr>
                <w:t>odkaz</w:t>
              </w:r>
            </w:hyperlink>
            <w:r w:rsidR="00B53410" w:rsidRPr="00CE141A">
              <w:rPr>
                <w:rFonts w:ascii="Segoe UI" w:hAnsi="Segoe UI" w:cs="Segoe UI"/>
                <w:sz w:val="18"/>
                <w:szCs w:val="18"/>
              </w:rPr>
              <w:t>)</w:t>
            </w:r>
          </w:p>
          <w:p w14:paraId="58419C74" w14:textId="77777777" w:rsidR="00B53410" w:rsidRPr="00CE141A" w:rsidRDefault="00B53410" w:rsidP="00B53410">
            <w:pPr>
              <w:pStyle w:val="DAVA"/>
              <w:spacing w:after="120"/>
              <w:rPr>
                <w:rFonts w:ascii="Segoe UI" w:hAnsi="Segoe UI" w:cs="Segoe UI"/>
                <w:sz w:val="18"/>
                <w:szCs w:val="18"/>
              </w:rPr>
            </w:pPr>
          </w:p>
        </w:tc>
        <w:tc>
          <w:tcPr>
            <w:tcW w:w="7505" w:type="dxa"/>
          </w:tcPr>
          <w:p w14:paraId="681BFF94"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Na základě revize směrnice 2012/27/EU, která definuje cíle a opatření v této oblasti, a nařízení 2018/1999 o správě energetické unie jsou opatření součástí vnitrostátního plánu ČR v oblasti energetiky a klimatu (viz plnění základní podmínky 2.2 Správa a řízení odvětví energetiky).</w:t>
            </w:r>
          </w:p>
          <w:p w14:paraId="1528D11F" w14:textId="77777777" w:rsidR="00B53410" w:rsidRPr="00CE141A" w:rsidRDefault="00B53410" w:rsidP="00B53410">
            <w:pPr>
              <w:pStyle w:val="DAVA"/>
              <w:spacing w:after="120"/>
              <w:jc w:val="both"/>
              <w:rPr>
                <w:rFonts w:ascii="Segoe UI" w:hAnsi="Segoe UI" w:cs="Segoe UI"/>
                <w:sz w:val="18"/>
                <w:szCs w:val="18"/>
              </w:rPr>
            </w:pPr>
            <w:r w:rsidRPr="00CE141A">
              <w:rPr>
                <w:rFonts w:ascii="Segoe UI" w:hAnsi="Segoe UI" w:cs="Segoe UI"/>
                <w:sz w:val="18"/>
                <w:szCs w:val="18"/>
              </w:rPr>
              <w:t>Opatření na zvýšení energetické účinnosti k dosažení požadovaných úspor energie jsou uvedena v kapitole 3.2 Vnitrostátního plánu v oblasti energetiky a klimatu.</w:t>
            </w:r>
          </w:p>
        </w:tc>
      </w:tr>
      <w:tr w:rsidR="00B53410" w:rsidRPr="00CE141A" w14:paraId="422CBCFB" w14:textId="77777777" w:rsidTr="0073205C">
        <w:trPr>
          <w:cantSplit/>
          <w:trHeight w:val="1134"/>
        </w:trPr>
        <w:tc>
          <w:tcPr>
            <w:tcW w:w="1663" w:type="dxa"/>
            <w:vMerge w:val="restart"/>
          </w:tcPr>
          <w:p w14:paraId="32BC8B60" w14:textId="77777777" w:rsidR="00B53410" w:rsidRPr="00CE141A" w:rsidRDefault="00B53410" w:rsidP="00B53410">
            <w:pPr>
              <w:pStyle w:val="Bezmezer"/>
              <w:rPr>
                <w:rStyle w:val="Odkaznakoment"/>
                <w:rFonts w:cs="Segoe UI"/>
                <w:sz w:val="18"/>
                <w:szCs w:val="18"/>
                <w:lang w:bidi="ar-SA"/>
              </w:rPr>
            </w:pPr>
            <w:r w:rsidRPr="00CE141A">
              <w:rPr>
                <w:rFonts w:eastAsia="Times New Roman" w:cs="Segoe UI"/>
                <w:b/>
                <w:color w:val="000000"/>
                <w:szCs w:val="18"/>
              </w:rPr>
              <w:t>2.2 Správa a řízení odvětví energetiky</w:t>
            </w:r>
          </w:p>
        </w:tc>
        <w:tc>
          <w:tcPr>
            <w:tcW w:w="873" w:type="dxa"/>
            <w:vMerge w:val="restart"/>
          </w:tcPr>
          <w:p w14:paraId="063BB0DA" w14:textId="77777777" w:rsidR="00B53410" w:rsidRPr="00CE141A" w:rsidRDefault="00B53410" w:rsidP="00B53410">
            <w:pPr>
              <w:pStyle w:val="Bezmezer"/>
              <w:rPr>
                <w:rFonts w:cs="Segoe UI"/>
                <w:szCs w:val="18"/>
              </w:rPr>
            </w:pPr>
            <w:r w:rsidRPr="00CE141A">
              <w:rPr>
                <w:rFonts w:eastAsia="Times New Roman" w:cs="Segoe UI"/>
                <w:color w:val="000000"/>
                <w:szCs w:val="18"/>
              </w:rPr>
              <w:t>EFRR, FS</w:t>
            </w:r>
          </w:p>
        </w:tc>
        <w:tc>
          <w:tcPr>
            <w:tcW w:w="1628" w:type="dxa"/>
            <w:vMerge w:val="restart"/>
          </w:tcPr>
          <w:p w14:paraId="3AFC5FE8" w14:textId="77777777" w:rsidR="00B53410" w:rsidRPr="00CE141A" w:rsidRDefault="00B53410" w:rsidP="00B53410">
            <w:pPr>
              <w:pStyle w:val="DAVA"/>
              <w:spacing w:before="0"/>
              <w:rPr>
                <w:rFonts w:ascii="Segoe UI" w:hAnsi="Segoe UI" w:cs="Segoe UI"/>
                <w:sz w:val="18"/>
                <w:szCs w:val="18"/>
              </w:rPr>
            </w:pPr>
            <w:r w:rsidRPr="00CE141A">
              <w:rPr>
                <w:rFonts w:ascii="Segoe UI" w:hAnsi="Segoe UI" w:cs="Segoe UI"/>
                <w:sz w:val="18"/>
                <w:szCs w:val="18"/>
              </w:rPr>
              <w:t>Podpora energetické účinnosti a snižování emisí skleníkových plynů</w:t>
            </w:r>
          </w:p>
          <w:p w14:paraId="7EF81068" w14:textId="77777777" w:rsidR="00B53410" w:rsidRPr="00CE141A" w:rsidRDefault="00B53410" w:rsidP="00B53410">
            <w:pPr>
              <w:pStyle w:val="Bezmezer"/>
              <w:spacing w:before="0" w:after="0"/>
              <w:rPr>
                <w:rFonts w:cs="Segoe UI"/>
                <w:szCs w:val="18"/>
              </w:rPr>
            </w:pPr>
            <w:r w:rsidRPr="00CE141A">
              <w:rPr>
                <w:rFonts w:cs="Segoe UI"/>
                <w:szCs w:val="18"/>
              </w:rPr>
              <w:t>Podpora energie z obnovitelných zdrojů v souladu se směrnicí Evropského parlamentu a Rady (EU) 2018/2001</w:t>
            </w:r>
            <w:r w:rsidRPr="00CE141A">
              <w:rPr>
                <w:rStyle w:val="Znakapoznpodarou"/>
                <w:rFonts w:cs="Segoe UI"/>
                <w:szCs w:val="18"/>
              </w:rPr>
              <w:footnoteReference w:id="24"/>
            </w:r>
            <w:r w:rsidRPr="00CE141A">
              <w:rPr>
                <w:rFonts w:cs="Segoe UI"/>
                <w:szCs w:val="18"/>
              </w:rPr>
              <w:t>, včetně kritérií udržitelnosti stanovených v uvedené směrnici</w:t>
            </w:r>
          </w:p>
        </w:tc>
        <w:tc>
          <w:tcPr>
            <w:tcW w:w="846" w:type="dxa"/>
            <w:vMerge w:val="restart"/>
          </w:tcPr>
          <w:p w14:paraId="0D9A70C7" w14:textId="77777777" w:rsidR="00B53410" w:rsidRPr="00CE141A" w:rsidRDefault="00B53410" w:rsidP="00B53410">
            <w:pPr>
              <w:pStyle w:val="Bezmezer"/>
              <w:rPr>
                <w:rFonts w:cs="Segoe UI"/>
                <w:szCs w:val="18"/>
              </w:rPr>
            </w:pPr>
            <w:r w:rsidRPr="00CE141A">
              <w:rPr>
                <w:rFonts w:eastAsia="Times New Roman" w:cs="Segoe UI"/>
                <w:color w:val="000000"/>
                <w:szCs w:val="18"/>
              </w:rPr>
              <w:t>ANO</w:t>
            </w:r>
          </w:p>
        </w:tc>
        <w:tc>
          <w:tcPr>
            <w:tcW w:w="3774" w:type="dxa"/>
          </w:tcPr>
          <w:p w14:paraId="78E533AB" w14:textId="77777777" w:rsidR="00B53410" w:rsidRPr="00CE141A" w:rsidRDefault="00B53410" w:rsidP="00B53410">
            <w:pPr>
              <w:pStyle w:val="Bezmezer"/>
              <w:rPr>
                <w:rFonts w:cs="Segoe UI"/>
                <w:szCs w:val="18"/>
              </w:rPr>
            </w:pPr>
            <w:r w:rsidRPr="00CE141A">
              <w:rPr>
                <w:rFonts w:cs="Segoe UI"/>
                <w:szCs w:val="18"/>
              </w:rPr>
              <w:t xml:space="preserve"> Integrovaný vnitrostátní plán v oblasti energetiky a klimatu se oznamuje Komisi v souladu s </w:t>
            </w:r>
            <w:r w:rsidRPr="00CE141A" w:rsidDel="00FA4425">
              <w:rPr>
                <w:rFonts w:cs="Segoe UI"/>
                <w:szCs w:val="18"/>
              </w:rPr>
              <w:t>článkem</w:t>
            </w:r>
            <w:r w:rsidRPr="00CE141A">
              <w:rPr>
                <w:rFonts w:cs="Segoe UI"/>
                <w:szCs w:val="18"/>
              </w:rPr>
              <w:t xml:space="preserve"> 3 nařízení (EU) 2018/1999 a v souladu s dlouhodobými cíli snižování emisí skleníkových plynů v rámci Pařížské dohody, což zahrnuje:</w:t>
            </w:r>
          </w:p>
        </w:tc>
        <w:tc>
          <w:tcPr>
            <w:tcW w:w="850" w:type="dxa"/>
          </w:tcPr>
          <w:p w14:paraId="0BFC1BDD" w14:textId="77777777" w:rsidR="00B53410" w:rsidRPr="00CE141A" w:rsidRDefault="00B53410" w:rsidP="00B53410">
            <w:pPr>
              <w:pStyle w:val="Bezmezer"/>
              <w:rPr>
                <w:rFonts w:cs="Segoe UI"/>
                <w:caps/>
                <w:szCs w:val="18"/>
              </w:rPr>
            </w:pPr>
            <w:r w:rsidRPr="00CE141A">
              <w:rPr>
                <w:rFonts w:eastAsia="Times New Roman" w:cs="Segoe UI"/>
                <w:color w:val="000000"/>
                <w:szCs w:val="18"/>
              </w:rPr>
              <w:t>ANO</w:t>
            </w:r>
          </w:p>
        </w:tc>
        <w:tc>
          <w:tcPr>
            <w:tcW w:w="3828" w:type="dxa"/>
          </w:tcPr>
          <w:p w14:paraId="61C5A0C2" w14:textId="77777777" w:rsidR="00B53410" w:rsidRPr="00CE141A" w:rsidRDefault="00B53410" w:rsidP="00B53410">
            <w:pPr>
              <w:pStyle w:val="DAVA"/>
              <w:spacing w:after="120"/>
              <w:rPr>
                <w:rFonts w:ascii="Segoe UI" w:hAnsi="Segoe UI" w:cs="Segoe UI"/>
                <w:sz w:val="18"/>
                <w:szCs w:val="18"/>
              </w:rPr>
            </w:pPr>
          </w:p>
        </w:tc>
        <w:tc>
          <w:tcPr>
            <w:tcW w:w="7505" w:type="dxa"/>
          </w:tcPr>
          <w:p w14:paraId="75B52A82" w14:textId="77777777" w:rsidR="00B53410" w:rsidRPr="00CE141A" w:rsidRDefault="00B53410" w:rsidP="00B53410">
            <w:pPr>
              <w:pStyle w:val="DAVA"/>
              <w:spacing w:after="120"/>
              <w:jc w:val="both"/>
              <w:rPr>
                <w:rFonts w:ascii="Segoe UI" w:hAnsi="Segoe UI" w:cs="Segoe UI"/>
                <w:sz w:val="18"/>
                <w:szCs w:val="18"/>
              </w:rPr>
            </w:pPr>
          </w:p>
        </w:tc>
      </w:tr>
      <w:tr w:rsidR="00B53410" w:rsidRPr="00CE141A" w14:paraId="1DF4BF8F" w14:textId="77777777" w:rsidTr="0073205C">
        <w:trPr>
          <w:cantSplit/>
          <w:trHeight w:val="1134"/>
        </w:trPr>
        <w:tc>
          <w:tcPr>
            <w:tcW w:w="1663" w:type="dxa"/>
            <w:vMerge/>
            <w:textDirection w:val="btLr"/>
            <w:vAlign w:val="center"/>
          </w:tcPr>
          <w:p w14:paraId="495AB77C" w14:textId="77777777" w:rsidR="00B53410" w:rsidRPr="00CE141A" w:rsidRDefault="00B53410" w:rsidP="00B53410">
            <w:pPr>
              <w:pStyle w:val="Bezmezer"/>
              <w:rPr>
                <w:rStyle w:val="Odkaznakoment"/>
                <w:rFonts w:cs="Segoe UI"/>
                <w:sz w:val="18"/>
                <w:szCs w:val="18"/>
                <w:lang w:bidi="ar-SA"/>
              </w:rPr>
            </w:pPr>
          </w:p>
        </w:tc>
        <w:tc>
          <w:tcPr>
            <w:tcW w:w="873" w:type="dxa"/>
            <w:vMerge/>
            <w:textDirection w:val="btLr"/>
            <w:vAlign w:val="center"/>
          </w:tcPr>
          <w:p w14:paraId="383DE2C5" w14:textId="77777777" w:rsidR="00B53410" w:rsidRPr="00CE141A" w:rsidRDefault="00B53410" w:rsidP="00B53410">
            <w:pPr>
              <w:pStyle w:val="Bezmezer"/>
              <w:rPr>
                <w:rFonts w:cs="Segoe UI"/>
                <w:szCs w:val="18"/>
              </w:rPr>
            </w:pPr>
          </w:p>
        </w:tc>
        <w:tc>
          <w:tcPr>
            <w:tcW w:w="1628" w:type="dxa"/>
            <w:vMerge/>
            <w:textDirection w:val="btLr"/>
            <w:vAlign w:val="center"/>
          </w:tcPr>
          <w:p w14:paraId="3931676C" w14:textId="77777777" w:rsidR="00B53410" w:rsidRPr="00CE141A" w:rsidRDefault="00B53410" w:rsidP="00B53410">
            <w:pPr>
              <w:pStyle w:val="Bezmezer"/>
              <w:rPr>
                <w:rFonts w:cs="Segoe UI"/>
                <w:szCs w:val="18"/>
              </w:rPr>
            </w:pPr>
          </w:p>
        </w:tc>
        <w:tc>
          <w:tcPr>
            <w:tcW w:w="846" w:type="dxa"/>
            <w:vMerge/>
            <w:textDirection w:val="btLr"/>
            <w:vAlign w:val="center"/>
          </w:tcPr>
          <w:p w14:paraId="37597B7E" w14:textId="77777777" w:rsidR="00B53410" w:rsidRPr="00CE141A" w:rsidRDefault="00B53410" w:rsidP="00B53410">
            <w:pPr>
              <w:pStyle w:val="Bezmezer"/>
              <w:rPr>
                <w:rFonts w:cs="Segoe UI"/>
                <w:szCs w:val="18"/>
              </w:rPr>
            </w:pPr>
          </w:p>
        </w:tc>
        <w:tc>
          <w:tcPr>
            <w:tcW w:w="3774" w:type="dxa"/>
          </w:tcPr>
          <w:p w14:paraId="7EE361C4" w14:textId="77777777" w:rsidR="00B53410" w:rsidRPr="00CE141A" w:rsidRDefault="00B53410" w:rsidP="00B53410">
            <w:pPr>
              <w:pStyle w:val="Bezmezer"/>
              <w:rPr>
                <w:rFonts w:cs="Segoe UI"/>
                <w:szCs w:val="18"/>
              </w:rPr>
            </w:pPr>
            <w:r w:rsidRPr="00CE141A">
              <w:rPr>
                <w:rFonts w:cs="Segoe UI"/>
                <w:szCs w:val="18"/>
              </w:rPr>
              <w:t>1. Všechny prvky požadované v šabloně v příloze I nařízení (EU) 2018/1999.</w:t>
            </w:r>
          </w:p>
        </w:tc>
        <w:tc>
          <w:tcPr>
            <w:tcW w:w="850" w:type="dxa"/>
          </w:tcPr>
          <w:p w14:paraId="742AA9F7" w14:textId="77777777" w:rsidR="00B53410" w:rsidRPr="00CE141A" w:rsidRDefault="00B53410" w:rsidP="00B53410">
            <w:pPr>
              <w:pStyle w:val="Bezmezer"/>
              <w:rPr>
                <w:rFonts w:cs="Segoe UI"/>
                <w:caps/>
                <w:szCs w:val="18"/>
              </w:rPr>
            </w:pPr>
            <w:r w:rsidRPr="00CE141A">
              <w:rPr>
                <w:rFonts w:eastAsia="Times New Roman" w:cs="Segoe UI"/>
                <w:color w:val="000000"/>
                <w:szCs w:val="18"/>
              </w:rPr>
              <w:t>ANO</w:t>
            </w:r>
          </w:p>
        </w:tc>
        <w:tc>
          <w:tcPr>
            <w:tcW w:w="3828" w:type="dxa"/>
          </w:tcPr>
          <w:p w14:paraId="23C75C0C" w14:textId="77777777" w:rsidR="00B53410" w:rsidRPr="00CE141A" w:rsidRDefault="00DF4EBF" w:rsidP="00B53410">
            <w:pPr>
              <w:pStyle w:val="DAVA"/>
              <w:spacing w:after="120"/>
              <w:rPr>
                <w:rFonts w:ascii="Segoe UI" w:hAnsi="Segoe UI" w:cs="Segoe UI"/>
                <w:sz w:val="18"/>
                <w:szCs w:val="18"/>
              </w:rPr>
            </w:pPr>
            <w:hyperlink r:id="rId55" w:history="1">
              <w:r w:rsidR="00B53410" w:rsidRPr="00CE141A">
                <w:rPr>
                  <w:rStyle w:val="Hypertextovodkaz"/>
                  <w:rFonts w:ascii="Segoe UI" w:hAnsi="Segoe UI" w:cs="Segoe UI"/>
                  <w:sz w:val="18"/>
                  <w:szCs w:val="18"/>
                </w:rPr>
                <w:t>Vnitrostátní plán ČR v oblasti energetiky a klimatu</w:t>
              </w:r>
            </w:hyperlink>
            <w:r w:rsidR="00B53410" w:rsidRPr="00CE141A">
              <w:rPr>
                <w:rFonts w:ascii="Segoe UI" w:hAnsi="Segoe UI" w:cs="Segoe UI"/>
                <w:sz w:val="18"/>
                <w:szCs w:val="18"/>
              </w:rPr>
              <w:t xml:space="preserve"> (</w:t>
            </w:r>
            <w:hyperlink r:id="rId56" w:history="1">
              <w:r w:rsidR="00B53410" w:rsidRPr="00CE141A">
                <w:rPr>
                  <w:rStyle w:val="Hypertextovodkaz"/>
                  <w:rFonts w:ascii="Segoe UI" w:hAnsi="Segoe UI" w:cs="Segoe UI"/>
                  <w:sz w:val="18"/>
                  <w:szCs w:val="18"/>
                </w:rPr>
                <w:t>odkaz</w:t>
              </w:r>
            </w:hyperlink>
            <w:r w:rsidR="00B53410" w:rsidRPr="00CE141A">
              <w:rPr>
                <w:rFonts w:ascii="Segoe UI" w:hAnsi="Segoe UI" w:cs="Segoe UI"/>
                <w:sz w:val="18"/>
                <w:szCs w:val="18"/>
              </w:rPr>
              <w:t>)</w:t>
            </w:r>
          </w:p>
        </w:tc>
        <w:tc>
          <w:tcPr>
            <w:tcW w:w="7505" w:type="dxa"/>
          </w:tcPr>
          <w:p w14:paraId="322300D1"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Termín pro přípravu Národního klimaticko-energetického plánu je stanoven nařízením na 31. prosince 2018 pro návrh plánu a 31. prosince 2019 pro finální verzi plánu.</w:t>
            </w:r>
          </w:p>
          <w:p w14:paraId="03E31E35"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Návrh vnitrostátního plánu byl 28. 1. 2019. vzat na vědomí vládou ČR a 31. 1. 2019 byl oficiálně předán zástupcům Evropské komise.</w:t>
            </w:r>
          </w:p>
          <w:p w14:paraId="3B0A8749" w14:textId="77777777" w:rsidR="00B53410" w:rsidRPr="00CE141A" w:rsidRDefault="00B53410" w:rsidP="00B53410">
            <w:pPr>
              <w:pStyle w:val="DAVA"/>
              <w:spacing w:after="120"/>
              <w:jc w:val="both"/>
              <w:rPr>
                <w:rFonts w:ascii="Segoe UI" w:hAnsi="Segoe UI" w:cs="Segoe UI"/>
                <w:sz w:val="18"/>
                <w:szCs w:val="18"/>
              </w:rPr>
            </w:pPr>
            <w:r w:rsidRPr="00CE141A">
              <w:rPr>
                <w:rFonts w:ascii="Segoe UI" w:hAnsi="Segoe UI" w:cs="Segoe UI"/>
                <w:sz w:val="18"/>
                <w:szCs w:val="18"/>
              </w:rPr>
              <w:t>Ve dnech od 11. 11. 2019 do 25. 11. 2019 probíhalo vnější připomínkové řízení a veřejná konzultace (</w:t>
            </w:r>
            <w:hyperlink r:id="rId57" w:history="1">
              <w:r w:rsidRPr="00CE141A">
                <w:rPr>
                  <w:rStyle w:val="Hypertextovodkaz"/>
                  <w:rFonts w:ascii="Segoe UI" w:hAnsi="Segoe UI" w:cs="Segoe UI"/>
                  <w:sz w:val="18"/>
                  <w:szCs w:val="18"/>
                </w:rPr>
                <w:t>odkaz</w:t>
              </w:r>
            </w:hyperlink>
            <w:r w:rsidRPr="00CE141A">
              <w:rPr>
                <w:rFonts w:ascii="Segoe UI" w:hAnsi="Segoe UI" w:cs="Segoe UI"/>
                <w:sz w:val="18"/>
                <w:szCs w:val="18"/>
              </w:rPr>
              <w:t>). Dokument byl 13. ledna 2020 schválen vládou ČR a 21. 1. 2020 byl oficiálně předán zástupcům Evropské komise.</w:t>
            </w:r>
          </w:p>
        </w:tc>
      </w:tr>
      <w:tr w:rsidR="00B53410" w:rsidRPr="00CE141A" w14:paraId="0E4AF0CA" w14:textId="77777777" w:rsidTr="0073205C">
        <w:trPr>
          <w:cantSplit/>
          <w:trHeight w:val="1134"/>
        </w:trPr>
        <w:tc>
          <w:tcPr>
            <w:tcW w:w="1663" w:type="dxa"/>
            <w:vMerge/>
            <w:textDirection w:val="btLr"/>
            <w:vAlign w:val="center"/>
          </w:tcPr>
          <w:p w14:paraId="516581BA" w14:textId="77777777" w:rsidR="00B53410" w:rsidRPr="00CE141A" w:rsidRDefault="00B53410" w:rsidP="00B53410">
            <w:pPr>
              <w:pStyle w:val="Bezmezer"/>
              <w:rPr>
                <w:rStyle w:val="Odkaznakoment"/>
                <w:rFonts w:cs="Segoe UI"/>
                <w:sz w:val="18"/>
                <w:szCs w:val="18"/>
                <w:lang w:bidi="ar-SA"/>
              </w:rPr>
            </w:pPr>
          </w:p>
        </w:tc>
        <w:tc>
          <w:tcPr>
            <w:tcW w:w="873" w:type="dxa"/>
            <w:vMerge/>
            <w:textDirection w:val="btLr"/>
            <w:vAlign w:val="center"/>
          </w:tcPr>
          <w:p w14:paraId="3E2E9FED" w14:textId="77777777" w:rsidR="00B53410" w:rsidRPr="00CE141A" w:rsidRDefault="00B53410" w:rsidP="00B53410">
            <w:pPr>
              <w:pStyle w:val="Bezmezer"/>
              <w:rPr>
                <w:rFonts w:cs="Segoe UI"/>
                <w:szCs w:val="18"/>
              </w:rPr>
            </w:pPr>
          </w:p>
        </w:tc>
        <w:tc>
          <w:tcPr>
            <w:tcW w:w="1628" w:type="dxa"/>
            <w:vMerge/>
            <w:textDirection w:val="btLr"/>
            <w:vAlign w:val="center"/>
          </w:tcPr>
          <w:p w14:paraId="1DBA1B65" w14:textId="77777777" w:rsidR="00B53410" w:rsidRPr="00CE141A" w:rsidRDefault="00B53410" w:rsidP="00B53410">
            <w:pPr>
              <w:pStyle w:val="Bezmezer"/>
              <w:rPr>
                <w:rFonts w:cs="Segoe UI"/>
                <w:szCs w:val="18"/>
              </w:rPr>
            </w:pPr>
          </w:p>
        </w:tc>
        <w:tc>
          <w:tcPr>
            <w:tcW w:w="846" w:type="dxa"/>
            <w:vMerge/>
            <w:textDirection w:val="btLr"/>
            <w:vAlign w:val="center"/>
          </w:tcPr>
          <w:p w14:paraId="07B9B26F" w14:textId="77777777" w:rsidR="00B53410" w:rsidRPr="00CE141A" w:rsidRDefault="00B53410" w:rsidP="00B53410">
            <w:pPr>
              <w:pStyle w:val="Bezmezer"/>
              <w:rPr>
                <w:rFonts w:cs="Segoe UI"/>
                <w:szCs w:val="18"/>
              </w:rPr>
            </w:pPr>
          </w:p>
        </w:tc>
        <w:tc>
          <w:tcPr>
            <w:tcW w:w="3774" w:type="dxa"/>
          </w:tcPr>
          <w:p w14:paraId="79FEFD66" w14:textId="77777777" w:rsidR="00B53410" w:rsidRPr="00CE141A" w:rsidRDefault="00B53410" w:rsidP="00B53410">
            <w:pPr>
              <w:pStyle w:val="Bezmezer"/>
              <w:rPr>
                <w:rFonts w:cs="Segoe UI"/>
                <w:szCs w:val="18"/>
              </w:rPr>
            </w:pPr>
            <w:r w:rsidRPr="00CE141A">
              <w:rPr>
                <w:rFonts w:cs="Segoe UI"/>
                <w:szCs w:val="18"/>
              </w:rPr>
              <w:t>2. Přehled plánovaných finančních zdrojů a mechanismů pro opatření na podporu nízkouhlíkové energetiky.</w:t>
            </w:r>
          </w:p>
        </w:tc>
        <w:tc>
          <w:tcPr>
            <w:tcW w:w="850" w:type="dxa"/>
          </w:tcPr>
          <w:p w14:paraId="464C3148" w14:textId="77777777" w:rsidR="00B53410" w:rsidRPr="00CE141A" w:rsidRDefault="00B53410" w:rsidP="00B53410">
            <w:pPr>
              <w:pStyle w:val="Bezmezer"/>
              <w:rPr>
                <w:rFonts w:cs="Segoe UI"/>
                <w:caps/>
                <w:szCs w:val="18"/>
              </w:rPr>
            </w:pPr>
            <w:r w:rsidRPr="00CE141A">
              <w:rPr>
                <w:rFonts w:eastAsia="Times New Roman" w:cs="Segoe UI"/>
                <w:color w:val="000000"/>
                <w:szCs w:val="18"/>
              </w:rPr>
              <w:t>ANO</w:t>
            </w:r>
          </w:p>
        </w:tc>
        <w:tc>
          <w:tcPr>
            <w:tcW w:w="3828" w:type="dxa"/>
          </w:tcPr>
          <w:p w14:paraId="740B817A" w14:textId="77777777" w:rsidR="00B53410" w:rsidRPr="00CE141A" w:rsidRDefault="00DF4EBF" w:rsidP="00B53410">
            <w:pPr>
              <w:pStyle w:val="DAVA"/>
              <w:spacing w:after="120"/>
              <w:rPr>
                <w:rFonts w:ascii="Segoe UI" w:hAnsi="Segoe UI" w:cs="Segoe UI"/>
                <w:sz w:val="18"/>
                <w:szCs w:val="18"/>
              </w:rPr>
            </w:pPr>
            <w:hyperlink r:id="rId58" w:history="1">
              <w:r w:rsidR="00B53410" w:rsidRPr="00CE141A">
                <w:rPr>
                  <w:rStyle w:val="Hypertextovodkaz"/>
                  <w:rFonts w:ascii="Segoe UI" w:hAnsi="Segoe UI" w:cs="Segoe UI"/>
                  <w:sz w:val="18"/>
                  <w:szCs w:val="18"/>
                </w:rPr>
                <w:t>Vnitrostátní plán ČR v oblasti energetiky a klimatu</w:t>
              </w:r>
            </w:hyperlink>
            <w:r w:rsidR="00B53410" w:rsidRPr="00CE141A">
              <w:rPr>
                <w:rFonts w:ascii="Segoe UI" w:hAnsi="Segoe UI" w:cs="Segoe UI"/>
                <w:sz w:val="18"/>
                <w:szCs w:val="18"/>
              </w:rPr>
              <w:t xml:space="preserve"> (</w:t>
            </w:r>
            <w:hyperlink r:id="rId59" w:history="1">
              <w:r w:rsidR="00B53410" w:rsidRPr="00CE141A">
                <w:rPr>
                  <w:rStyle w:val="Hypertextovodkaz"/>
                  <w:rFonts w:ascii="Segoe UI" w:hAnsi="Segoe UI" w:cs="Segoe UI"/>
                  <w:sz w:val="18"/>
                  <w:szCs w:val="18"/>
                </w:rPr>
                <w:t>odkaz</w:t>
              </w:r>
            </w:hyperlink>
            <w:r w:rsidR="00B53410" w:rsidRPr="00CE141A">
              <w:rPr>
                <w:rFonts w:ascii="Segoe UI" w:hAnsi="Segoe UI" w:cs="Segoe UI"/>
                <w:sz w:val="18"/>
                <w:szCs w:val="18"/>
              </w:rPr>
              <w:t>)</w:t>
            </w:r>
          </w:p>
        </w:tc>
        <w:tc>
          <w:tcPr>
            <w:tcW w:w="7505" w:type="dxa"/>
          </w:tcPr>
          <w:p w14:paraId="78731BDB"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Termín pro přípravu Národního klimaticko-energetického plánu je stanoven nařízením na 31. prosince 2018 pro návrh plánu a 31. prosince 2019 pro finální verzi plánu.</w:t>
            </w:r>
          </w:p>
          <w:p w14:paraId="7300882E"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Návrh vnitrostátního plánu byl 28. 1. 2019. vzat na vědomí vládou ČR a 31. 1. 2019 byl oficiálně předán zástupcům Evropské komise.</w:t>
            </w:r>
          </w:p>
          <w:p w14:paraId="76755501" w14:textId="77777777" w:rsidR="00B53410" w:rsidRPr="00CE141A" w:rsidRDefault="00B53410" w:rsidP="00B53410">
            <w:pPr>
              <w:pStyle w:val="DAVA"/>
              <w:spacing w:after="120"/>
              <w:jc w:val="both"/>
              <w:rPr>
                <w:rFonts w:ascii="Segoe UI" w:hAnsi="Segoe UI" w:cs="Segoe UI"/>
                <w:sz w:val="18"/>
                <w:szCs w:val="18"/>
              </w:rPr>
            </w:pPr>
            <w:r w:rsidRPr="00CE141A">
              <w:rPr>
                <w:rFonts w:ascii="Segoe UI" w:hAnsi="Segoe UI" w:cs="Segoe UI"/>
                <w:sz w:val="18"/>
                <w:szCs w:val="18"/>
              </w:rPr>
              <w:t>Ve dnech od 11. 11. 2019 do 25. 11. 2019 probíhalo vnější připomínkové řízení a veřejná konzultace (</w:t>
            </w:r>
            <w:hyperlink r:id="rId60" w:history="1">
              <w:r w:rsidRPr="00CE141A">
                <w:rPr>
                  <w:rStyle w:val="Hypertextovodkaz"/>
                  <w:rFonts w:ascii="Segoe UI" w:hAnsi="Segoe UI" w:cs="Segoe UI"/>
                  <w:sz w:val="18"/>
                  <w:szCs w:val="18"/>
                </w:rPr>
                <w:t>odkaz</w:t>
              </w:r>
            </w:hyperlink>
            <w:r w:rsidRPr="00CE141A">
              <w:rPr>
                <w:rFonts w:ascii="Segoe UI" w:hAnsi="Segoe UI" w:cs="Segoe UI"/>
                <w:sz w:val="18"/>
                <w:szCs w:val="18"/>
              </w:rPr>
              <w:t>). Dokument byl 13. ledna 2020 schválen vládou ČR a 21. 1. 2020 byl oficiálně předán zástupcům Evropské komise.</w:t>
            </w:r>
          </w:p>
        </w:tc>
      </w:tr>
      <w:tr w:rsidR="00B53410" w:rsidRPr="00CE141A" w14:paraId="46BC975F" w14:textId="77777777" w:rsidTr="0073205C">
        <w:trPr>
          <w:cantSplit/>
          <w:trHeight w:val="1134"/>
        </w:trPr>
        <w:tc>
          <w:tcPr>
            <w:tcW w:w="1663" w:type="dxa"/>
            <w:vMerge w:val="restart"/>
          </w:tcPr>
          <w:p w14:paraId="6C043EBC" w14:textId="77777777" w:rsidR="00B53410" w:rsidRPr="00CE141A" w:rsidRDefault="00B53410" w:rsidP="00B53410">
            <w:pPr>
              <w:pStyle w:val="Bezmezer"/>
              <w:rPr>
                <w:rStyle w:val="Odkaznakoment"/>
                <w:rFonts w:cs="Segoe UI"/>
                <w:sz w:val="18"/>
                <w:szCs w:val="18"/>
                <w:lang w:bidi="ar-SA"/>
              </w:rPr>
            </w:pPr>
            <w:r w:rsidRPr="00CE141A">
              <w:rPr>
                <w:rFonts w:eastAsia="Times New Roman" w:cs="Segoe UI"/>
                <w:b/>
                <w:color w:val="000000"/>
                <w:szCs w:val="18"/>
              </w:rPr>
              <w:t>2.3 Účinná podpora využívání obnovitelné energie v různých odvětvích a v celé Unii</w:t>
            </w:r>
          </w:p>
        </w:tc>
        <w:tc>
          <w:tcPr>
            <w:tcW w:w="873" w:type="dxa"/>
            <w:vMerge w:val="restart"/>
          </w:tcPr>
          <w:p w14:paraId="79E7ABD4" w14:textId="77777777" w:rsidR="00B53410" w:rsidRPr="00CE141A" w:rsidRDefault="00B53410" w:rsidP="00B53410">
            <w:pPr>
              <w:pStyle w:val="Bezmezer"/>
              <w:rPr>
                <w:rFonts w:cs="Segoe UI"/>
                <w:szCs w:val="18"/>
              </w:rPr>
            </w:pPr>
            <w:r w:rsidRPr="00CE141A">
              <w:rPr>
                <w:rFonts w:eastAsia="Times New Roman" w:cs="Segoe UI"/>
                <w:color w:val="000000"/>
                <w:szCs w:val="18"/>
              </w:rPr>
              <w:t>EFRR, FS</w:t>
            </w:r>
          </w:p>
        </w:tc>
        <w:tc>
          <w:tcPr>
            <w:tcW w:w="1628" w:type="dxa"/>
            <w:vMerge w:val="restart"/>
          </w:tcPr>
          <w:p w14:paraId="47B7D5D5" w14:textId="77777777" w:rsidR="00B53410" w:rsidRPr="00CE141A" w:rsidRDefault="00B53410" w:rsidP="00B53410">
            <w:pPr>
              <w:pStyle w:val="Bezmezer"/>
              <w:rPr>
                <w:rFonts w:cs="Segoe UI"/>
                <w:szCs w:val="18"/>
              </w:rPr>
            </w:pPr>
            <w:r w:rsidRPr="00CE141A">
              <w:rPr>
                <w:rFonts w:cs="Segoe UI"/>
                <w:szCs w:val="18"/>
              </w:rPr>
              <w:t>Podpora energie z obnovitelných zdrojů v souladu se směrnicí (EU) 2018/2001, včetně kritérií udržitelnosti stanovených v uvedené směrnici</w:t>
            </w:r>
          </w:p>
        </w:tc>
        <w:tc>
          <w:tcPr>
            <w:tcW w:w="846" w:type="dxa"/>
            <w:vMerge w:val="restart"/>
          </w:tcPr>
          <w:p w14:paraId="729322EB" w14:textId="77777777" w:rsidR="00B53410" w:rsidRPr="00CE141A" w:rsidRDefault="00B53410" w:rsidP="00B53410">
            <w:pPr>
              <w:pStyle w:val="Bezmezer"/>
              <w:rPr>
                <w:rFonts w:cs="Segoe UI"/>
                <w:szCs w:val="18"/>
              </w:rPr>
            </w:pPr>
            <w:r w:rsidRPr="00CE141A">
              <w:rPr>
                <w:rFonts w:eastAsia="Times New Roman" w:cs="Segoe UI"/>
                <w:color w:val="000000"/>
                <w:szCs w:val="18"/>
              </w:rPr>
              <w:t>ANO</w:t>
            </w:r>
          </w:p>
        </w:tc>
        <w:tc>
          <w:tcPr>
            <w:tcW w:w="3774" w:type="dxa"/>
          </w:tcPr>
          <w:p w14:paraId="11AF89B6" w14:textId="77777777" w:rsidR="00B53410" w:rsidRPr="00CE141A" w:rsidRDefault="00B53410" w:rsidP="00B53410">
            <w:pPr>
              <w:rPr>
                <w:rFonts w:cs="Segoe UI"/>
                <w:sz w:val="18"/>
                <w:szCs w:val="18"/>
                <w:lang w:eastAsia="cs-CZ" w:bidi="cs-CZ"/>
              </w:rPr>
            </w:pPr>
            <w:r w:rsidRPr="00CE141A">
              <w:rPr>
                <w:rFonts w:cs="Segoe UI"/>
                <w:sz w:val="18"/>
                <w:szCs w:val="18"/>
              </w:rPr>
              <w:t>Jsou zavedena opatření, která zajišťují:</w:t>
            </w:r>
          </w:p>
        </w:tc>
        <w:tc>
          <w:tcPr>
            <w:tcW w:w="850" w:type="dxa"/>
          </w:tcPr>
          <w:p w14:paraId="1642B3CE" w14:textId="77777777" w:rsidR="00B53410" w:rsidRPr="00CE141A" w:rsidRDefault="00B53410" w:rsidP="00B53410">
            <w:pPr>
              <w:pStyle w:val="Bezmezer"/>
              <w:rPr>
                <w:rFonts w:cs="Segoe UI"/>
                <w:caps/>
                <w:szCs w:val="18"/>
              </w:rPr>
            </w:pPr>
          </w:p>
        </w:tc>
        <w:tc>
          <w:tcPr>
            <w:tcW w:w="3828" w:type="dxa"/>
          </w:tcPr>
          <w:p w14:paraId="17F8B184" w14:textId="77777777" w:rsidR="00B53410" w:rsidRPr="00CE141A" w:rsidRDefault="00B53410" w:rsidP="00B53410">
            <w:pPr>
              <w:pStyle w:val="DAVA"/>
              <w:spacing w:after="120"/>
              <w:rPr>
                <w:rFonts w:ascii="Segoe UI" w:hAnsi="Segoe UI" w:cs="Segoe UI"/>
                <w:sz w:val="18"/>
                <w:szCs w:val="18"/>
              </w:rPr>
            </w:pPr>
          </w:p>
        </w:tc>
        <w:tc>
          <w:tcPr>
            <w:tcW w:w="7505" w:type="dxa"/>
          </w:tcPr>
          <w:p w14:paraId="3ABED9F6" w14:textId="77777777" w:rsidR="00B53410" w:rsidRPr="00CE141A" w:rsidRDefault="00B53410" w:rsidP="00B53410">
            <w:pPr>
              <w:pStyle w:val="DAVA"/>
              <w:spacing w:after="120"/>
              <w:jc w:val="both"/>
              <w:rPr>
                <w:rFonts w:ascii="Segoe UI" w:hAnsi="Segoe UI" w:cs="Segoe UI"/>
                <w:sz w:val="18"/>
                <w:szCs w:val="18"/>
              </w:rPr>
            </w:pPr>
            <w:r w:rsidRPr="00CE141A">
              <w:rPr>
                <w:rFonts w:ascii="Segoe UI" w:hAnsi="Segoe UI" w:cs="Segoe UI"/>
                <w:color w:val="000000"/>
                <w:sz w:val="18"/>
                <w:szCs w:val="18"/>
                <w:lang w:eastAsia="cs-CZ"/>
              </w:rPr>
              <w:t> </w:t>
            </w:r>
          </w:p>
        </w:tc>
      </w:tr>
      <w:tr w:rsidR="00B53410" w:rsidRPr="00CE141A" w14:paraId="051A7B15" w14:textId="77777777" w:rsidTr="0073205C">
        <w:trPr>
          <w:cantSplit/>
          <w:trHeight w:val="1134"/>
        </w:trPr>
        <w:tc>
          <w:tcPr>
            <w:tcW w:w="1663" w:type="dxa"/>
            <w:vMerge/>
            <w:textDirection w:val="btLr"/>
            <w:vAlign w:val="center"/>
          </w:tcPr>
          <w:p w14:paraId="4C07EBA8" w14:textId="77777777" w:rsidR="00B53410" w:rsidRPr="00CE141A" w:rsidRDefault="00B53410" w:rsidP="00B53410">
            <w:pPr>
              <w:pStyle w:val="Bezmezer"/>
              <w:rPr>
                <w:rStyle w:val="Odkaznakoment"/>
                <w:rFonts w:cs="Segoe UI"/>
                <w:sz w:val="18"/>
                <w:szCs w:val="18"/>
                <w:lang w:bidi="ar-SA"/>
              </w:rPr>
            </w:pPr>
          </w:p>
        </w:tc>
        <w:tc>
          <w:tcPr>
            <w:tcW w:w="873" w:type="dxa"/>
            <w:vMerge/>
            <w:textDirection w:val="btLr"/>
            <w:vAlign w:val="center"/>
          </w:tcPr>
          <w:p w14:paraId="66E86532" w14:textId="77777777" w:rsidR="00B53410" w:rsidRPr="00CE141A" w:rsidRDefault="00B53410" w:rsidP="00B53410">
            <w:pPr>
              <w:pStyle w:val="Bezmezer"/>
              <w:rPr>
                <w:rFonts w:cs="Segoe UI"/>
                <w:szCs w:val="18"/>
              </w:rPr>
            </w:pPr>
          </w:p>
        </w:tc>
        <w:tc>
          <w:tcPr>
            <w:tcW w:w="1628" w:type="dxa"/>
            <w:vMerge/>
            <w:textDirection w:val="btLr"/>
            <w:vAlign w:val="center"/>
          </w:tcPr>
          <w:p w14:paraId="7C7F0ED8" w14:textId="77777777" w:rsidR="00B53410" w:rsidRPr="00CE141A" w:rsidRDefault="00B53410" w:rsidP="00B53410">
            <w:pPr>
              <w:pStyle w:val="Bezmezer"/>
              <w:rPr>
                <w:rFonts w:cs="Segoe UI"/>
                <w:szCs w:val="18"/>
              </w:rPr>
            </w:pPr>
          </w:p>
        </w:tc>
        <w:tc>
          <w:tcPr>
            <w:tcW w:w="846" w:type="dxa"/>
            <w:vMerge/>
            <w:textDirection w:val="btLr"/>
            <w:vAlign w:val="center"/>
          </w:tcPr>
          <w:p w14:paraId="316972F3" w14:textId="77777777" w:rsidR="00B53410" w:rsidRPr="00CE141A" w:rsidRDefault="00B53410" w:rsidP="00B53410">
            <w:pPr>
              <w:pStyle w:val="Bezmezer"/>
              <w:rPr>
                <w:rFonts w:cs="Segoe UI"/>
                <w:szCs w:val="18"/>
              </w:rPr>
            </w:pPr>
          </w:p>
        </w:tc>
        <w:tc>
          <w:tcPr>
            <w:tcW w:w="3774" w:type="dxa"/>
          </w:tcPr>
          <w:p w14:paraId="356B9F22" w14:textId="77777777" w:rsidR="00B53410" w:rsidRPr="00CE141A" w:rsidRDefault="00B53410" w:rsidP="00B53410">
            <w:pPr>
              <w:pStyle w:val="Bezmezer"/>
              <w:rPr>
                <w:rFonts w:cs="Segoe UI"/>
                <w:szCs w:val="18"/>
              </w:rPr>
            </w:pPr>
            <w:r w:rsidRPr="00CE141A">
              <w:rPr>
                <w:rFonts w:cs="Segoe UI"/>
                <w:szCs w:val="18"/>
              </w:rPr>
              <w:t xml:space="preserve">1. soulad se závazným vnitrostátním cílem v oblasti energie z obnovitelných zdrojů pro rok 2020 a s daným podílem energie z obnovitelných zdrojů jakožto základním podílem do roku 2030, nebo přijetí dodatečných opatření v případě, že základní podíl není zachován v průběhu žádného </w:t>
            </w:r>
            <w:r w:rsidRPr="00CE141A">
              <w:rPr>
                <w:rFonts w:cs="Segoe UI"/>
                <w:szCs w:val="18"/>
              </w:rPr>
              <w:lastRenderedPageBreak/>
              <w:t xml:space="preserve">období jednoho roku v souladu se směrnicí (EU) 2018/2001 a nařízením (EU) 2018/1999; </w:t>
            </w:r>
          </w:p>
        </w:tc>
        <w:tc>
          <w:tcPr>
            <w:tcW w:w="850" w:type="dxa"/>
          </w:tcPr>
          <w:p w14:paraId="7CC4A06F" w14:textId="77777777" w:rsidR="00B53410" w:rsidRPr="00CE141A" w:rsidRDefault="00B53410" w:rsidP="00B53410">
            <w:pPr>
              <w:pStyle w:val="Bezmezer"/>
              <w:rPr>
                <w:rFonts w:cs="Segoe UI"/>
                <w:caps/>
                <w:szCs w:val="18"/>
              </w:rPr>
            </w:pPr>
            <w:r w:rsidRPr="00CE141A">
              <w:rPr>
                <w:rFonts w:eastAsia="Times New Roman" w:cs="Segoe UI"/>
                <w:color w:val="000000"/>
                <w:szCs w:val="18"/>
              </w:rPr>
              <w:lastRenderedPageBreak/>
              <w:t>ANO</w:t>
            </w:r>
          </w:p>
        </w:tc>
        <w:tc>
          <w:tcPr>
            <w:tcW w:w="3828" w:type="dxa"/>
          </w:tcPr>
          <w:p w14:paraId="1E4BAE4C"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Národní akční plán pro OZE (prosinec 2015), Zpráva o pokroku při podporování a využívání energie z obnovitelných zdrojů v ČR podle čl. 22 směrnice EP a Rady 2009/28/ES o podpoře využívání energie z OZE.</w:t>
            </w:r>
          </w:p>
          <w:p w14:paraId="586A69B5"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lastRenderedPageBreak/>
              <w:t>NAP OZE 2015</w:t>
            </w:r>
          </w:p>
          <w:p w14:paraId="05662544" w14:textId="77777777" w:rsidR="00B53410" w:rsidRPr="00CE141A" w:rsidRDefault="00DF4EBF" w:rsidP="00B53410">
            <w:pPr>
              <w:pStyle w:val="DAVA"/>
              <w:spacing w:after="120"/>
              <w:rPr>
                <w:rStyle w:val="Hypertextovodkaz"/>
                <w:rFonts w:ascii="Segoe UI" w:hAnsi="Segoe UI" w:cs="Segoe UI"/>
                <w:sz w:val="18"/>
                <w:szCs w:val="18"/>
              </w:rPr>
            </w:pPr>
            <w:hyperlink r:id="rId61" w:history="1">
              <w:r w:rsidR="00B53410" w:rsidRPr="00CE141A">
                <w:rPr>
                  <w:rStyle w:val="Hypertextovodkaz"/>
                  <w:rFonts w:ascii="Segoe UI" w:hAnsi="Segoe UI" w:cs="Segoe UI"/>
                  <w:sz w:val="18"/>
                  <w:szCs w:val="18"/>
                </w:rPr>
                <w:t>https://www.mpo.cz/cz/energetika/elektroenergetika/obnovitelne-zdroje/narodni-akcni-plan-pro-obnovitelne-zdroje-energie--169894/</w:t>
              </w:r>
            </w:hyperlink>
          </w:p>
          <w:p w14:paraId="3AB05362" w14:textId="77777777" w:rsidR="00B53410" w:rsidRPr="00CE141A" w:rsidRDefault="00DF4EBF" w:rsidP="00B53410">
            <w:pPr>
              <w:pStyle w:val="DAVA"/>
              <w:spacing w:after="120"/>
              <w:rPr>
                <w:rStyle w:val="Hypertextovodkaz"/>
                <w:rFonts w:ascii="Segoe UI" w:hAnsi="Segoe UI" w:cs="Segoe UI"/>
                <w:sz w:val="18"/>
                <w:szCs w:val="18"/>
              </w:rPr>
            </w:pPr>
            <w:hyperlink r:id="rId62" w:history="1">
              <w:r w:rsidR="00B53410" w:rsidRPr="00CE141A">
                <w:rPr>
                  <w:rStyle w:val="Hypertextovodkaz"/>
                  <w:rFonts w:ascii="Segoe UI" w:hAnsi="Segoe UI" w:cs="Segoe UI"/>
                  <w:sz w:val="18"/>
                  <w:szCs w:val="18"/>
                </w:rPr>
                <w:t>Vnitrostátní plán ČR v oblasti energetiky a klimatu</w:t>
              </w:r>
            </w:hyperlink>
            <w:r w:rsidR="00B53410" w:rsidRPr="00CE141A">
              <w:rPr>
                <w:rStyle w:val="Hypertextovodkaz"/>
                <w:rFonts w:ascii="Segoe UI" w:hAnsi="Segoe UI" w:cs="Segoe UI"/>
                <w:sz w:val="18"/>
                <w:szCs w:val="18"/>
              </w:rPr>
              <w:t xml:space="preserve"> (</w:t>
            </w:r>
            <w:hyperlink r:id="rId63" w:history="1">
              <w:r w:rsidR="00B53410" w:rsidRPr="00CE141A">
                <w:rPr>
                  <w:rStyle w:val="Hypertextovodkaz"/>
                  <w:rFonts w:ascii="Segoe UI" w:hAnsi="Segoe UI" w:cs="Segoe UI"/>
                  <w:sz w:val="18"/>
                  <w:szCs w:val="18"/>
                </w:rPr>
                <w:t>odkaz</w:t>
              </w:r>
            </w:hyperlink>
            <w:r w:rsidR="00B53410" w:rsidRPr="00CE141A">
              <w:rPr>
                <w:rStyle w:val="Hypertextovodkaz"/>
                <w:rFonts w:ascii="Segoe UI" w:hAnsi="Segoe UI" w:cs="Segoe UI"/>
                <w:sz w:val="18"/>
                <w:szCs w:val="18"/>
              </w:rPr>
              <w:t>)</w:t>
            </w:r>
          </w:p>
          <w:p w14:paraId="197B9A7D"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Národní program snižování emisí 2019</w:t>
            </w:r>
          </w:p>
          <w:p w14:paraId="35E2769E" w14:textId="77777777" w:rsidR="00B53410" w:rsidRPr="00CE141A" w:rsidRDefault="00DF4EBF" w:rsidP="00B53410">
            <w:pPr>
              <w:pStyle w:val="DAVA"/>
              <w:spacing w:after="120"/>
              <w:rPr>
                <w:rFonts w:ascii="Segoe UI" w:hAnsi="Segoe UI" w:cs="Segoe UI"/>
                <w:sz w:val="18"/>
                <w:szCs w:val="18"/>
              </w:rPr>
            </w:pPr>
            <w:hyperlink r:id="rId64" w:anchor="narodni_program" w:history="1">
              <w:r w:rsidR="00B53410" w:rsidRPr="00CE141A">
                <w:rPr>
                  <w:rStyle w:val="Hypertextovodkaz"/>
                  <w:rFonts w:ascii="Segoe UI" w:hAnsi="Segoe UI" w:cs="Segoe UI"/>
                  <w:sz w:val="18"/>
                  <w:szCs w:val="18"/>
                </w:rPr>
                <w:t>https://www.mzp.cz/cz/strategicke_dokumenty#narodni_program</w:t>
              </w:r>
            </w:hyperlink>
          </w:p>
          <w:p w14:paraId="4BED50A2" w14:textId="77777777" w:rsidR="00B53410" w:rsidRPr="00CE141A" w:rsidRDefault="00B53410" w:rsidP="00B53410">
            <w:pPr>
              <w:pStyle w:val="DAVA"/>
              <w:spacing w:after="120"/>
              <w:rPr>
                <w:rFonts w:ascii="Segoe UI" w:hAnsi="Segoe UI" w:cs="Segoe UI"/>
                <w:sz w:val="18"/>
                <w:szCs w:val="18"/>
              </w:rPr>
            </w:pPr>
          </w:p>
        </w:tc>
        <w:tc>
          <w:tcPr>
            <w:tcW w:w="7505" w:type="dxa"/>
          </w:tcPr>
          <w:p w14:paraId="6A3B2A65"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lastRenderedPageBreak/>
              <w:t>Splněno pro rok 2020: Opatření jsou popsána v Národním akčním plánu pro obnovitelné zdroje energie. ČR má pro rok 2020 cíl podílu OZE na hrubé konečné spotřebě na úrovni 13 %, v roce 2019 dosáhla ČR podílu na úrovni 16,24 %.</w:t>
            </w:r>
          </w:p>
          <w:p w14:paraId="7AD652D5"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 xml:space="preserve">S ohledem na příspěvek k cíli EU pro rok 2030 ČR zaslala návrh cílového podílu OZE do roku 2030 v rámci Návrhu vnitrostátního plánu v oblasti energetiky a klimatu. V rámci </w:t>
            </w:r>
            <w:r w:rsidRPr="00CE141A">
              <w:rPr>
                <w:rFonts w:ascii="Segoe UI" w:hAnsi="Segoe UI" w:cs="Segoe UI"/>
                <w:sz w:val="18"/>
                <w:szCs w:val="18"/>
              </w:rPr>
              <w:lastRenderedPageBreak/>
              <w:t>Vnitrostátního plánu v oblasti energetiky a klimatu byl schválen vládou ČR cíle OZE do roku 2030 na úrovni 22 %.</w:t>
            </w:r>
          </w:p>
          <w:p w14:paraId="0B34B609" w14:textId="77777777" w:rsidR="00B53410" w:rsidRPr="00CE141A" w:rsidRDefault="00B53410" w:rsidP="00B53410">
            <w:pPr>
              <w:pStyle w:val="DAVA"/>
              <w:spacing w:after="120"/>
              <w:rPr>
                <w:rFonts w:ascii="Segoe UI" w:hAnsi="Segoe UI" w:cs="Segoe UI"/>
                <w:sz w:val="18"/>
                <w:szCs w:val="18"/>
              </w:rPr>
            </w:pPr>
            <w:r w:rsidRPr="00CE141A">
              <w:rPr>
                <w:rFonts w:ascii="Segoe UI" w:hAnsi="Segoe UI" w:cs="Segoe UI"/>
                <w:sz w:val="18"/>
                <w:szCs w:val="18"/>
              </w:rPr>
              <w:t>Vnitrostátní plán a zprávy o pokroku tedy nahradí Národní akční plán pro obnovitelné zdroje a příslušnou zprávu o pokroku.</w:t>
            </w:r>
          </w:p>
          <w:p w14:paraId="0038261B" w14:textId="77777777" w:rsidR="00B53410" w:rsidRPr="00CE141A" w:rsidRDefault="00B53410" w:rsidP="00B53410">
            <w:pPr>
              <w:pStyle w:val="DAVA"/>
              <w:spacing w:after="120"/>
              <w:jc w:val="both"/>
              <w:rPr>
                <w:rFonts w:ascii="Segoe UI" w:hAnsi="Segoe UI" w:cs="Segoe UI"/>
                <w:sz w:val="18"/>
                <w:szCs w:val="18"/>
              </w:rPr>
            </w:pPr>
            <w:r w:rsidRPr="00CE141A">
              <w:rPr>
                <w:rFonts w:ascii="Segoe UI" w:hAnsi="Segoe UI" w:cs="Segoe UI"/>
                <w:sz w:val="18"/>
                <w:szCs w:val="18"/>
              </w:rPr>
              <w:t>Opatření jsou obsažena ve Vnitrostátním plánu v oblasti energetiky a klimatu.</w:t>
            </w:r>
          </w:p>
        </w:tc>
      </w:tr>
      <w:tr w:rsidR="00B53410" w:rsidRPr="00CE141A" w14:paraId="4E36F04F" w14:textId="77777777" w:rsidTr="0073205C">
        <w:trPr>
          <w:cantSplit/>
          <w:trHeight w:val="1134"/>
        </w:trPr>
        <w:tc>
          <w:tcPr>
            <w:tcW w:w="1663" w:type="dxa"/>
            <w:vMerge/>
            <w:textDirection w:val="btLr"/>
            <w:vAlign w:val="center"/>
          </w:tcPr>
          <w:p w14:paraId="63F07A9E" w14:textId="77777777" w:rsidR="00B53410" w:rsidRPr="00CE141A" w:rsidRDefault="00B53410" w:rsidP="00B53410">
            <w:pPr>
              <w:pStyle w:val="Bezmezer"/>
              <w:rPr>
                <w:rStyle w:val="Odkaznakoment"/>
                <w:rFonts w:cs="Segoe UI"/>
                <w:sz w:val="18"/>
                <w:szCs w:val="18"/>
                <w:lang w:bidi="ar-SA"/>
              </w:rPr>
            </w:pPr>
          </w:p>
        </w:tc>
        <w:tc>
          <w:tcPr>
            <w:tcW w:w="873" w:type="dxa"/>
            <w:vMerge/>
            <w:textDirection w:val="btLr"/>
            <w:vAlign w:val="center"/>
          </w:tcPr>
          <w:p w14:paraId="1B9CEB22" w14:textId="77777777" w:rsidR="00B53410" w:rsidRPr="00CE141A" w:rsidRDefault="00B53410" w:rsidP="00B53410">
            <w:pPr>
              <w:pStyle w:val="Bezmezer"/>
              <w:rPr>
                <w:rFonts w:cs="Segoe UI"/>
                <w:szCs w:val="18"/>
              </w:rPr>
            </w:pPr>
          </w:p>
        </w:tc>
        <w:tc>
          <w:tcPr>
            <w:tcW w:w="1628" w:type="dxa"/>
            <w:vMerge/>
            <w:textDirection w:val="btLr"/>
            <w:vAlign w:val="center"/>
          </w:tcPr>
          <w:p w14:paraId="6DF541FA" w14:textId="77777777" w:rsidR="00B53410" w:rsidRPr="00CE141A" w:rsidRDefault="00B53410" w:rsidP="00B53410">
            <w:pPr>
              <w:pStyle w:val="Bezmezer"/>
              <w:rPr>
                <w:rFonts w:cs="Segoe UI"/>
                <w:szCs w:val="18"/>
              </w:rPr>
            </w:pPr>
          </w:p>
        </w:tc>
        <w:tc>
          <w:tcPr>
            <w:tcW w:w="846" w:type="dxa"/>
            <w:vMerge/>
            <w:textDirection w:val="btLr"/>
            <w:vAlign w:val="center"/>
          </w:tcPr>
          <w:p w14:paraId="74F110B9" w14:textId="77777777" w:rsidR="00B53410" w:rsidRPr="00CE141A" w:rsidRDefault="00B53410" w:rsidP="00B53410">
            <w:pPr>
              <w:pStyle w:val="Bezmezer"/>
              <w:rPr>
                <w:rFonts w:cs="Segoe UI"/>
                <w:szCs w:val="18"/>
              </w:rPr>
            </w:pPr>
          </w:p>
        </w:tc>
        <w:tc>
          <w:tcPr>
            <w:tcW w:w="3774" w:type="dxa"/>
          </w:tcPr>
          <w:p w14:paraId="5F1B819D" w14:textId="77777777" w:rsidR="00B53410" w:rsidRPr="00CE141A" w:rsidRDefault="00B53410" w:rsidP="00B53410">
            <w:pPr>
              <w:pStyle w:val="Bezmezer"/>
              <w:rPr>
                <w:rFonts w:cs="Segoe UI"/>
                <w:szCs w:val="18"/>
              </w:rPr>
            </w:pPr>
            <w:r w:rsidRPr="00CE141A">
              <w:rPr>
                <w:rFonts w:cs="Segoe UI"/>
                <w:szCs w:val="18"/>
              </w:rPr>
              <w:t>2. v souladu s požadavky směrnice (EU) 2018/2001 a nařízení (EU) 2018/1999 zvýšení podílu energie z obnovitelných zdrojů v odvětví vytápění a chlazení v souladu s článkem 23 směrnice (EU) 2018/2001.</w:t>
            </w:r>
          </w:p>
        </w:tc>
        <w:tc>
          <w:tcPr>
            <w:tcW w:w="850" w:type="dxa"/>
          </w:tcPr>
          <w:p w14:paraId="3D486057" w14:textId="77777777" w:rsidR="00B53410" w:rsidRPr="00CE141A" w:rsidRDefault="00B53410" w:rsidP="00B53410">
            <w:pPr>
              <w:pStyle w:val="Bezmezer"/>
              <w:rPr>
                <w:rFonts w:cs="Segoe UI"/>
                <w:caps/>
                <w:szCs w:val="18"/>
              </w:rPr>
            </w:pPr>
            <w:r w:rsidRPr="00CE141A">
              <w:rPr>
                <w:rFonts w:eastAsia="Times New Roman" w:cs="Segoe UI"/>
                <w:color w:val="000000"/>
                <w:szCs w:val="18"/>
              </w:rPr>
              <w:t>ANO</w:t>
            </w:r>
          </w:p>
        </w:tc>
        <w:tc>
          <w:tcPr>
            <w:tcW w:w="3828" w:type="dxa"/>
          </w:tcPr>
          <w:p w14:paraId="1CA4D08F" w14:textId="77777777" w:rsidR="00B53410" w:rsidRPr="00CE141A" w:rsidRDefault="00DF4EBF" w:rsidP="00B53410">
            <w:pPr>
              <w:pStyle w:val="DAVA"/>
              <w:spacing w:after="120"/>
              <w:rPr>
                <w:rFonts w:ascii="Segoe UI" w:hAnsi="Segoe UI" w:cs="Segoe UI"/>
                <w:sz w:val="18"/>
                <w:szCs w:val="18"/>
              </w:rPr>
            </w:pPr>
            <w:hyperlink r:id="rId65" w:history="1">
              <w:r w:rsidR="00B53410" w:rsidRPr="00CE141A">
                <w:rPr>
                  <w:rStyle w:val="Hypertextovodkaz"/>
                  <w:rFonts w:ascii="Segoe UI" w:hAnsi="Segoe UI" w:cs="Segoe UI"/>
                  <w:sz w:val="18"/>
                  <w:szCs w:val="18"/>
                </w:rPr>
                <w:t>Vnitrostátní plán ČR v oblasti energetiky a klimatu</w:t>
              </w:r>
            </w:hyperlink>
            <w:r w:rsidR="00B53410" w:rsidRPr="00CE141A">
              <w:rPr>
                <w:rFonts w:ascii="Segoe UI" w:hAnsi="Segoe UI" w:cs="Segoe UI"/>
                <w:sz w:val="18"/>
                <w:szCs w:val="18"/>
              </w:rPr>
              <w:t xml:space="preserve"> (</w:t>
            </w:r>
            <w:hyperlink r:id="rId66" w:history="1">
              <w:r w:rsidR="00B53410" w:rsidRPr="00CE141A">
                <w:rPr>
                  <w:rStyle w:val="Hypertextovodkaz"/>
                  <w:rFonts w:ascii="Segoe UI" w:hAnsi="Segoe UI" w:cs="Segoe UI"/>
                  <w:sz w:val="18"/>
                  <w:szCs w:val="18"/>
                </w:rPr>
                <w:t>odkaz</w:t>
              </w:r>
            </w:hyperlink>
            <w:r w:rsidR="00B53410" w:rsidRPr="00CE141A">
              <w:rPr>
                <w:rFonts w:ascii="Segoe UI" w:hAnsi="Segoe UI" w:cs="Segoe UI"/>
                <w:sz w:val="18"/>
                <w:szCs w:val="18"/>
              </w:rPr>
              <w:t>)</w:t>
            </w:r>
          </w:p>
        </w:tc>
        <w:tc>
          <w:tcPr>
            <w:tcW w:w="7505" w:type="dxa"/>
          </w:tcPr>
          <w:p w14:paraId="79E1C773" w14:textId="77777777" w:rsidR="00B53410" w:rsidRPr="00CE141A" w:rsidRDefault="00B53410" w:rsidP="00B53410">
            <w:pPr>
              <w:pStyle w:val="Bezmezer"/>
              <w:rPr>
                <w:rFonts w:cs="Segoe UI"/>
                <w:szCs w:val="18"/>
              </w:rPr>
            </w:pPr>
            <w:r w:rsidRPr="00CE141A">
              <w:rPr>
                <w:rFonts w:cs="Segoe UI"/>
                <w:szCs w:val="18"/>
              </w:rPr>
              <w:t xml:space="preserve">Toto kritérium vyplývá z evropské legislativy, konkrétně se jedná o aktualizaci směrnice Evropského parlamentu a Rady 2009/28/ES, o podpoře využívání energie z obnovitelných zdrojů. Plnění cíle ze strany ČR je uvedeno ve Vnitrostátním plánu v oblasti energetiky a klimatu, který byl schválen vládou ČR dne 13. ledna 2020 a 21. 1. 2020 byl oficiálně předán zástupcům Evropské komise. Vnitrostátní plán ČR předpokládá dosažení průměrného meziročního zvýšení na úrovni 1,0 </w:t>
            </w:r>
            <w:proofErr w:type="spellStart"/>
            <w:r w:rsidRPr="00CE141A">
              <w:rPr>
                <w:rFonts w:cs="Segoe UI"/>
                <w:szCs w:val="18"/>
              </w:rPr>
              <w:t>p.b</w:t>
            </w:r>
            <w:proofErr w:type="spellEnd"/>
            <w:r w:rsidRPr="00CE141A">
              <w:rPr>
                <w:rFonts w:cs="Segoe UI"/>
                <w:szCs w:val="18"/>
              </w:rPr>
              <w:t>.</w:t>
            </w:r>
          </w:p>
          <w:p w14:paraId="65AD8E3F" w14:textId="77777777" w:rsidR="00B53410" w:rsidRPr="00CE141A" w:rsidRDefault="00B53410" w:rsidP="00B53410">
            <w:pPr>
              <w:pStyle w:val="DAVA"/>
              <w:spacing w:after="120"/>
              <w:jc w:val="both"/>
              <w:rPr>
                <w:rFonts w:ascii="Segoe UI" w:hAnsi="Segoe UI" w:cs="Segoe UI"/>
                <w:sz w:val="18"/>
                <w:szCs w:val="18"/>
              </w:rPr>
            </w:pPr>
          </w:p>
        </w:tc>
      </w:tr>
      <w:tr w:rsidR="00B53410" w:rsidRPr="00CE141A" w14:paraId="346CA262" w14:textId="77777777" w:rsidTr="0073205C">
        <w:trPr>
          <w:cantSplit/>
          <w:trHeight w:val="1134"/>
        </w:trPr>
        <w:tc>
          <w:tcPr>
            <w:tcW w:w="1663" w:type="dxa"/>
            <w:vMerge w:val="restart"/>
          </w:tcPr>
          <w:p w14:paraId="2CADF658" w14:textId="77777777" w:rsidR="00B53410" w:rsidRPr="00CE141A" w:rsidRDefault="00B53410" w:rsidP="00B53410">
            <w:pPr>
              <w:pStyle w:val="Bezmezer"/>
              <w:rPr>
                <w:rStyle w:val="Odkaznakoment"/>
                <w:rFonts w:cs="Segoe UI"/>
                <w:sz w:val="18"/>
                <w:szCs w:val="18"/>
                <w:lang w:bidi="ar-SA"/>
              </w:rPr>
            </w:pPr>
            <w:r w:rsidRPr="00CE141A">
              <w:rPr>
                <w:rFonts w:eastAsia="Times New Roman" w:cs="Segoe UI"/>
                <w:b/>
                <w:color w:val="000000"/>
                <w:szCs w:val="18"/>
              </w:rPr>
              <w:t>2.4 Rámec účinného řízení rizik katastrof</w:t>
            </w:r>
          </w:p>
        </w:tc>
        <w:tc>
          <w:tcPr>
            <w:tcW w:w="873" w:type="dxa"/>
            <w:vMerge w:val="restart"/>
          </w:tcPr>
          <w:p w14:paraId="28D05A2C" w14:textId="77777777" w:rsidR="00B53410" w:rsidRPr="00CE141A" w:rsidRDefault="00B53410" w:rsidP="00B53410">
            <w:pPr>
              <w:pStyle w:val="Bezmezer"/>
              <w:rPr>
                <w:rFonts w:cs="Segoe UI"/>
                <w:szCs w:val="18"/>
              </w:rPr>
            </w:pPr>
            <w:r w:rsidRPr="00CE141A">
              <w:rPr>
                <w:rFonts w:eastAsia="Times New Roman" w:cs="Segoe UI"/>
                <w:color w:val="000000"/>
                <w:szCs w:val="18"/>
              </w:rPr>
              <w:t>EFRR, FS</w:t>
            </w:r>
          </w:p>
        </w:tc>
        <w:tc>
          <w:tcPr>
            <w:tcW w:w="1628" w:type="dxa"/>
            <w:vMerge w:val="restart"/>
          </w:tcPr>
          <w:p w14:paraId="5C201968" w14:textId="77777777" w:rsidR="00B53410" w:rsidRPr="00CE141A" w:rsidRDefault="00B53410" w:rsidP="00B53410">
            <w:pPr>
              <w:pStyle w:val="Bezmezer"/>
              <w:rPr>
                <w:rFonts w:cs="Segoe UI"/>
                <w:szCs w:val="18"/>
              </w:rPr>
            </w:pPr>
            <w:r w:rsidRPr="00CE141A">
              <w:rPr>
                <w:rFonts w:cs="Segoe UI"/>
                <w:szCs w:val="18"/>
              </w:rPr>
              <w:t>Podpora přizpůsobení se změně klimatu, prevence rizika katastrof a odolnosti vůči nim, s přihlédnutím k ekosystémovým přístupům</w:t>
            </w:r>
          </w:p>
        </w:tc>
        <w:tc>
          <w:tcPr>
            <w:tcW w:w="846" w:type="dxa"/>
            <w:vMerge w:val="restart"/>
          </w:tcPr>
          <w:p w14:paraId="567B994D" w14:textId="43FFA5F6" w:rsidR="00B53410" w:rsidRPr="00CE141A" w:rsidRDefault="008828ED" w:rsidP="00B53410">
            <w:pPr>
              <w:pStyle w:val="Bezmezer"/>
              <w:rPr>
                <w:rFonts w:cs="Segoe UI"/>
                <w:szCs w:val="18"/>
              </w:rPr>
            </w:pPr>
            <w:r w:rsidRPr="00CE141A">
              <w:rPr>
                <w:rFonts w:eastAsia="Times New Roman" w:cs="Segoe UI"/>
                <w:color w:val="000000"/>
                <w:szCs w:val="18"/>
              </w:rPr>
              <w:t>NE</w:t>
            </w:r>
          </w:p>
        </w:tc>
        <w:tc>
          <w:tcPr>
            <w:tcW w:w="3774" w:type="dxa"/>
          </w:tcPr>
          <w:p w14:paraId="6AC1D7BA" w14:textId="77777777" w:rsidR="00BE21B3" w:rsidRPr="00CE141A" w:rsidRDefault="00B53410" w:rsidP="00B53410">
            <w:pPr>
              <w:pStyle w:val="Bezmezer"/>
              <w:rPr>
                <w:rFonts w:cs="Segoe UI"/>
                <w:szCs w:val="18"/>
              </w:rPr>
            </w:pPr>
            <w:r w:rsidRPr="00CE141A">
              <w:rPr>
                <w:rFonts w:cs="Segoe UI"/>
                <w:szCs w:val="18"/>
              </w:rPr>
              <w:t>Je zaveden vnitrostátní nebo regionální plán řízení rizik katastrof vypracovaný na základě posouzení rizik, který řádně zohledňuje pravděpodobné dopady změny klimatu a stávající strategie přizpůsobení se změně klimatu a zahrnuje:</w:t>
            </w:r>
          </w:p>
          <w:p w14:paraId="5EB4F5BD" w14:textId="3200FB9F" w:rsidR="00B53410" w:rsidRPr="00CE141A" w:rsidRDefault="00BE21B3" w:rsidP="00B53410">
            <w:pPr>
              <w:pStyle w:val="Bezmezer"/>
              <w:rPr>
                <w:rFonts w:cs="Segoe UI"/>
                <w:szCs w:val="18"/>
              </w:rPr>
            </w:pPr>
            <w:r w:rsidRPr="00CE141A">
              <w:rPr>
                <w:rFonts w:cs="Segoe UI"/>
                <w:szCs w:val="18"/>
              </w:rPr>
              <w:t>1. Popis klíčových rizik posuzovaných v souladu s čl. 6 odst. 1 rozhodnutí Evropského parlamentu a Rady č. 1313/2013/EU</w:t>
            </w:r>
            <w:r w:rsidRPr="00CE141A">
              <w:rPr>
                <w:rStyle w:val="Znakapoznpodarou"/>
                <w:rFonts w:cs="Segoe UI"/>
                <w:szCs w:val="18"/>
              </w:rPr>
              <w:footnoteReference w:id="25"/>
            </w:r>
            <w:r w:rsidRPr="00CE141A">
              <w:rPr>
                <w:rFonts w:cs="Segoe UI"/>
                <w:szCs w:val="18"/>
              </w:rPr>
              <w:t>, který odráží současný a vyvíjející se profil rizik s orientačním časovým horizontem 25 až35 let. Pokud jde o rizika související s klimatem, posouzení vychází z prognóz a scénářů týkajících se změny klimatu.</w:t>
            </w:r>
          </w:p>
        </w:tc>
        <w:tc>
          <w:tcPr>
            <w:tcW w:w="850" w:type="dxa"/>
          </w:tcPr>
          <w:p w14:paraId="5F443A89" w14:textId="418EA6B5" w:rsidR="00B53410" w:rsidRPr="00CE141A" w:rsidRDefault="008828ED" w:rsidP="00B53410">
            <w:pPr>
              <w:pStyle w:val="Bezmezer"/>
              <w:rPr>
                <w:rFonts w:cs="Segoe UI"/>
                <w:caps/>
                <w:szCs w:val="18"/>
              </w:rPr>
            </w:pPr>
            <w:r w:rsidRPr="00CE141A">
              <w:rPr>
                <w:rFonts w:eastAsia="Times New Roman" w:cs="Segoe UI"/>
                <w:color w:val="000000"/>
                <w:szCs w:val="18"/>
              </w:rPr>
              <w:t>NE</w:t>
            </w:r>
          </w:p>
        </w:tc>
        <w:tc>
          <w:tcPr>
            <w:tcW w:w="3828" w:type="dxa"/>
          </w:tcPr>
          <w:p w14:paraId="4E304A87" w14:textId="77777777" w:rsidR="00EC3346" w:rsidRPr="00CE141A" w:rsidRDefault="00DF4EBF" w:rsidP="00EC3346">
            <w:pPr>
              <w:pStyle w:val="DAVA"/>
              <w:numPr>
                <w:ilvl w:val="0"/>
                <w:numId w:val="78"/>
              </w:numPr>
              <w:spacing w:after="120"/>
              <w:contextualSpacing/>
              <w:rPr>
                <w:rFonts w:cs="Arial"/>
                <w:sz w:val="18"/>
                <w:szCs w:val="18"/>
              </w:rPr>
            </w:pPr>
            <w:hyperlink r:id="rId67" w:history="1">
              <w:r w:rsidR="00EC3346" w:rsidRPr="00CE141A">
                <w:rPr>
                  <w:rStyle w:val="Hypertextovodkaz"/>
                  <w:rFonts w:cs="Arial"/>
                  <w:sz w:val="18"/>
                  <w:szCs w:val="18"/>
                </w:rPr>
                <w:t>Analýza hrozeb pro ČR</w:t>
              </w:r>
            </w:hyperlink>
          </w:p>
          <w:p w14:paraId="2DA7EE91" w14:textId="4671597D" w:rsidR="00EC3346" w:rsidRPr="00CE141A" w:rsidRDefault="00DF4EBF" w:rsidP="00EC3346">
            <w:pPr>
              <w:pStyle w:val="DAVA"/>
              <w:numPr>
                <w:ilvl w:val="0"/>
                <w:numId w:val="78"/>
              </w:numPr>
              <w:spacing w:after="120"/>
              <w:contextualSpacing/>
              <w:rPr>
                <w:rFonts w:cs="Arial"/>
                <w:sz w:val="18"/>
                <w:szCs w:val="18"/>
              </w:rPr>
            </w:pPr>
            <w:hyperlink r:id="rId68" w:history="1">
              <w:r w:rsidR="00EC3346" w:rsidRPr="00CE141A">
                <w:rPr>
                  <w:rStyle w:val="Hypertextovodkaz"/>
                  <w:rFonts w:cs="Arial"/>
                  <w:sz w:val="18"/>
                  <w:szCs w:val="18"/>
                </w:rPr>
                <w:t>Souhrnná zpráva o řízení rizik na území ČR</w:t>
              </w:r>
            </w:hyperlink>
          </w:p>
          <w:p w14:paraId="1E77FC22" w14:textId="77777777" w:rsidR="00EC3346" w:rsidRPr="00CE141A" w:rsidRDefault="00DF4EBF" w:rsidP="00EC3346">
            <w:pPr>
              <w:pStyle w:val="DAVA"/>
              <w:numPr>
                <w:ilvl w:val="0"/>
                <w:numId w:val="78"/>
              </w:numPr>
              <w:spacing w:after="120"/>
              <w:contextualSpacing/>
              <w:rPr>
                <w:rStyle w:val="Hypertextovodkaz"/>
                <w:sz w:val="18"/>
                <w:szCs w:val="18"/>
              </w:rPr>
            </w:pPr>
            <w:hyperlink r:id="rId69" w:history="1">
              <w:r w:rsidR="00EC3346" w:rsidRPr="00CE141A">
                <w:rPr>
                  <w:rStyle w:val="Hypertextovodkaz"/>
                  <w:sz w:val="18"/>
                  <w:szCs w:val="18"/>
                </w:rPr>
                <w:t>Koncepce ochrany obyvatelstva do roku 2025 s výhledem do roku 2030</w:t>
              </w:r>
            </w:hyperlink>
            <w:r w:rsidR="00EC3346" w:rsidRPr="00CE141A">
              <w:rPr>
                <w:rStyle w:val="Hypertextovodkaz"/>
                <w:rFonts w:cs="Arial"/>
                <w:sz w:val="18"/>
                <w:szCs w:val="18"/>
              </w:rPr>
              <w:t xml:space="preserve"> </w:t>
            </w:r>
          </w:p>
          <w:p w14:paraId="7C105474" w14:textId="77777777" w:rsidR="00EC3346" w:rsidRPr="00CE141A" w:rsidRDefault="00DF4EBF" w:rsidP="00EC3346">
            <w:pPr>
              <w:pStyle w:val="DAVA"/>
              <w:numPr>
                <w:ilvl w:val="0"/>
                <w:numId w:val="78"/>
              </w:numPr>
              <w:spacing w:before="0"/>
              <w:ind w:left="714" w:hanging="357"/>
              <w:rPr>
                <w:rStyle w:val="Hypertextovodkaz"/>
                <w:rFonts w:cs="Arial"/>
                <w:sz w:val="18"/>
                <w:szCs w:val="18"/>
              </w:rPr>
            </w:pPr>
            <w:hyperlink r:id="rId70" w:history="1">
              <w:r w:rsidR="00EC3346" w:rsidRPr="00CE141A">
                <w:rPr>
                  <w:rStyle w:val="Hypertextovodkaz"/>
                  <w:rFonts w:cs="Arial"/>
                  <w:sz w:val="18"/>
                  <w:szCs w:val="18"/>
                </w:rPr>
                <w:t>Koncepce environmentální bezpečnosti 2021-2030 s výhledem do roku 2050</w:t>
              </w:r>
            </w:hyperlink>
          </w:p>
          <w:p w14:paraId="1984D783" w14:textId="77777777" w:rsidR="00EC3346" w:rsidRPr="00CE141A" w:rsidRDefault="00DF4EBF" w:rsidP="00EC3346">
            <w:pPr>
              <w:pStyle w:val="DAVA"/>
              <w:numPr>
                <w:ilvl w:val="0"/>
                <w:numId w:val="78"/>
              </w:numPr>
              <w:spacing w:after="120"/>
              <w:contextualSpacing/>
              <w:rPr>
                <w:rFonts w:cs="Arial"/>
                <w:bCs/>
                <w:sz w:val="18"/>
                <w:szCs w:val="18"/>
              </w:rPr>
            </w:pPr>
            <w:hyperlink r:id="rId71" w:history="1">
              <w:r w:rsidR="00EC3346" w:rsidRPr="00CE141A">
                <w:rPr>
                  <w:rStyle w:val="Hypertextovodkaz"/>
                  <w:rFonts w:cs="Arial"/>
                  <w:bCs/>
                  <w:sz w:val="18"/>
                  <w:szCs w:val="18"/>
                </w:rPr>
                <w:t>Strategie přizpůsobení se změně klimatu v podmínkách ČR</w:t>
              </w:r>
            </w:hyperlink>
          </w:p>
          <w:p w14:paraId="578682AB" w14:textId="184C6953" w:rsidR="00B53410" w:rsidRPr="00CE141A" w:rsidRDefault="00DF4EBF" w:rsidP="00EC3346">
            <w:pPr>
              <w:pStyle w:val="DAVA"/>
              <w:numPr>
                <w:ilvl w:val="0"/>
                <w:numId w:val="78"/>
              </w:numPr>
              <w:spacing w:after="120"/>
              <w:contextualSpacing/>
              <w:rPr>
                <w:rFonts w:ascii="Segoe UI" w:hAnsi="Segoe UI" w:cs="Segoe UI"/>
                <w:sz w:val="18"/>
                <w:szCs w:val="18"/>
              </w:rPr>
            </w:pPr>
            <w:hyperlink r:id="rId72" w:history="1">
              <w:r w:rsidR="00EC3346" w:rsidRPr="00CE141A">
                <w:rPr>
                  <w:rStyle w:val="Hypertextovodkaz"/>
                  <w:rFonts w:cs="Arial"/>
                  <w:bCs/>
                  <w:sz w:val="18"/>
                  <w:szCs w:val="18"/>
                </w:rPr>
                <w:t>Národní akční plán adaptace na změnu klimatu</w:t>
              </w:r>
            </w:hyperlink>
          </w:p>
        </w:tc>
        <w:tc>
          <w:tcPr>
            <w:tcW w:w="7505" w:type="dxa"/>
          </w:tcPr>
          <w:p w14:paraId="6207CD3B" w14:textId="77777777" w:rsidR="00B176E8" w:rsidRPr="00CE141A" w:rsidRDefault="00B176E8" w:rsidP="00B176E8">
            <w:pPr>
              <w:rPr>
                <w:rFonts w:cs="Segoe UI"/>
                <w:sz w:val="18"/>
                <w:szCs w:val="18"/>
              </w:rPr>
            </w:pPr>
            <w:r w:rsidRPr="00CE141A">
              <w:rPr>
                <w:rFonts w:eastAsia="Times New Roman" w:cs="Segoe UI"/>
                <w:sz w:val="18"/>
                <w:szCs w:val="18"/>
                <w:lang w:eastAsia="x-none"/>
              </w:rPr>
              <w:t>Diskuse s Komisí ohledně naplnění kritéria dosud nebyla ukončena, proto je kritérium zatím vykazováno jako nesplněné.</w:t>
            </w:r>
          </w:p>
          <w:p w14:paraId="168CA710" w14:textId="77777777" w:rsidR="00BE21B3" w:rsidRPr="00CE141A" w:rsidRDefault="00BE21B3" w:rsidP="00BE21B3">
            <w:pPr>
              <w:pStyle w:val="DAVA"/>
              <w:numPr>
                <w:ilvl w:val="0"/>
                <w:numId w:val="79"/>
              </w:numPr>
              <w:spacing w:after="120"/>
              <w:contextualSpacing/>
              <w:rPr>
                <w:rFonts w:ascii="Segoe UI" w:hAnsi="Segoe UI" w:cs="Segoe UI"/>
                <w:sz w:val="18"/>
                <w:szCs w:val="18"/>
              </w:rPr>
            </w:pPr>
            <w:r w:rsidRPr="00CE141A">
              <w:rPr>
                <w:rFonts w:ascii="Segoe UI" w:hAnsi="Segoe UI" w:cs="Segoe UI"/>
                <w:sz w:val="18"/>
                <w:szCs w:val="18"/>
              </w:rPr>
              <w:t>Schváleno usnesením vlády č.369/2016 (předáno EK 2016)</w:t>
            </w:r>
          </w:p>
          <w:p w14:paraId="07FE4A8B" w14:textId="77777777" w:rsidR="00EC3346" w:rsidRPr="00CE141A" w:rsidRDefault="00EC3346" w:rsidP="00BE21B3">
            <w:pPr>
              <w:pStyle w:val="DAVA"/>
              <w:numPr>
                <w:ilvl w:val="0"/>
                <w:numId w:val="79"/>
              </w:numPr>
              <w:spacing w:after="120"/>
              <w:contextualSpacing/>
              <w:rPr>
                <w:rFonts w:ascii="Segoe UI" w:hAnsi="Segoe UI" w:cs="Segoe UI"/>
                <w:sz w:val="18"/>
                <w:szCs w:val="18"/>
              </w:rPr>
            </w:pPr>
          </w:p>
          <w:p w14:paraId="50B98B6D" w14:textId="33CAD947" w:rsidR="00BE21B3" w:rsidRPr="00CE141A" w:rsidRDefault="00BE21B3" w:rsidP="00BE21B3">
            <w:pPr>
              <w:pStyle w:val="DAVA"/>
              <w:numPr>
                <w:ilvl w:val="0"/>
                <w:numId w:val="79"/>
              </w:numPr>
              <w:spacing w:after="120"/>
              <w:contextualSpacing/>
              <w:rPr>
                <w:rFonts w:ascii="Segoe UI" w:hAnsi="Segoe UI" w:cs="Segoe UI"/>
                <w:sz w:val="18"/>
                <w:szCs w:val="18"/>
              </w:rPr>
            </w:pPr>
            <w:r w:rsidRPr="00CE141A">
              <w:rPr>
                <w:rFonts w:ascii="Segoe UI" w:hAnsi="Segoe UI" w:cs="Segoe UI"/>
                <w:sz w:val="18"/>
                <w:szCs w:val="18"/>
              </w:rPr>
              <w:t xml:space="preserve">Schváleno usnesením vlády ze dne 21. června 2021 č. 560 </w:t>
            </w:r>
          </w:p>
          <w:p w14:paraId="7926BB8C" w14:textId="77777777" w:rsidR="00BE21B3" w:rsidRPr="00CE141A" w:rsidRDefault="00BE21B3" w:rsidP="00BE21B3">
            <w:pPr>
              <w:pStyle w:val="DAVA"/>
              <w:numPr>
                <w:ilvl w:val="0"/>
                <w:numId w:val="79"/>
              </w:numPr>
              <w:spacing w:after="120"/>
              <w:contextualSpacing/>
              <w:rPr>
                <w:rFonts w:ascii="Segoe UI" w:hAnsi="Segoe UI" w:cs="Segoe UI"/>
                <w:sz w:val="18"/>
                <w:szCs w:val="18"/>
              </w:rPr>
            </w:pPr>
            <w:r w:rsidRPr="00CE141A">
              <w:rPr>
                <w:rFonts w:ascii="Segoe UI" w:hAnsi="Segoe UI" w:cs="Segoe UI"/>
                <w:sz w:val="18"/>
                <w:szCs w:val="18"/>
              </w:rPr>
              <w:t>Schváleno usnesením vlády č. 1360/2020 ze dne 21. prosince 2020</w:t>
            </w:r>
          </w:p>
          <w:p w14:paraId="15516B9A" w14:textId="65C9BA79" w:rsidR="00BE21B3" w:rsidRPr="00CE141A" w:rsidRDefault="00BE21B3" w:rsidP="00BE21B3">
            <w:pPr>
              <w:pStyle w:val="DAVA"/>
              <w:numPr>
                <w:ilvl w:val="0"/>
                <w:numId w:val="79"/>
              </w:numPr>
              <w:spacing w:after="120"/>
              <w:contextualSpacing/>
              <w:rPr>
                <w:rFonts w:ascii="Segoe UI" w:hAnsi="Segoe UI" w:cs="Segoe UI"/>
                <w:sz w:val="18"/>
                <w:szCs w:val="18"/>
              </w:rPr>
            </w:pPr>
            <w:r w:rsidRPr="00CE141A">
              <w:rPr>
                <w:rFonts w:ascii="Segoe UI" w:hAnsi="Segoe UI" w:cs="Segoe UI"/>
                <w:sz w:val="18"/>
                <w:szCs w:val="18"/>
              </w:rPr>
              <w:t>Schválena usnesením vlády č. 785 ze dne 13. září 2021</w:t>
            </w:r>
          </w:p>
          <w:p w14:paraId="5E4FBF59" w14:textId="3BAE95C1" w:rsidR="00B53410" w:rsidRPr="00CE141A" w:rsidRDefault="00BE21B3" w:rsidP="00BE21B3">
            <w:pPr>
              <w:pStyle w:val="DAVA"/>
              <w:numPr>
                <w:ilvl w:val="0"/>
                <w:numId w:val="79"/>
              </w:numPr>
              <w:spacing w:after="120"/>
              <w:contextualSpacing/>
              <w:rPr>
                <w:rFonts w:ascii="Segoe UI" w:hAnsi="Segoe UI" w:cs="Segoe UI"/>
                <w:sz w:val="18"/>
                <w:szCs w:val="18"/>
              </w:rPr>
            </w:pPr>
            <w:r w:rsidRPr="00CE141A">
              <w:rPr>
                <w:rFonts w:ascii="Segoe UI" w:hAnsi="Segoe UI" w:cs="Segoe UI"/>
                <w:sz w:val="18"/>
                <w:szCs w:val="18"/>
              </w:rPr>
              <w:t>Schválen usnesením vlády č. 785 ze dne 13. září 2021.</w:t>
            </w:r>
          </w:p>
        </w:tc>
      </w:tr>
      <w:tr w:rsidR="00B53410" w:rsidRPr="00CE141A" w14:paraId="4305A2F5" w14:textId="77777777" w:rsidTr="0073205C">
        <w:trPr>
          <w:cantSplit/>
          <w:trHeight w:val="1134"/>
        </w:trPr>
        <w:tc>
          <w:tcPr>
            <w:tcW w:w="1663" w:type="dxa"/>
            <w:vMerge/>
            <w:textDirection w:val="btLr"/>
            <w:vAlign w:val="center"/>
          </w:tcPr>
          <w:p w14:paraId="6EA56950" w14:textId="77777777" w:rsidR="00B53410" w:rsidRPr="00CE141A" w:rsidRDefault="00B53410" w:rsidP="00B53410">
            <w:pPr>
              <w:pStyle w:val="Bezmezer"/>
              <w:rPr>
                <w:rStyle w:val="Odkaznakoment"/>
                <w:rFonts w:cs="Segoe UI"/>
                <w:sz w:val="18"/>
                <w:szCs w:val="18"/>
                <w:lang w:bidi="ar-SA"/>
              </w:rPr>
            </w:pPr>
          </w:p>
        </w:tc>
        <w:tc>
          <w:tcPr>
            <w:tcW w:w="873" w:type="dxa"/>
            <w:vMerge/>
            <w:textDirection w:val="btLr"/>
            <w:vAlign w:val="center"/>
          </w:tcPr>
          <w:p w14:paraId="5AC6270F" w14:textId="77777777" w:rsidR="00B53410" w:rsidRPr="00CE141A" w:rsidRDefault="00B53410" w:rsidP="00B53410">
            <w:pPr>
              <w:pStyle w:val="Bezmezer"/>
              <w:rPr>
                <w:rFonts w:cs="Segoe UI"/>
                <w:szCs w:val="18"/>
              </w:rPr>
            </w:pPr>
          </w:p>
        </w:tc>
        <w:tc>
          <w:tcPr>
            <w:tcW w:w="1628" w:type="dxa"/>
            <w:vMerge/>
            <w:textDirection w:val="btLr"/>
            <w:vAlign w:val="center"/>
          </w:tcPr>
          <w:p w14:paraId="7ED5542B" w14:textId="77777777" w:rsidR="00B53410" w:rsidRPr="00CE141A" w:rsidRDefault="00B53410" w:rsidP="00B53410">
            <w:pPr>
              <w:pStyle w:val="Bezmezer"/>
              <w:rPr>
                <w:rFonts w:cs="Segoe UI"/>
                <w:szCs w:val="18"/>
              </w:rPr>
            </w:pPr>
          </w:p>
        </w:tc>
        <w:tc>
          <w:tcPr>
            <w:tcW w:w="846" w:type="dxa"/>
            <w:vMerge/>
            <w:textDirection w:val="btLr"/>
            <w:vAlign w:val="center"/>
          </w:tcPr>
          <w:p w14:paraId="590B0123" w14:textId="77777777" w:rsidR="00B53410" w:rsidRPr="00CE141A" w:rsidRDefault="00B53410" w:rsidP="00B53410">
            <w:pPr>
              <w:pStyle w:val="Bezmezer"/>
              <w:rPr>
                <w:rFonts w:cs="Segoe UI"/>
                <w:szCs w:val="18"/>
              </w:rPr>
            </w:pPr>
          </w:p>
        </w:tc>
        <w:tc>
          <w:tcPr>
            <w:tcW w:w="3774" w:type="dxa"/>
          </w:tcPr>
          <w:p w14:paraId="16377DF3" w14:textId="77777777" w:rsidR="00B53410" w:rsidRPr="00CE141A" w:rsidRDefault="00B53410" w:rsidP="00B53410">
            <w:pPr>
              <w:pStyle w:val="Bezmezer"/>
              <w:rPr>
                <w:rFonts w:cs="Segoe UI"/>
                <w:szCs w:val="18"/>
              </w:rPr>
            </w:pPr>
            <w:r w:rsidRPr="00CE141A">
              <w:rPr>
                <w:rFonts w:cs="Segoe UI"/>
                <w:szCs w:val="18"/>
              </w:rPr>
              <w:t xml:space="preserve"> 2. Popis opatření pro předcházení katastrofám, připravenost a reakci pro řešení hlavních zjištěných rizik. Priorita opatření musí být stanovena úměrně k rizikům a jejich hospodářskému dopadu, nedostatečným kapacitám</w:t>
            </w:r>
            <w:r w:rsidRPr="00CE141A">
              <w:rPr>
                <w:rStyle w:val="Znakapoznpodarou"/>
                <w:rFonts w:cs="Segoe UI"/>
                <w:szCs w:val="18"/>
              </w:rPr>
              <w:footnoteReference w:id="26"/>
            </w:r>
            <w:r w:rsidRPr="00CE141A">
              <w:rPr>
                <w:rFonts w:cs="Segoe UI"/>
                <w:szCs w:val="18"/>
              </w:rPr>
              <w:t>, jejich účinnosti a efektivnosti a s přihlédnutím k možným alternativám.</w:t>
            </w:r>
          </w:p>
        </w:tc>
        <w:tc>
          <w:tcPr>
            <w:tcW w:w="850" w:type="dxa"/>
          </w:tcPr>
          <w:p w14:paraId="69E78BC5" w14:textId="189E4D84" w:rsidR="00B53410" w:rsidRPr="00CE141A" w:rsidRDefault="00BE21B3" w:rsidP="00B53410">
            <w:pPr>
              <w:pStyle w:val="Bezmezer"/>
              <w:rPr>
                <w:rFonts w:cs="Segoe UI"/>
                <w:caps/>
                <w:szCs w:val="18"/>
              </w:rPr>
            </w:pPr>
            <w:r w:rsidRPr="00CE141A">
              <w:rPr>
                <w:rFonts w:eastAsia="Times New Roman" w:cs="Segoe UI"/>
                <w:color w:val="000000"/>
                <w:szCs w:val="18"/>
              </w:rPr>
              <w:t>NE</w:t>
            </w:r>
          </w:p>
        </w:tc>
        <w:tc>
          <w:tcPr>
            <w:tcW w:w="3828" w:type="dxa"/>
          </w:tcPr>
          <w:p w14:paraId="72EA031E" w14:textId="77777777" w:rsidR="00B53410" w:rsidRPr="00CE141A" w:rsidRDefault="00DF4EBF" w:rsidP="00B53410">
            <w:pPr>
              <w:pStyle w:val="DAVA"/>
              <w:spacing w:after="120"/>
              <w:rPr>
                <w:rFonts w:ascii="Segoe UI" w:hAnsi="Segoe UI" w:cs="Segoe UI"/>
                <w:sz w:val="18"/>
                <w:szCs w:val="18"/>
              </w:rPr>
            </w:pPr>
            <w:hyperlink r:id="rId73" w:history="1">
              <w:r w:rsidR="00B53410" w:rsidRPr="00CE141A">
                <w:rPr>
                  <w:rStyle w:val="Hypertextovodkaz"/>
                  <w:rFonts w:ascii="Segoe UI" w:hAnsi="Segoe UI" w:cs="Segoe UI"/>
                  <w:sz w:val="18"/>
                  <w:szCs w:val="18"/>
                </w:rPr>
                <w:t>Typové plány</w:t>
              </w:r>
            </w:hyperlink>
            <w:r w:rsidR="00B53410" w:rsidRPr="00CE141A">
              <w:rPr>
                <w:rFonts w:ascii="Segoe UI" w:hAnsi="Segoe UI" w:cs="Segoe UI"/>
                <w:sz w:val="18"/>
                <w:szCs w:val="18"/>
              </w:rPr>
              <w:t xml:space="preserve"> (</w:t>
            </w:r>
            <w:proofErr w:type="spellStart"/>
            <w:r w:rsidR="00B53410" w:rsidRPr="00CE141A">
              <w:rPr>
                <w:rFonts w:ascii="Segoe UI" w:hAnsi="Segoe UI" w:cs="Segoe UI"/>
                <w:sz w:val="18"/>
                <w:szCs w:val="18"/>
              </w:rPr>
              <w:t>disaster</w:t>
            </w:r>
            <w:proofErr w:type="spellEnd"/>
            <w:r w:rsidR="00B53410" w:rsidRPr="00CE141A">
              <w:rPr>
                <w:rFonts w:ascii="Segoe UI" w:hAnsi="Segoe UI" w:cs="Segoe UI"/>
                <w:sz w:val="18"/>
                <w:szCs w:val="18"/>
              </w:rPr>
              <w:t xml:space="preserve"> risk management </w:t>
            </w:r>
            <w:proofErr w:type="spellStart"/>
            <w:r w:rsidR="00B53410" w:rsidRPr="00CE141A">
              <w:rPr>
                <w:rFonts w:ascii="Segoe UI" w:hAnsi="Segoe UI" w:cs="Segoe UI"/>
                <w:sz w:val="18"/>
                <w:szCs w:val="18"/>
              </w:rPr>
              <w:t>plans</w:t>
            </w:r>
            <w:proofErr w:type="spellEnd"/>
            <w:r w:rsidR="00B53410" w:rsidRPr="00CE141A">
              <w:rPr>
                <w:rFonts w:ascii="Segoe UI" w:hAnsi="Segoe UI" w:cs="Segoe UI"/>
                <w:sz w:val="18"/>
                <w:szCs w:val="18"/>
              </w:rPr>
              <w:t>) pro řešení krizových situací (</w:t>
            </w:r>
            <w:proofErr w:type="spellStart"/>
            <w:r w:rsidR="00B53410" w:rsidRPr="00CE141A">
              <w:rPr>
                <w:rFonts w:ascii="Segoe UI" w:hAnsi="Segoe UI" w:cs="Segoe UI"/>
                <w:sz w:val="18"/>
                <w:szCs w:val="18"/>
              </w:rPr>
              <w:t>disaster</w:t>
            </w:r>
            <w:proofErr w:type="spellEnd"/>
            <w:r w:rsidR="00B53410" w:rsidRPr="00CE141A">
              <w:rPr>
                <w:rFonts w:ascii="Segoe UI" w:hAnsi="Segoe UI" w:cs="Segoe UI"/>
                <w:sz w:val="18"/>
                <w:szCs w:val="18"/>
              </w:rPr>
              <w:t>) v souvislosti se změnou klimatu (meteorologické extrémy podle Analýzy hrozeb pro ČR, tj. extrémní vítr, extrémně vysoké teploty, povodně, přívalové povodně, vydatné srážky, dlouhodobé sucho) a jejich rozpracování v příslušných krizových plánech.</w:t>
            </w:r>
          </w:p>
        </w:tc>
        <w:tc>
          <w:tcPr>
            <w:tcW w:w="7505" w:type="dxa"/>
          </w:tcPr>
          <w:p w14:paraId="1F495B7C" w14:textId="77777777" w:rsidR="00B176E8" w:rsidRPr="00CE141A" w:rsidRDefault="00B176E8" w:rsidP="00B176E8">
            <w:pPr>
              <w:rPr>
                <w:rFonts w:cs="Segoe UI"/>
                <w:sz w:val="18"/>
                <w:szCs w:val="18"/>
              </w:rPr>
            </w:pPr>
            <w:r w:rsidRPr="00CE141A">
              <w:rPr>
                <w:rFonts w:eastAsia="Times New Roman" w:cs="Segoe UI"/>
                <w:sz w:val="18"/>
                <w:szCs w:val="18"/>
                <w:lang w:eastAsia="x-none"/>
              </w:rPr>
              <w:t>Diskuse s Komisí ohledně naplnění kritéria dosud nebyla ukončena, proto je kritérium zatím vykazováno jako nesplněné.</w:t>
            </w:r>
          </w:p>
          <w:p w14:paraId="16868E16" w14:textId="6CC87A7F" w:rsidR="00B53410" w:rsidRPr="00CE141A" w:rsidRDefault="00B53410" w:rsidP="00B53410">
            <w:pPr>
              <w:pStyle w:val="DAVA"/>
              <w:spacing w:after="120"/>
              <w:jc w:val="both"/>
              <w:rPr>
                <w:rFonts w:ascii="Segoe UI" w:hAnsi="Segoe UI" w:cs="Segoe UI"/>
                <w:sz w:val="18"/>
                <w:szCs w:val="18"/>
              </w:rPr>
            </w:pPr>
            <w:r w:rsidRPr="00CE141A">
              <w:rPr>
                <w:rFonts w:ascii="Segoe UI" w:hAnsi="Segoe UI" w:cs="Segoe UI"/>
                <w:sz w:val="18"/>
                <w:szCs w:val="18"/>
              </w:rPr>
              <w:t>Typové plány byly schváleny v letech 2017 a 2018. Následně proběhla velká aktualizace krizových plánů.</w:t>
            </w:r>
          </w:p>
        </w:tc>
      </w:tr>
      <w:tr w:rsidR="00586125" w:rsidRPr="00CE141A" w14:paraId="00FABEC3" w14:textId="77777777" w:rsidTr="00106F17">
        <w:trPr>
          <w:cantSplit/>
          <w:trHeight w:val="1134"/>
        </w:trPr>
        <w:tc>
          <w:tcPr>
            <w:tcW w:w="1663" w:type="dxa"/>
            <w:vMerge/>
            <w:textDirection w:val="btLr"/>
            <w:vAlign w:val="center"/>
          </w:tcPr>
          <w:p w14:paraId="4A4956FD" w14:textId="77777777" w:rsidR="00586125" w:rsidRPr="00CE141A" w:rsidRDefault="00586125" w:rsidP="00586125">
            <w:pPr>
              <w:pStyle w:val="Bezmezer"/>
              <w:rPr>
                <w:rStyle w:val="Odkaznakoment"/>
                <w:rFonts w:cs="Segoe UI"/>
                <w:sz w:val="18"/>
                <w:szCs w:val="18"/>
                <w:lang w:bidi="ar-SA"/>
              </w:rPr>
            </w:pPr>
          </w:p>
        </w:tc>
        <w:tc>
          <w:tcPr>
            <w:tcW w:w="873" w:type="dxa"/>
            <w:vMerge/>
            <w:textDirection w:val="btLr"/>
            <w:vAlign w:val="center"/>
          </w:tcPr>
          <w:p w14:paraId="7A9AF469" w14:textId="77777777" w:rsidR="00586125" w:rsidRPr="00CE141A" w:rsidRDefault="00586125" w:rsidP="00586125">
            <w:pPr>
              <w:pStyle w:val="Bezmezer"/>
              <w:rPr>
                <w:rFonts w:cs="Segoe UI"/>
                <w:szCs w:val="18"/>
              </w:rPr>
            </w:pPr>
          </w:p>
        </w:tc>
        <w:tc>
          <w:tcPr>
            <w:tcW w:w="1628" w:type="dxa"/>
            <w:vMerge/>
            <w:textDirection w:val="btLr"/>
            <w:vAlign w:val="center"/>
          </w:tcPr>
          <w:p w14:paraId="259F4B72" w14:textId="77777777" w:rsidR="00586125" w:rsidRPr="00CE141A" w:rsidRDefault="00586125" w:rsidP="00586125">
            <w:pPr>
              <w:pStyle w:val="Bezmezer"/>
              <w:rPr>
                <w:rFonts w:cs="Segoe UI"/>
                <w:szCs w:val="18"/>
              </w:rPr>
            </w:pPr>
          </w:p>
        </w:tc>
        <w:tc>
          <w:tcPr>
            <w:tcW w:w="846" w:type="dxa"/>
            <w:vMerge/>
            <w:tcBorders>
              <w:bottom w:val="single" w:sz="4" w:space="0" w:color="000000" w:themeColor="text1"/>
            </w:tcBorders>
            <w:textDirection w:val="btLr"/>
            <w:vAlign w:val="center"/>
          </w:tcPr>
          <w:p w14:paraId="6B1E0C15" w14:textId="77777777" w:rsidR="00586125" w:rsidRPr="00CE141A" w:rsidRDefault="00586125" w:rsidP="00586125">
            <w:pPr>
              <w:pStyle w:val="Bezmezer"/>
              <w:rPr>
                <w:rFonts w:cs="Segoe UI"/>
                <w:szCs w:val="18"/>
              </w:rPr>
            </w:pPr>
          </w:p>
        </w:tc>
        <w:tc>
          <w:tcPr>
            <w:tcW w:w="3774" w:type="dxa"/>
            <w:tcBorders>
              <w:bottom w:val="single" w:sz="4" w:space="0" w:color="000000" w:themeColor="text1"/>
            </w:tcBorders>
          </w:tcPr>
          <w:p w14:paraId="7AC28041" w14:textId="77777777" w:rsidR="00586125" w:rsidRPr="00CE141A" w:rsidRDefault="00586125" w:rsidP="00586125">
            <w:pPr>
              <w:pStyle w:val="Bezmezer"/>
              <w:rPr>
                <w:rFonts w:cs="Segoe UI"/>
                <w:szCs w:val="18"/>
              </w:rPr>
            </w:pPr>
            <w:r w:rsidRPr="00CE141A">
              <w:rPr>
                <w:rFonts w:cs="Segoe UI"/>
                <w:szCs w:val="18"/>
              </w:rPr>
              <w:t>3. Informace o finančních zdrojích a dostupných mechanismech pro pokrytí nákladů na provoz a údržbu souvisejících s prevencí, připraveností a reakcí.</w:t>
            </w:r>
          </w:p>
        </w:tc>
        <w:tc>
          <w:tcPr>
            <w:tcW w:w="850" w:type="dxa"/>
            <w:tcBorders>
              <w:bottom w:val="single" w:sz="4" w:space="0" w:color="000000" w:themeColor="text1"/>
            </w:tcBorders>
          </w:tcPr>
          <w:p w14:paraId="12BF3CEB" w14:textId="20082197" w:rsidR="00586125" w:rsidRPr="00CE141A" w:rsidRDefault="00586125" w:rsidP="00586125">
            <w:pPr>
              <w:pStyle w:val="Bezmezer"/>
              <w:rPr>
                <w:rFonts w:cs="Segoe UI"/>
                <w:caps/>
                <w:szCs w:val="18"/>
              </w:rPr>
            </w:pPr>
            <w:r w:rsidRPr="00CE141A">
              <w:rPr>
                <w:rFonts w:eastAsia="Times New Roman" w:cs="Segoe UI"/>
                <w:color w:val="000000"/>
                <w:szCs w:val="18"/>
              </w:rPr>
              <w:t>NE</w:t>
            </w:r>
          </w:p>
        </w:tc>
        <w:tc>
          <w:tcPr>
            <w:tcW w:w="3828" w:type="dxa"/>
            <w:tcBorders>
              <w:bottom w:val="single" w:sz="4" w:space="0" w:color="000000" w:themeColor="text1"/>
            </w:tcBorders>
          </w:tcPr>
          <w:p w14:paraId="2D4E54BD" w14:textId="77777777" w:rsidR="00586125" w:rsidRPr="00CE141A" w:rsidRDefault="00586125" w:rsidP="00586125">
            <w:pPr>
              <w:pStyle w:val="DAVA"/>
              <w:spacing w:after="120"/>
              <w:rPr>
                <w:rStyle w:val="Hypertextovodkaz"/>
                <w:rFonts w:ascii="Segoe UI" w:eastAsiaTheme="majorEastAsia" w:hAnsi="Segoe UI" w:cs="Segoe UI"/>
                <w:sz w:val="18"/>
                <w:szCs w:val="18"/>
              </w:rPr>
            </w:pPr>
            <w:r w:rsidRPr="00CE141A">
              <w:rPr>
                <w:rFonts w:ascii="Segoe UI" w:hAnsi="Segoe UI" w:cs="Segoe UI"/>
                <w:sz w:val="18"/>
                <w:szCs w:val="18"/>
              </w:rPr>
              <w:t xml:space="preserve">Viz zákon č. 224/2015 Sb., o prevenci závažných havárií) </w:t>
            </w:r>
            <w:hyperlink r:id="rId74" w:history="1">
              <w:r w:rsidRPr="00CE141A">
                <w:rPr>
                  <w:rStyle w:val="Hypertextovodkaz"/>
                  <w:rFonts w:ascii="Segoe UI" w:eastAsiaTheme="majorEastAsia" w:hAnsi="Segoe UI" w:cs="Segoe UI"/>
                  <w:sz w:val="18"/>
                  <w:szCs w:val="18"/>
                </w:rPr>
                <w:t>https://www.psp.cz/sqw/sbirka.sqw?cz=224&amp;r=2015</w:t>
              </w:r>
            </w:hyperlink>
          </w:p>
          <w:p w14:paraId="31158F9B" w14:textId="77777777" w:rsidR="00586125" w:rsidRPr="00CE141A" w:rsidRDefault="00586125" w:rsidP="00586125">
            <w:pPr>
              <w:pStyle w:val="DAVA"/>
              <w:spacing w:after="120"/>
              <w:rPr>
                <w:rFonts w:ascii="Segoe UI" w:eastAsiaTheme="majorEastAsia" w:hAnsi="Segoe UI" w:cs="Segoe UI"/>
                <w:sz w:val="18"/>
                <w:szCs w:val="18"/>
              </w:rPr>
            </w:pPr>
            <w:r w:rsidRPr="00CE141A">
              <w:rPr>
                <w:rFonts w:ascii="Segoe UI" w:eastAsiaTheme="majorEastAsia" w:hAnsi="Segoe UI" w:cs="Segoe UI"/>
                <w:sz w:val="18"/>
                <w:szCs w:val="18"/>
              </w:rPr>
              <w:lastRenderedPageBreak/>
              <w:t>Zákon č. 240/2000 Sb., o krizovém řízení, ve znění pozdějších předpisů</w:t>
            </w:r>
          </w:p>
          <w:p w14:paraId="233308F3" w14:textId="77777777" w:rsidR="00586125" w:rsidRPr="00CE141A" w:rsidRDefault="00DF4EBF" w:rsidP="00586125">
            <w:pPr>
              <w:pStyle w:val="DAVA"/>
              <w:spacing w:after="120"/>
              <w:rPr>
                <w:rFonts w:ascii="Segoe UI" w:hAnsi="Segoe UI" w:cs="Segoe UI"/>
                <w:sz w:val="18"/>
                <w:szCs w:val="18"/>
              </w:rPr>
            </w:pPr>
            <w:hyperlink r:id="rId75" w:history="1">
              <w:r w:rsidR="00586125" w:rsidRPr="00CE141A">
                <w:rPr>
                  <w:rStyle w:val="Hypertextovodkaz"/>
                  <w:rFonts w:ascii="Segoe UI" w:hAnsi="Segoe UI" w:cs="Segoe UI"/>
                  <w:sz w:val="18"/>
                  <w:szCs w:val="18"/>
                </w:rPr>
                <w:t>https://www.noveaspi.cz/products/lawText/1/49557/1/2</w:t>
              </w:r>
            </w:hyperlink>
          </w:p>
          <w:p w14:paraId="77EB0B5F" w14:textId="77777777" w:rsidR="00586125" w:rsidRPr="00CE141A" w:rsidRDefault="00586125" w:rsidP="00586125">
            <w:pPr>
              <w:pStyle w:val="DAVA"/>
              <w:spacing w:after="120"/>
              <w:rPr>
                <w:rFonts w:ascii="Segoe UI" w:eastAsiaTheme="majorEastAsia" w:hAnsi="Segoe UI" w:cs="Segoe UI"/>
                <w:sz w:val="18"/>
                <w:szCs w:val="18"/>
              </w:rPr>
            </w:pPr>
            <w:r w:rsidRPr="00CE141A">
              <w:rPr>
                <w:rFonts w:ascii="Segoe UI" w:eastAsiaTheme="majorEastAsia" w:hAnsi="Segoe UI" w:cs="Segoe UI"/>
                <w:sz w:val="18"/>
                <w:szCs w:val="18"/>
              </w:rPr>
              <w:t>Zákon č. 239/2000 Sb., o integrovaném záchranném systému a o změně některých zákonů, ve znění pozdějších předpisů</w:t>
            </w:r>
          </w:p>
          <w:p w14:paraId="0F202517" w14:textId="77777777" w:rsidR="00586125" w:rsidRPr="00CE141A" w:rsidRDefault="00586125" w:rsidP="00586125">
            <w:pPr>
              <w:pStyle w:val="DAVA"/>
              <w:spacing w:after="120"/>
              <w:rPr>
                <w:rFonts w:ascii="Segoe UI" w:eastAsiaTheme="majorEastAsia" w:hAnsi="Segoe UI" w:cs="Segoe UI"/>
                <w:sz w:val="18"/>
                <w:szCs w:val="18"/>
              </w:rPr>
            </w:pPr>
            <w:r w:rsidRPr="00CE141A">
              <w:rPr>
                <w:rFonts w:ascii="Segoe UI" w:eastAsiaTheme="majorEastAsia" w:hAnsi="Segoe UI" w:cs="Segoe UI"/>
                <w:sz w:val="18"/>
                <w:szCs w:val="18"/>
              </w:rPr>
              <w:t>https://www.noveaspi.cz/products/lawText/1/49556/1/2</w:t>
            </w:r>
          </w:p>
          <w:p w14:paraId="5F3B9448" w14:textId="77777777" w:rsidR="00586125" w:rsidRPr="00CE141A" w:rsidRDefault="00586125" w:rsidP="00586125">
            <w:pPr>
              <w:pStyle w:val="DAVA"/>
              <w:spacing w:after="120"/>
              <w:rPr>
                <w:rFonts w:ascii="Segoe UI" w:hAnsi="Segoe UI" w:cs="Segoe UI"/>
                <w:sz w:val="18"/>
                <w:szCs w:val="18"/>
              </w:rPr>
            </w:pPr>
            <w:r w:rsidRPr="00CE141A">
              <w:rPr>
                <w:rFonts w:ascii="Segoe UI" w:hAnsi="Segoe UI" w:cs="Segoe UI"/>
                <w:sz w:val="18"/>
                <w:szCs w:val="18"/>
              </w:rPr>
              <w:t>Zákon č. 600/2020 Sb., o státním rozpočtu ČR na rok 2021</w:t>
            </w:r>
          </w:p>
          <w:p w14:paraId="3F8C63A1" w14:textId="5B24B1C1" w:rsidR="00586125" w:rsidRPr="00CE141A" w:rsidRDefault="00DF4EBF" w:rsidP="008454C4">
            <w:pPr>
              <w:pStyle w:val="DAVA"/>
              <w:spacing w:after="120"/>
              <w:rPr>
                <w:rFonts w:ascii="Segoe UI" w:hAnsi="Segoe UI" w:cs="Segoe UI"/>
                <w:sz w:val="18"/>
                <w:szCs w:val="18"/>
              </w:rPr>
            </w:pPr>
            <w:hyperlink r:id="rId76" w:history="1">
              <w:r w:rsidR="00586125" w:rsidRPr="00CE141A">
                <w:rPr>
                  <w:rStyle w:val="Hypertextovodkaz"/>
                  <w:rFonts w:ascii="Segoe UI" w:hAnsi="Segoe UI" w:cs="Segoe UI"/>
                  <w:sz w:val="18"/>
                  <w:szCs w:val="18"/>
                </w:rPr>
                <w:t>https://www.zakonyprolidi.cz/cs/2020-600</w:t>
              </w:r>
            </w:hyperlink>
          </w:p>
        </w:tc>
        <w:tc>
          <w:tcPr>
            <w:tcW w:w="7505" w:type="dxa"/>
            <w:tcBorders>
              <w:bottom w:val="single" w:sz="4" w:space="0" w:color="000000" w:themeColor="text1"/>
            </w:tcBorders>
          </w:tcPr>
          <w:p w14:paraId="2C3CE45E" w14:textId="77777777" w:rsidR="00586125" w:rsidRPr="00CE141A" w:rsidRDefault="00586125" w:rsidP="00586125">
            <w:pPr>
              <w:rPr>
                <w:rFonts w:cs="Segoe UI"/>
                <w:sz w:val="18"/>
                <w:szCs w:val="18"/>
              </w:rPr>
            </w:pPr>
            <w:r w:rsidRPr="00CE141A">
              <w:rPr>
                <w:rFonts w:eastAsia="Times New Roman" w:cs="Segoe UI"/>
                <w:sz w:val="18"/>
                <w:szCs w:val="18"/>
                <w:lang w:eastAsia="x-none"/>
              </w:rPr>
              <w:lastRenderedPageBreak/>
              <w:t>Diskuse s Komisí ohledně naplnění kritéria dosud nebyla ukončena, proto je kritérium zatím vykazováno jako nesplněné.</w:t>
            </w:r>
          </w:p>
          <w:p w14:paraId="07D6E438" w14:textId="1B851DA7"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sz w:val="18"/>
                <w:szCs w:val="18"/>
              </w:rPr>
              <w:t xml:space="preserve">Prevence je v kompetenci MŽP. Připravenost a reakce jsou zajišťovány především činností základních složek integrovaného záchranného systému (HZS ČR, P ČR, ZZS krajů a JSDHO). </w:t>
            </w:r>
            <w:r w:rsidRPr="00CE141A">
              <w:rPr>
                <w:rFonts w:ascii="Segoe UI" w:hAnsi="Segoe UI" w:cs="Segoe UI"/>
                <w:sz w:val="18"/>
                <w:szCs w:val="18"/>
              </w:rPr>
              <w:lastRenderedPageBreak/>
              <w:t>Jejich financování je kryto v rámci výdajů státního rozpočtu příslušné kapitoly a v rámci rozpočtů výdajů územně samosprávných celků. Ukazatele státního rozpočtu jsou každoročně dány zákonem o státním rozpočtu (pro rok 2019 zákon č.336/2018 Sb., pro rok 2020 zákon č. 355/2019 Sb., pro rok 2021 zákon č. 600/2020 Sb.).</w:t>
            </w:r>
          </w:p>
          <w:p w14:paraId="59FDEBD1" w14:textId="69193C54" w:rsidR="00586125" w:rsidRPr="00CE141A" w:rsidRDefault="00586125" w:rsidP="00586125">
            <w:pPr>
              <w:pStyle w:val="Bezmezer"/>
              <w:jc w:val="both"/>
              <w:rPr>
                <w:rFonts w:cs="Segoe UI"/>
                <w:szCs w:val="18"/>
              </w:rPr>
            </w:pPr>
            <w:r w:rsidRPr="00CE141A">
              <w:rPr>
                <w:rFonts w:cs="Segoe UI"/>
                <w:szCs w:val="18"/>
              </w:rPr>
              <w:t>Prevence, připravenost a reakce jsou financovány z veřejných zdrojů. Jedná se především o státní rozpočet ČR a jednotlivé rozpočty krajů a obcí (z rozpočtu kraje jsou mj. hrazeny náklady spojené se zpracováním posudku návrhu bezpečností dokumentace nebo posudku k posouzení rizik závažné havárie – zákon č. 224/2015 Sb.). Financování je také zajištěno prostřednictvím fondů EU. .</w:t>
            </w:r>
          </w:p>
          <w:p w14:paraId="7D4CA8F5" w14:textId="77777777" w:rsidR="00586125" w:rsidRPr="00CE141A" w:rsidRDefault="00586125" w:rsidP="00586125">
            <w:pPr>
              <w:pStyle w:val="DAVA"/>
              <w:spacing w:after="120"/>
              <w:jc w:val="both"/>
              <w:rPr>
                <w:rFonts w:ascii="Segoe UI" w:hAnsi="Segoe UI" w:cs="Segoe UI"/>
                <w:sz w:val="18"/>
                <w:szCs w:val="18"/>
              </w:rPr>
            </w:pPr>
          </w:p>
        </w:tc>
      </w:tr>
      <w:tr w:rsidR="00586125" w:rsidRPr="00CE141A" w14:paraId="28769DAA" w14:textId="77777777" w:rsidTr="004E0A36">
        <w:trPr>
          <w:cantSplit/>
          <w:trHeight w:val="1134"/>
        </w:trPr>
        <w:tc>
          <w:tcPr>
            <w:tcW w:w="1663" w:type="dxa"/>
            <w:vMerge w:val="restart"/>
          </w:tcPr>
          <w:p w14:paraId="2E74E6C7" w14:textId="77777777" w:rsidR="00586125" w:rsidRPr="00CE141A" w:rsidRDefault="00586125" w:rsidP="00586125">
            <w:pPr>
              <w:pStyle w:val="Bezmezer"/>
              <w:rPr>
                <w:rStyle w:val="Odkaznakoment"/>
                <w:rFonts w:cs="Segoe UI"/>
                <w:sz w:val="18"/>
                <w:szCs w:val="18"/>
                <w:lang w:bidi="ar-SA"/>
              </w:rPr>
            </w:pPr>
            <w:r w:rsidRPr="00CE141A">
              <w:rPr>
                <w:rFonts w:eastAsia="Times New Roman" w:cs="Segoe UI"/>
                <w:b/>
                <w:color w:val="000000"/>
                <w:szCs w:val="18"/>
              </w:rPr>
              <w:lastRenderedPageBreak/>
              <w:t>2.5 Aktualizovaný plán pro nezbytné investice do odvětví vodního hospodářství a odpadních vod</w:t>
            </w:r>
          </w:p>
        </w:tc>
        <w:tc>
          <w:tcPr>
            <w:tcW w:w="873" w:type="dxa"/>
            <w:vMerge w:val="restart"/>
          </w:tcPr>
          <w:p w14:paraId="55C63304" w14:textId="77777777" w:rsidR="00586125" w:rsidRPr="00CE141A" w:rsidRDefault="00586125" w:rsidP="00586125">
            <w:pPr>
              <w:pStyle w:val="Bezmezer"/>
              <w:rPr>
                <w:rFonts w:cs="Segoe UI"/>
                <w:szCs w:val="18"/>
              </w:rPr>
            </w:pPr>
            <w:r w:rsidRPr="00CE141A">
              <w:rPr>
                <w:rFonts w:eastAsia="Times New Roman" w:cs="Segoe UI"/>
                <w:color w:val="000000"/>
                <w:szCs w:val="18"/>
              </w:rPr>
              <w:t>EFRR, FS</w:t>
            </w:r>
          </w:p>
        </w:tc>
        <w:tc>
          <w:tcPr>
            <w:tcW w:w="1628" w:type="dxa"/>
            <w:vMerge w:val="restart"/>
          </w:tcPr>
          <w:p w14:paraId="2F9FF3D0" w14:textId="77777777" w:rsidR="00586125" w:rsidRPr="00CE141A" w:rsidRDefault="00586125" w:rsidP="00586125">
            <w:pPr>
              <w:pStyle w:val="Bezmezer"/>
              <w:rPr>
                <w:rFonts w:cs="Segoe UI"/>
                <w:szCs w:val="18"/>
              </w:rPr>
            </w:pPr>
            <w:r w:rsidRPr="00CE141A">
              <w:rPr>
                <w:rFonts w:cs="Segoe UI"/>
                <w:szCs w:val="18"/>
              </w:rPr>
              <w:t>Podpora přístupu k vodě a udržitelného hospodaření s vodou</w:t>
            </w:r>
          </w:p>
        </w:tc>
        <w:tc>
          <w:tcPr>
            <w:tcW w:w="846" w:type="dxa"/>
            <w:vMerge w:val="restart"/>
          </w:tcPr>
          <w:p w14:paraId="26593C25" w14:textId="082C61D3" w:rsidR="00586125" w:rsidRPr="00CE141A" w:rsidRDefault="00586125" w:rsidP="00586125">
            <w:pPr>
              <w:pStyle w:val="Bezmezer"/>
              <w:rPr>
                <w:rFonts w:cs="Segoe UI"/>
                <w:szCs w:val="18"/>
              </w:rPr>
            </w:pPr>
            <w:r w:rsidRPr="00CE141A">
              <w:rPr>
                <w:rFonts w:eastAsia="Times New Roman" w:cs="Segoe UI"/>
                <w:color w:val="000000"/>
                <w:szCs w:val="18"/>
              </w:rPr>
              <w:t>NE</w:t>
            </w:r>
          </w:p>
        </w:tc>
        <w:tc>
          <w:tcPr>
            <w:tcW w:w="3774" w:type="dxa"/>
            <w:tcBorders>
              <w:bottom w:val="nil"/>
            </w:tcBorders>
          </w:tcPr>
          <w:p w14:paraId="3B407DE6" w14:textId="77777777" w:rsidR="00586125" w:rsidRPr="00CE141A" w:rsidRDefault="00586125" w:rsidP="00586125">
            <w:pPr>
              <w:pStyle w:val="Bezmezer"/>
              <w:rPr>
                <w:rFonts w:cs="Segoe UI"/>
                <w:szCs w:val="18"/>
              </w:rPr>
            </w:pPr>
            <w:r w:rsidRPr="00CE141A">
              <w:rPr>
                <w:rFonts w:cs="Segoe UI"/>
                <w:szCs w:val="18"/>
              </w:rPr>
              <w:t>Pro každé z uvedených odvětví nebo pro obě odvětví společně je zaveden vnitrostátní investiční plán, který zahrnuje:</w:t>
            </w:r>
          </w:p>
          <w:p w14:paraId="48651927" w14:textId="7B77BAA6" w:rsidR="00586125" w:rsidRPr="00CE141A" w:rsidRDefault="00586125" w:rsidP="00586125">
            <w:pPr>
              <w:pStyle w:val="Bezmezer"/>
              <w:rPr>
                <w:rFonts w:cs="Segoe UI"/>
                <w:szCs w:val="18"/>
              </w:rPr>
            </w:pPr>
            <w:r w:rsidRPr="00CE141A">
              <w:rPr>
                <w:rFonts w:cs="Segoe UI"/>
                <w:szCs w:val="18"/>
              </w:rPr>
              <w:t>1. Posouzení současného stavu provádění směrnice Rady 91/271/EHS</w:t>
            </w:r>
            <w:r w:rsidRPr="00CE141A">
              <w:rPr>
                <w:rStyle w:val="Znakapoznpodarou"/>
                <w:rFonts w:cs="Segoe UI"/>
                <w:szCs w:val="18"/>
              </w:rPr>
              <w:footnoteReference w:id="27"/>
            </w:r>
            <w:r w:rsidRPr="00CE141A">
              <w:rPr>
                <w:rFonts w:cs="Segoe UI"/>
                <w:szCs w:val="18"/>
                <w:vertAlign w:val="superscript"/>
              </w:rPr>
              <w:t xml:space="preserve"> </w:t>
            </w:r>
            <w:r w:rsidRPr="00CE141A">
              <w:rPr>
                <w:rFonts w:cs="Segoe UI"/>
                <w:szCs w:val="18"/>
              </w:rPr>
              <w:t>a směrnice Rady 98/83/ES</w:t>
            </w:r>
            <w:r w:rsidRPr="00CE141A">
              <w:rPr>
                <w:rStyle w:val="Znakapoznpodarou"/>
                <w:rFonts w:cs="Segoe UI"/>
                <w:szCs w:val="18"/>
              </w:rPr>
              <w:footnoteReference w:id="28"/>
            </w:r>
          </w:p>
        </w:tc>
        <w:tc>
          <w:tcPr>
            <w:tcW w:w="850" w:type="dxa"/>
            <w:tcBorders>
              <w:bottom w:val="nil"/>
            </w:tcBorders>
          </w:tcPr>
          <w:p w14:paraId="6982D278" w14:textId="06CAB6DD" w:rsidR="00586125" w:rsidRPr="00CE141A" w:rsidRDefault="00586125" w:rsidP="00586125">
            <w:pPr>
              <w:pStyle w:val="Bezmezer"/>
              <w:rPr>
                <w:rFonts w:cs="Segoe UI"/>
                <w:caps/>
                <w:szCs w:val="18"/>
              </w:rPr>
            </w:pPr>
            <w:r w:rsidRPr="00CE141A">
              <w:rPr>
                <w:rFonts w:cs="Segoe UI"/>
                <w:caps/>
                <w:szCs w:val="18"/>
              </w:rPr>
              <w:t>NE</w:t>
            </w:r>
          </w:p>
        </w:tc>
        <w:tc>
          <w:tcPr>
            <w:tcW w:w="3828" w:type="dxa"/>
            <w:tcBorders>
              <w:bottom w:val="nil"/>
            </w:tcBorders>
          </w:tcPr>
          <w:p w14:paraId="2DEA8394" w14:textId="77777777" w:rsidR="00586125" w:rsidRPr="00CE141A" w:rsidRDefault="00DF4EBF" w:rsidP="00586125">
            <w:pPr>
              <w:pStyle w:val="DAVA"/>
              <w:rPr>
                <w:rFonts w:ascii="Segoe UI" w:hAnsi="Segoe UI" w:cs="Segoe UI"/>
                <w:sz w:val="18"/>
                <w:szCs w:val="18"/>
              </w:rPr>
            </w:pPr>
            <w:hyperlink r:id="rId77" w:history="1">
              <w:r w:rsidR="00586125" w:rsidRPr="00CE141A">
                <w:rPr>
                  <w:rStyle w:val="Hypertextovodkaz"/>
                  <w:rFonts w:ascii="Segoe UI" w:hAnsi="Segoe UI" w:cs="Segoe UI"/>
                  <w:sz w:val="18"/>
                  <w:szCs w:val="18"/>
                </w:rPr>
                <w:t>Pravidelný reporting 91/271/EHS (MŽP)</w:t>
              </w:r>
            </w:hyperlink>
          </w:p>
          <w:p w14:paraId="18C69158" w14:textId="77777777" w:rsidR="00586125" w:rsidRPr="00CE141A" w:rsidRDefault="00586125" w:rsidP="00586125">
            <w:pPr>
              <w:pStyle w:val="DAVA"/>
              <w:rPr>
                <w:rFonts w:ascii="Segoe UI" w:hAnsi="Segoe UI" w:cs="Segoe UI"/>
                <w:sz w:val="18"/>
                <w:szCs w:val="18"/>
              </w:rPr>
            </w:pPr>
          </w:p>
          <w:p w14:paraId="5AD1359C" w14:textId="14C2A8E0" w:rsidR="00586125" w:rsidRPr="00CE141A" w:rsidRDefault="00DF4EBF" w:rsidP="00586125">
            <w:pPr>
              <w:pStyle w:val="DAVA"/>
              <w:spacing w:after="120"/>
              <w:rPr>
                <w:rFonts w:ascii="Segoe UI" w:hAnsi="Segoe UI" w:cs="Segoe UI"/>
                <w:sz w:val="18"/>
                <w:szCs w:val="18"/>
              </w:rPr>
            </w:pPr>
            <w:hyperlink r:id="rId78" w:history="1">
              <w:r w:rsidR="00586125" w:rsidRPr="00CE141A">
                <w:rPr>
                  <w:rStyle w:val="Hypertextovodkaz"/>
                  <w:rFonts w:ascii="Segoe UI" w:hAnsi="Segoe UI" w:cs="Segoe UI"/>
                  <w:sz w:val="18"/>
                  <w:szCs w:val="18"/>
                </w:rPr>
                <w:t>Pravidelný reporting 98/83/ES (</w:t>
              </w:r>
              <w:proofErr w:type="spellStart"/>
              <w:r w:rsidR="00586125" w:rsidRPr="00CE141A">
                <w:rPr>
                  <w:rStyle w:val="Hypertextovodkaz"/>
                  <w:rFonts w:ascii="Segoe UI" w:hAnsi="Segoe UI" w:cs="Segoe UI"/>
                  <w:sz w:val="18"/>
                  <w:szCs w:val="18"/>
                </w:rPr>
                <w:t>MZd</w:t>
              </w:r>
              <w:proofErr w:type="spellEnd"/>
              <w:r w:rsidR="00586125" w:rsidRPr="00CE141A">
                <w:rPr>
                  <w:rStyle w:val="Hypertextovodkaz"/>
                  <w:rFonts w:ascii="Segoe UI" w:hAnsi="Segoe UI" w:cs="Segoe UI"/>
                  <w:sz w:val="18"/>
                  <w:szCs w:val="18"/>
                </w:rPr>
                <w:t>)</w:t>
              </w:r>
            </w:hyperlink>
          </w:p>
        </w:tc>
        <w:tc>
          <w:tcPr>
            <w:tcW w:w="7505" w:type="dxa"/>
            <w:tcBorders>
              <w:bottom w:val="nil"/>
            </w:tcBorders>
          </w:tcPr>
          <w:p w14:paraId="674DF38A" w14:textId="77777777" w:rsidR="00586125" w:rsidRPr="00CE141A" w:rsidRDefault="00586125" w:rsidP="00586125">
            <w:pPr>
              <w:rPr>
                <w:rFonts w:cs="Segoe UI"/>
                <w:sz w:val="18"/>
                <w:szCs w:val="18"/>
              </w:rPr>
            </w:pPr>
            <w:r w:rsidRPr="00CE141A">
              <w:rPr>
                <w:rFonts w:eastAsia="Times New Roman" w:cs="Segoe UI"/>
                <w:sz w:val="18"/>
                <w:szCs w:val="18"/>
                <w:lang w:eastAsia="x-none"/>
              </w:rPr>
              <w:t>Diskuse s Komisí ohledně naplnění kritéria dosud nebyla ukončena, proto je kritérium zatím vykazováno jako nesplněné.</w:t>
            </w:r>
          </w:p>
          <w:p w14:paraId="0F97EF91" w14:textId="77777777" w:rsidR="00586125" w:rsidRPr="00CE141A" w:rsidRDefault="00586125" w:rsidP="00586125">
            <w:pPr>
              <w:pStyle w:val="DAVA"/>
              <w:spacing w:after="120"/>
              <w:rPr>
                <w:rFonts w:ascii="Segoe UI" w:hAnsi="Segoe UI" w:cs="Segoe UI"/>
                <w:sz w:val="18"/>
                <w:szCs w:val="18"/>
              </w:rPr>
            </w:pPr>
            <w:r w:rsidRPr="00CE141A">
              <w:rPr>
                <w:rFonts w:ascii="Segoe UI" w:hAnsi="Segoe UI" w:cs="Segoe UI"/>
                <w:sz w:val="18"/>
                <w:szCs w:val="18"/>
              </w:rPr>
              <w:t>Každé 2 roky</w:t>
            </w:r>
          </w:p>
          <w:p w14:paraId="270290B8" w14:textId="52CE4280"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sz w:val="18"/>
                <w:szCs w:val="18"/>
              </w:rPr>
              <w:t>Každé 3 roky</w:t>
            </w:r>
          </w:p>
        </w:tc>
      </w:tr>
      <w:tr w:rsidR="00586125" w:rsidRPr="00CE141A" w14:paraId="79D3957C" w14:textId="77777777" w:rsidTr="00505036">
        <w:trPr>
          <w:cantSplit/>
          <w:trHeight w:val="1124"/>
        </w:trPr>
        <w:tc>
          <w:tcPr>
            <w:tcW w:w="1663" w:type="dxa"/>
            <w:vMerge/>
            <w:textDirection w:val="btLr"/>
            <w:vAlign w:val="center"/>
          </w:tcPr>
          <w:p w14:paraId="6C13B47E" w14:textId="77777777" w:rsidR="00586125" w:rsidRPr="00CE141A" w:rsidRDefault="00586125" w:rsidP="00586125">
            <w:pPr>
              <w:pStyle w:val="Bezmezer"/>
              <w:rPr>
                <w:rStyle w:val="Odkaznakoment"/>
                <w:rFonts w:cs="Segoe UI"/>
                <w:sz w:val="18"/>
                <w:szCs w:val="18"/>
                <w:lang w:bidi="ar-SA"/>
              </w:rPr>
            </w:pPr>
          </w:p>
        </w:tc>
        <w:tc>
          <w:tcPr>
            <w:tcW w:w="873" w:type="dxa"/>
            <w:vMerge/>
            <w:textDirection w:val="btLr"/>
            <w:vAlign w:val="center"/>
          </w:tcPr>
          <w:p w14:paraId="4B0036B1" w14:textId="77777777" w:rsidR="00586125" w:rsidRPr="00CE141A" w:rsidRDefault="00586125" w:rsidP="00586125">
            <w:pPr>
              <w:pStyle w:val="Bezmezer"/>
              <w:rPr>
                <w:rFonts w:cs="Segoe UI"/>
                <w:szCs w:val="18"/>
              </w:rPr>
            </w:pPr>
          </w:p>
        </w:tc>
        <w:tc>
          <w:tcPr>
            <w:tcW w:w="1628" w:type="dxa"/>
            <w:vMerge/>
            <w:textDirection w:val="btLr"/>
            <w:vAlign w:val="center"/>
          </w:tcPr>
          <w:p w14:paraId="623EF3F3" w14:textId="77777777" w:rsidR="00586125" w:rsidRPr="00CE141A" w:rsidRDefault="00586125" w:rsidP="00586125">
            <w:pPr>
              <w:pStyle w:val="Bezmezer"/>
              <w:rPr>
                <w:rFonts w:cs="Segoe UI"/>
                <w:szCs w:val="18"/>
              </w:rPr>
            </w:pPr>
          </w:p>
        </w:tc>
        <w:tc>
          <w:tcPr>
            <w:tcW w:w="846" w:type="dxa"/>
            <w:vMerge/>
            <w:tcBorders>
              <w:bottom w:val="single" w:sz="4" w:space="0" w:color="auto"/>
            </w:tcBorders>
            <w:textDirection w:val="btLr"/>
            <w:vAlign w:val="center"/>
          </w:tcPr>
          <w:p w14:paraId="24218E57" w14:textId="77777777" w:rsidR="00586125" w:rsidRPr="00CE141A" w:rsidRDefault="00586125" w:rsidP="00586125">
            <w:pPr>
              <w:pStyle w:val="Bezmezer"/>
              <w:rPr>
                <w:rFonts w:cs="Segoe UI"/>
                <w:szCs w:val="18"/>
              </w:rPr>
            </w:pPr>
          </w:p>
        </w:tc>
        <w:tc>
          <w:tcPr>
            <w:tcW w:w="3774" w:type="dxa"/>
            <w:tcBorders>
              <w:top w:val="single" w:sz="4" w:space="0" w:color="auto"/>
              <w:bottom w:val="single" w:sz="4" w:space="0" w:color="auto"/>
            </w:tcBorders>
          </w:tcPr>
          <w:p w14:paraId="01383BD0" w14:textId="77777777" w:rsidR="00586125" w:rsidRPr="00CE141A" w:rsidRDefault="00586125" w:rsidP="00586125">
            <w:pPr>
              <w:pStyle w:val="Bezmezer"/>
              <w:rPr>
                <w:rFonts w:cs="Segoe UI"/>
                <w:szCs w:val="18"/>
              </w:rPr>
            </w:pPr>
            <w:r w:rsidRPr="00CE141A">
              <w:rPr>
                <w:rFonts w:cs="Segoe UI"/>
                <w:szCs w:val="18"/>
              </w:rPr>
              <w:t xml:space="preserve">2. Určení a naplánování veškerých veřejných investic, včetně orientačního finančního odhadu, které jsou zapotřebí k: </w:t>
            </w:r>
          </w:p>
          <w:p w14:paraId="78B9D977" w14:textId="77777777" w:rsidR="00586125" w:rsidRPr="00CE141A" w:rsidRDefault="00586125" w:rsidP="00586125">
            <w:pPr>
              <w:pStyle w:val="Bezmezer"/>
              <w:rPr>
                <w:rFonts w:cs="Segoe UI"/>
                <w:szCs w:val="18"/>
              </w:rPr>
            </w:pPr>
            <w:r w:rsidRPr="00CE141A">
              <w:rPr>
                <w:rFonts w:cs="Segoe UI"/>
                <w:szCs w:val="18"/>
              </w:rPr>
              <w:t xml:space="preserve">a. provedení směrnice Rady 91/271/EHS, včetně stanovení priorit s ohledem na velikost aglomerací a dopad na životní prostředí, s rozdělením investic podle každé aglomerace odpadních vod; </w:t>
            </w:r>
          </w:p>
          <w:p w14:paraId="6C23D7B1" w14:textId="77777777" w:rsidR="00586125" w:rsidRPr="00CE141A" w:rsidRDefault="00586125" w:rsidP="00586125">
            <w:pPr>
              <w:pStyle w:val="Bezmezer"/>
              <w:rPr>
                <w:rFonts w:cs="Segoe UI"/>
                <w:szCs w:val="18"/>
              </w:rPr>
            </w:pPr>
          </w:p>
          <w:p w14:paraId="0E50857B" w14:textId="29D8A6EF" w:rsidR="00586125" w:rsidRPr="00CE141A" w:rsidRDefault="00586125" w:rsidP="00586125">
            <w:pPr>
              <w:pStyle w:val="Bezmezer"/>
              <w:rPr>
                <w:rFonts w:cs="Segoe UI"/>
                <w:szCs w:val="18"/>
              </w:rPr>
            </w:pPr>
            <w:r w:rsidRPr="00CE141A">
              <w:rPr>
                <w:rFonts w:cs="Segoe UI"/>
                <w:szCs w:val="18"/>
              </w:rPr>
              <w:t>b. provedení směrnice 98/83/ES;</w:t>
            </w:r>
          </w:p>
          <w:p w14:paraId="002AEE4F" w14:textId="55A59F05" w:rsidR="00586125" w:rsidRPr="00CE141A" w:rsidRDefault="00586125" w:rsidP="00586125">
            <w:pPr>
              <w:pStyle w:val="Bezmezer"/>
              <w:rPr>
                <w:rFonts w:cs="Segoe UI"/>
                <w:szCs w:val="18"/>
              </w:rPr>
            </w:pPr>
          </w:p>
          <w:p w14:paraId="365E6A03" w14:textId="198AF0A8" w:rsidR="00586125" w:rsidRPr="00CE141A" w:rsidRDefault="00586125" w:rsidP="00586125">
            <w:pPr>
              <w:pStyle w:val="Bezmezer"/>
              <w:rPr>
                <w:rFonts w:cs="Segoe UI"/>
                <w:szCs w:val="18"/>
              </w:rPr>
            </w:pPr>
            <w:r w:rsidRPr="00CE141A">
              <w:rPr>
                <w:rFonts w:cs="Segoe UI"/>
                <w:szCs w:val="18"/>
              </w:rPr>
              <w:t>c. naplnění požadavků vyplývajících ze směrnice (EU) 2020/2184</w:t>
            </w:r>
            <w:r w:rsidRPr="00CE141A">
              <w:rPr>
                <w:rStyle w:val="Znakapoznpodarou"/>
                <w:rFonts w:cs="Segoe UI"/>
                <w:szCs w:val="18"/>
              </w:rPr>
              <w:footnoteReference w:id="29"/>
            </w:r>
            <w:r w:rsidRPr="00CE141A">
              <w:rPr>
                <w:rFonts w:cs="Segoe UI"/>
                <w:szCs w:val="18"/>
              </w:rPr>
              <w:t>, zejména pokud jde o revidované ukazatele jakosti uvedené v příloze I.</w:t>
            </w:r>
          </w:p>
        </w:tc>
        <w:tc>
          <w:tcPr>
            <w:tcW w:w="850" w:type="dxa"/>
            <w:tcBorders>
              <w:top w:val="single" w:sz="4" w:space="0" w:color="auto"/>
              <w:bottom w:val="single" w:sz="4" w:space="0" w:color="auto"/>
            </w:tcBorders>
          </w:tcPr>
          <w:p w14:paraId="5F15B6BA" w14:textId="023F26C4" w:rsidR="00586125" w:rsidRPr="00CE141A" w:rsidRDefault="00586125" w:rsidP="00586125">
            <w:pPr>
              <w:pStyle w:val="Bezmezer"/>
              <w:rPr>
                <w:rFonts w:cs="Segoe UI"/>
                <w:caps/>
                <w:szCs w:val="18"/>
              </w:rPr>
            </w:pPr>
            <w:r w:rsidRPr="00CE141A">
              <w:rPr>
                <w:rFonts w:eastAsia="Times New Roman" w:cs="Segoe UI"/>
                <w:color w:val="000000"/>
                <w:szCs w:val="18"/>
              </w:rPr>
              <w:t>NE</w:t>
            </w:r>
          </w:p>
        </w:tc>
        <w:tc>
          <w:tcPr>
            <w:tcW w:w="3828" w:type="dxa"/>
            <w:tcBorders>
              <w:top w:val="single" w:sz="4" w:space="0" w:color="auto"/>
              <w:bottom w:val="single" w:sz="4" w:space="0" w:color="auto"/>
            </w:tcBorders>
          </w:tcPr>
          <w:p w14:paraId="5F0FDBE7" w14:textId="6F3279AC" w:rsidR="00586125" w:rsidRPr="00CE141A" w:rsidRDefault="00DF4EBF" w:rsidP="00586125">
            <w:pPr>
              <w:pStyle w:val="DAVA"/>
              <w:spacing w:after="120"/>
              <w:rPr>
                <w:rFonts w:ascii="Segoe UI" w:hAnsi="Segoe UI" w:cs="Segoe UI"/>
                <w:sz w:val="18"/>
                <w:szCs w:val="18"/>
              </w:rPr>
            </w:pPr>
            <w:hyperlink r:id="rId79" w:history="1">
              <w:r w:rsidR="00586125" w:rsidRPr="00CE141A">
                <w:rPr>
                  <w:rStyle w:val="Hypertextovodkaz"/>
                  <w:rFonts w:ascii="Segoe UI" w:hAnsi="Segoe UI" w:cs="Segoe UI"/>
                  <w:sz w:val="18"/>
                  <w:szCs w:val="18"/>
                </w:rPr>
                <w:t>PRVKUK</w:t>
              </w:r>
            </w:hyperlink>
            <w:r w:rsidR="00586125" w:rsidRPr="00CE141A">
              <w:rPr>
                <w:rFonts w:ascii="Segoe UI" w:hAnsi="Segoe UI" w:cs="Segoe UI"/>
                <w:sz w:val="18"/>
                <w:szCs w:val="18"/>
              </w:rPr>
              <w:t xml:space="preserve"> </w:t>
            </w:r>
          </w:p>
          <w:p w14:paraId="7E74210E" w14:textId="77777777" w:rsidR="00586125" w:rsidRPr="00CE141A" w:rsidRDefault="00DF4EBF" w:rsidP="00586125">
            <w:pPr>
              <w:pStyle w:val="DAVA"/>
              <w:spacing w:after="120"/>
              <w:rPr>
                <w:rFonts w:ascii="Segoe UI" w:hAnsi="Segoe UI" w:cs="Segoe UI"/>
                <w:sz w:val="18"/>
                <w:szCs w:val="18"/>
              </w:rPr>
            </w:pPr>
            <w:hyperlink r:id="rId80" w:history="1">
              <w:r w:rsidR="00586125" w:rsidRPr="00CE141A">
                <w:rPr>
                  <w:rStyle w:val="Hypertextovodkaz"/>
                  <w:rFonts w:ascii="Segoe UI" w:hAnsi="Segoe UI" w:cs="Segoe UI"/>
                  <w:sz w:val="18"/>
                  <w:szCs w:val="18"/>
                </w:rPr>
                <w:t>Koncepce ochrany před následky sucha pro území ČR</w:t>
              </w:r>
            </w:hyperlink>
            <w:r w:rsidR="00586125" w:rsidRPr="00CE141A">
              <w:rPr>
                <w:rFonts w:ascii="Segoe UI" w:hAnsi="Segoe UI" w:cs="Segoe UI"/>
                <w:sz w:val="18"/>
                <w:szCs w:val="18"/>
              </w:rPr>
              <w:t xml:space="preserve"> včetně </w:t>
            </w:r>
            <w:hyperlink r:id="rId81" w:history="1">
              <w:r w:rsidR="00586125" w:rsidRPr="00CE141A">
                <w:rPr>
                  <w:rStyle w:val="Hypertextovodkaz"/>
                  <w:rFonts w:ascii="Segoe UI" w:hAnsi="Segoe UI" w:cs="Segoe UI"/>
                  <w:sz w:val="18"/>
                  <w:szCs w:val="18"/>
                </w:rPr>
                <w:t>Revize funkčnosti propojení a zajištění potenciálních možností nových propojení vodárenských soustav v období sucha</w:t>
              </w:r>
            </w:hyperlink>
          </w:p>
          <w:p w14:paraId="482504C1" w14:textId="77777777" w:rsidR="00586125" w:rsidRPr="00CE141A" w:rsidRDefault="00DF4EBF" w:rsidP="00586125">
            <w:pPr>
              <w:pStyle w:val="DAVA"/>
              <w:spacing w:after="120"/>
              <w:rPr>
                <w:rFonts w:ascii="Segoe UI" w:hAnsi="Segoe UI" w:cs="Segoe UI"/>
                <w:sz w:val="18"/>
                <w:szCs w:val="18"/>
              </w:rPr>
            </w:pPr>
            <w:hyperlink r:id="rId82" w:history="1">
              <w:r w:rsidR="00586125" w:rsidRPr="00CE141A">
                <w:rPr>
                  <w:rStyle w:val="Hypertextovodkaz"/>
                  <w:rFonts w:ascii="Segoe UI" w:hAnsi="Segoe UI" w:cs="Segoe UI"/>
                  <w:sz w:val="18"/>
                  <w:szCs w:val="18"/>
                </w:rPr>
                <w:t xml:space="preserve">Strategie </w:t>
              </w:r>
              <w:proofErr w:type="spellStart"/>
              <w:r w:rsidR="00586125" w:rsidRPr="00CE141A">
                <w:rPr>
                  <w:rStyle w:val="Hypertextovodkaz"/>
                  <w:rFonts w:ascii="Segoe UI" w:hAnsi="Segoe UI" w:cs="Segoe UI"/>
                  <w:sz w:val="18"/>
                  <w:szCs w:val="18"/>
                </w:rPr>
                <w:t>MZe</w:t>
              </w:r>
              <w:proofErr w:type="spellEnd"/>
              <w:r w:rsidR="00586125" w:rsidRPr="00CE141A">
                <w:rPr>
                  <w:rStyle w:val="Hypertextovodkaz"/>
                  <w:rFonts w:ascii="Segoe UI" w:hAnsi="Segoe UI" w:cs="Segoe UI"/>
                  <w:sz w:val="18"/>
                  <w:szCs w:val="18"/>
                </w:rPr>
                <w:t xml:space="preserve"> do 2030</w:t>
              </w:r>
            </w:hyperlink>
          </w:p>
          <w:p w14:paraId="604FB263" w14:textId="77777777" w:rsidR="00586125" w:rsidRPr="00CE141A" w:rsidRDefault="00DF4EBF" w:rsidP="00586125">
            <w:pPr>
              <w:pStyle w:val="DAVA"/>
              <w:spacing w:after="120"/>
              <w:rPr>
                <w:rStyle w:val="Hypertextovodkaz"/>
                <w:rFonts w:ascii="Segoe UI" w:hAnsi="Segoe UI" w:cs="Segoe UI"/>
                <w:sz w:val="18"/>
                <w:szCs w:val="18"/>
              </w:rPr>
            </w:pPr>
            <w:hyperlink r:id="rId83" w:history="1">
              <w:r w:rsidR="00586125" w:rsidRPr="00CE141A">
                <w:rPr>
                  <w:rStyle w:val="Hypertextovodkaz"/>
                  <w:rFonts w:ascii="Segoe UI" w:hAnsi="Segoe UI" w:cs="Segoe UI"/>
                  <w:sz w:val="18"/>
                  <w:szCs w:val="18"/>
                </w:rPr>
                <w:t>Státní politika životního prostředí ČR</w:t>
              </w:r>
            </w:hyperlink>
            <w:r w:rsidR="00586125" w:rsidRPr="00CE141A">
              <w:rPr>
                <w:rStyle w:val="Hypertextovodkaz"/>
                <w:rFonts w:ascii="Segoe UI" w:hAnsi="Segoe UI" w:cs="Segoe UI"/>
                <w:sz w:val="18"/>
                <w:szCs w:val="18"/>
              </w:rPr>
              <w:t xml:space="preserve"> </w:t>
            </w:r>
          </w:p>
          <w:p w14:paraId="518A74D6" w14:textId="77777777" w:rsidR="00586125" w:rsidRPr="00CE141A" w:rsidRDefault="00DF4EBF" w:rsidP="00586125">
            <w:pPr>
              <w:pStyle w:val="DAVA"/>
              <w:spacing w:after="120"/>
              <w:rPr>
                <w:rFonts w:ascii="Segoe UI" w:hAnsi="Segoe UI" w:cs="Segoe UI"/>
                <w:sz w:val="18"/>
                <w:szCs w:val="18"/>
              </w:rPr>
            </w:pPr>
            <w:hyperlink r:id="rId84" w:history="1">
              <w:r w:rsidR="00586125" w:rsidRPr="00CE141A">
                <w:rPr>
                  <w:rStyle w:val="Hypertextovodkaz"/>
                  <w:rFonts w:ascii="Segoe UI" w:hAnsi="Segoe UI" w:cs="Segoe UI"/>
                  <w:sz w:val="18"/>
                  <w:szCs w:val="18"/>
                </w:rPr>
                <w:t>Pravidelný reporting (</w:t>
              </w:r>
              <w:proofErr w:type="spellStart"/>
              <w:r w:rsidR="00586125" w:rsidRPr="00CE141A">
                <w:rPr>
                  <w:rStyle w:val="Hypertextovodkaz"/>
                  <w:rFonts w:ascii="Segoe UI" w:hAnsi="Segoe UI" w:cs="Segoe UI"/>
                  <w:sz w:val="18"/>
                  <w:szCs w:val="18"/>
                </w:rPr>
                <w:t>MZd</w:t>
              </w:r>
              <w:proofErr w:type="spellEnd"/>
              <w:r w:rsidR="00586125" w:rsidRPr="00CE141A">
                <w:rPr>
                  <w:rStyle w:val="Hypertextovodkaz"/>
                  <w:rFonts w:ascii="Segoe UI" w:hAnsi="Segoe UI" w:cs="Segoe UI"/>
                  <w:sz w:val="18"/>
                  <w:szCs w:val="18"/>
                </w:rPr>
                <w:t>)</w:t>
              </w:r>
            </w:hyperlink>
          </w:p>
          <w:p w14:paraId="4F3444E4" w14:textId="6A1E17DA" w:rsidR="00586125" w:rsidRPr="00CE141A" w:rsidRDefault="00586125" w:rsidP="00586125">
            <w:pPr>
              <w:pStyle w:val="DAVA"/>
              <w:spacing w:after="120"/>
              <w:rPr>
                <w:rFonts w:ascii="Segoe UI" w:hAnsi="Segoe UI" w:cs="Segoe UI"/>
                <w:sz w:val="18"/>
                <w:szCs w:val="18"/>
              </w:rPr>
            </w:pPr>
          </w:p>
        </w:tc>
        <w:tc>
          <w:tcPr>
            <w:tcW w:w="7505" w:type="dxa"/>
            <w:tcBorders>
              <w:top w:val="single" w:sz="4" w:space="0" w:color="auto"/>
            </w:tcBorders>
          </w:tcPr>
          <w:p w14:paraId="32687665" w14:textId="77777777" w:rsidR="00586125" w:rsidRPr="00CE141A" w:rsidRDefault="00586125" w:rsidP="00586125">
            <w:pPr>
              <w:spacing w:line="240" w:lineRule="auto"/>
              <w:rPr>
                <w:rFonts w:cs="Segoe UI"/>
                <w:sz w:val="18"/>
                <w:szCs w:val="18"/>
              </w:rPr>
            </w:pPr>
            <w:r w:rsidRPr="00CE141A">
              <w:rPr>
                <w:rFonts w:eastAsia="Times New Roman" w:cs="Segoe UI"/>
                <w:sz w:val="18"/>
                <w:szCs w:val="18"/>
                <w:lang w:eastAsia="x-none"/>
              </w:rPr>
              <w:t>Diskuse s EK ohledně naplnění kritéria dosud nebyla ukončena, proto je kritérium zatím vykazováno jako nesplněné.</w:t>
            </w:r>
          </w:p>
          <w:p w14:paraId="6E49146F" w14:textId="6693392C" w:rsidR="00586125" w:rsidRPr="00CE141A" w:rsidRDefault="00586125" w:rsidP="00586125">
            <w:pPr>
              <w:pStyle w:val="DAVA"/>
              <w:jc w:val="both"/>
              <w:rPr>
                <w:rFonts w:ascii="Segoe UI" w:hAnsi="Segoe UI" w:cs="Segoe UI"/>
                <w:sz w:val="18"/>
                <w:szCs w:val="18"/>
              </w:rPr>
            </w:pPr>
            <w:r w:rsidRPr="00CE141A">
              <w:rPr>
                <w:rFonts w:ascii="Segoe UI" w:hAnsi="Segoe UI" w:cs="Segoe UI"/>
                <w:sz w:val="18"/>
                <w:szCs w:val="18"/>
              </w:rPr>
              <w:t xml:space="preserve"> PRVKÚ jsou základním prvkem plánování v oboru VAK. Obsahují koncepci řešení zásobování pitnou vodou a odkanalizování a čištění odpadních vod v daném územním celku. Jedná se o průběžně aktualizovaný dokument, přičemž navrhované změny jsou posuzovány z hlediska optimálního řešení. PRVKÚ ČR jsou podkladem pro zpracování politiky územního rozvoje a územně plánovací dokumentace a plánů dílčích povodí. Jsou základem pro využití evropských  a národních finančních zdrojů pro výstavbu a obnovu infrastruktury VAK.</w:t>
            </w:r>
          </w:p>
          <w:p w14:paraId="068854A5" w14:textId="6DE8B436" w:rsidR="00586125" w:rsidRPr="00CE141A" w:rsidRDefault="00586125" w:rsidP="00586125">
            <w:pPr>
              <w:pStyle w:val="DAVA"/>
              <w:jc w:val="both"/>
              <w:rPr>
                <w:rFonts w:ascii="Segoe UI" w:hAnsi="Segoe UI" w:cs="Segoe UI"/>
                <w:sz w:val="18"/>
                <w:szCs w:val="18"/>
              </w:rPr>
            </w:pPr>
            <w:r w:rsidRPr="00CE141A">
              <w:rPr>
                <w:rFonts w:ascii="Segoe UI" w:hAnsi="Segoe UI" w:cs="Segoe UI"/>
                <w:sz w:val="18"/>
                <w:szCs w:val="18"/>
              </w:rPr>
              <w:t xml:space="preserve">b) Směrnice je implementována a plněna, přetrvává potřeba investic pro napojení dalších obyvatel na vodovody a pro zajištění plynulosti a bezpečnosti dodávek pitné vody (např. v reakci na sucho). </w:t>
            </w:r>
          </w:p>
          <w:p w14:paraId="2343C46F" w14:textId="1E5DF96C"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sz w:val="18"/>
                <w:szCs w:val="18"/>
              </w:rPr>
              <w:t xml:space="preserve">c) V případě potřeby doplnění technologie na úpravnách vody pro odstraňování specifických polutantů z důvodu zvyšujících se požadavků na kvalitu pitné vody, je </w:t>
            </w:r>
            <w:proofErr w:type="spellStart"/>
            <w:r w:rsidRPr="00CE141A">
              <w:rPr>
                <w:rFonts w:ascii="Segoe UI" w:hAnsi="Segoe UI" w:cs="Segoe UI"/>
                <w:sz w:val="18"/>
                <w:szCs w:val="18"/>
              </w:rPr>
              <w:t>MZe</w:t>
            </w:r>
            <w:proofErr w:type="spellEnd"/>
            <w:r w:rsidRPr="00CE141A">
              <w:rPr>
                <w:rFonts w:ascii="Segoe UI" w:hAnsi="Segoe UI" w:cs="Segoe UI"/>
                <w:sz w:val="18"/>
                <w:szCs w:val="18"/>
              </w:rPr>
              <w:t xml:space="preserve"> připraveno toto podporovat.</w:t>
            </w:r>
          </w:p>
        </w:tc>
      </w:tr>
      <w:tr w:rsidR="00586125" w:rsidRPr="00CE141A" w14:paraId="4A37A77A" w14:textId="77777777" w:rsidTr="0073205C">
        <w:trPr>
          <w:cantSplit/>
          <w:trHeight w:val="1134"/>
        </w:trPr>
        <w:tc>
          <w:tcPr>
            <w:tcW w:w="1663" w:type="dxa"/>
            <w:vMerge/>
            <w:textDirection w:val="btLr"/>
            <w:vAlign w:val="center"/>
          </w:tcPr>
          <w:p w14:paraId="0F9FAF3C" w14:textId="77777777" w:rsidR="00586125" w:rsidRPr="00CE141A" w:rsidRDefault="00586125" w:rsidP="00586125">
            <w:pPr>
              <w:pStyle w:val="Bezmezer"/>
              <w:rPr>
                <w:rStyle w:val="Odkaznakoment"/>
                <w:rFonts w:cs="Segoe UI"/>
                <w:sz w:val="18"/>
                <w:szCs w:val="18"/>
                <w:lang w:bidi="ar-SA"/>
              </w:rPr>
            </w:pPr>
          </w:p>
        </w:tc>
        <w:tc>
          <w:tcPr>
            <w:tcW w:w="873" w:type="dxa"/>
            <w:vMerge/>
            <w:textDirection w:val="btLr"/>
            <w:vAlign w:val="center"/>
          </w:tcPr>
          <w:p w14:paraId="7C1248D7" w14:textId="77777777" w:rsidR="00586125" w:rsidRPr="00CE141A" w:rsidRDefault="00586125" w:rsidP="00586125">
            <w:pPr>
              <w:pStyle w:val="Bezmezer"/>
              <w:rPr>
                <w:rFonts w:cs="Segoe UI"/>
                <w:szCs w:val="18"/>
              </w:rPr>
            </w:pPr>
          </w:p>
        </w:tc>
        <w:tc>
          <w:tcPr>
            <w:tcW w:w="1628" w:type="dxa"/>
            <w:vMerge/>
            <w:textDirection w:val="btLr"/>
            <w:vAlign w:val="center"/>
          </w:tcPr>
          <w:p w14:paraId="64815B36" w14:textId="77777777" w:rsidR="00586125" w:rsidRPr="00CE141A" w:rsidRDefault="00586125" w:rsidP="00586125">
            <w:pPr>
              <w:pStyle w:val="Bezmezer"/>
              <w:rPr>
                <w:rFonts w:cs="Segoe UI"/>
                <w:szCs w:val="18"/>
              </w:rPr>
            </w:pPr>
          </w:p>
        </w:tc>
        <w:tc>
          <w:tcPr>
            <w:tcW w:w="846" w:type="dxa"/>
            <w:vMerge/>
            <w:textDirection w:val="btLr"/>
            <w:vAlign w:val="center"/>
          </w:tcPr>
          <w:p w14:paraId="5195113D" w14:textId="77777777" w:rsidR="00586125" w:rsidRPr="00CE141A" w:rsidRDefault="00586125" w:rsidP="00586125">
            <w:pPr>
              <w:pStyle w:val="Bezmezer"/>
              <w:rPr>
                <w:rFonts w:cs="Segoe UI"/>
                <w:szCs w:val="18"/>
              </w:rPr>
            </w:pPr>
          </w:p>
        </w:tc>
        <w:tc>
          <w:tcPr>
            <w:tcW w:w="3774" w:type="dxa"/>
          </w:tcPr>
          <w:p w14:paraId="5EC33D35" w14:textId="77777777" w:rsidR="00586125" w:rsidRPr="00CE141A" w:rsidRDefault="00586125" w:rsidP="00586125">
            <w:pPr>
              <w:pStyle w:val="Bezmezer"/>
              <w:rPr>
                <w:rFonts w:cs="Segoe UI"/>
                <w:szCs w:val="18"/>
              </w:rPr>
            </w:pPr>
            <w:r w:rsidRPr="00CE141A">
              <w:rPr>
                <w:rFonts w:cs="Segoe UI"/>
                <w:szCs w:val="18"/>
              </w:rPr>
              <w:t>3. Odhad investic potřebných k obnově stávající infrastruktury pro odpadní vody a pro zásobování vodou, včetně sítí, na základě jejího stáří a plánů amortizace.</w:t>
            </w:r>
          </w:p>
        </w:tc>
        <w:tc>
          <w:tcPr>
            <w:tcW w:w="850" w:type="dxa"/>
          </w:tcPr>
          <w:p w14:paraId="030FF140" w14:textId="16366114" w:rsidR="00586125" w:rsidRPr="00CE141A" w:rsidRDefault="00586125" w:rsidP="00586125">
            <w:pPr>
              <w:pStyle w:val="Bezmezer"/>
              <w:rPr>
                <w:rFonts w:cs="Segoe UI"/>
                <w:caps/>
                <w:szCs w:val="18"/>
              </w:rPr>
            </w:pPr>
            <w:r w:rsidRPr="00CE141A">
              <w:rPr>
                <w:rFonts w:eastAsia="Times New Roman" w:cs="Segoe UI"/>
                <w:color w:val="000000"/>
                <w:szCs w:val="18"/>
              </w:rPr>
              <w:t>NE</w:t>
            </w:r>
          </w:p>
        </w:tc>
        <w:tc>
          <w:tcPr>
            <w:tcW w:w="3828" w:type="dxa"/>
          </w:tcPr>
          <w:p w14:paraId="15A6D34F" w14:textId="77777777" w:rsidR="00586125" w:rsidRPr="00CE141A" w:rsidRDefault="00DF4EBF" w:rsidP="00586125">
            <w:pPr>
              <w:pStyle w:val="DAVA"/>
              <w:spacing w:after="120"/>
              <w:rPr>
                <w:rFonts w:ascii="Segoe UI" w:hAnsi="Segoe UI" w:cs="Segoe UI"/>
                <w:sz w:val="18"/>
                <w:szCs w:val="18"/>
              </w:rPr>
            </w:pPr>
            <w:hyperlink r:id="rId85" w:history="1">
              <w:r w:rsidR="00586125" w:rsidRPr="00CE141A">
                <w:rPr>
                  <w:rStyle w:val="Hypertextovodkaz"/>
                  <w:rFonts w:ascii="Segoe UI" w:hAnsi="Segoe UI" w:cs="Segoe UI"/>
                  <w:sz w:val="18"/>
                  <w:szCs w:val="18"/>
                </w:rPr>
                <w:t xml:space="preserve">Zákon </w:t>
              </w:r>
              <w:proofErr w:type="spellStart"/>
              <w:r w:rsidR="00586125" w:rsidRPr="00CE141A">
                <w:rPr>
                  <w:rStyle w:val="Hypertextovodkaz"/>
                  <w:rFonts w:ascii="Segoe UI" w:hAnsi="Segoe UI" w:cs="Segoe UI"/>
                  <w:sz w:val="18"/>
                  <w:szCs w:val="18"/>
                </w:rPr>
                <w:t>VaK</w:t>
              </w:r>
              <w:proofErr w:type="spellEnd"/>
              <w:r w:rsidR="00586125" w:rsidRPr="00CE141A">
                <w:rPr>
                  <w:rStyle w:val="Hypertextovodkaz"/>
                  <w:rFonts w:ascii="Segoe UI" w:hAnsi="Segoe UI" w:cs="Segoe UI"/>
                  <w:sz w:val="18"/>
                  <w:szCs w:val="18"/>
                </w:rPr>
                <w:t xml:space="preserve"> (zákon č. 274/2001 Sb. o vodovodech a kanalizacích pro veřejnou potřebu),</w:t>
              </w:r>
            </w:hyperlink>
            <w:r w:rsidR="00586125" w:rsidRPr="00CE141A">
              <w:rPr>
                <w:rFonts w:ascii="Segoe UI" w:hAnsi="Segoe UI" w:cs="Segoe UI"/>
                <w:sz w:val="18"/>
                <w:szCs w:val="18"/>
              </w:rPr>
              <w:t xml:space="preserve"> </w:t>
            </w:r>
          </w:p>
          <w:p w14:paraId="3C0533E0" w14:textId="2B8AE178" w:rsidR="00586125" w:rsidRPr="00CE141A" w:rsidRDefault="00DF4EBF" w:rsidP="00586125">
            <w:pPr>
              <w:pStyle w:val="DAVA"/>
              <w:spacing w:after="120"/>
              <w:rPr>
                <w:rFonts w:ascii="Segoe UI" w:hAnsi="Segoe UI" w:cs="Segoe UI"/>
                <w:sz w:val="18"/>
                <w:szCs w:val="18"/>
              </w:rPr>
            </w:pPr>
            <w:hyperlink r:id="rId86" w:history="1">
              <w:r w:rsidR="00586125" w:rsidRPr="00CE141A">
                <w:rPr>
                  <w:rStyle w:val="Hypertextovodkaz"/>
                  <w:rFonts w:ascii="Segoe UI" w:hAnsi="Segoe UI" w:cs="Segoe UI"/>
                  <w:sz w:val="18"/>
                  <w:szCs w:val="18"/>
                </w:rPr>
                <w:t>Porovnání cen V+S (vodné + stočné),</w:t>
              </w:r>
            </w:hyperlink>
          </w:p>
          <w:p w14:paraId="2EA3EF5E" w14:textId="77777777" w:rsidR="00586125" w:rsidRPr="00CE141A" w:rsidRDefault="00DF4EBF" w:rsidP="00586125">
            <w:pPr>
              <w:pStyle w:val="DAVA"/>
              <w:spacing w:after="120"/>
              <w:rPr>
                <w:rFonts w:ascii="Segoe UI" w:hAnsi="Segoe UI" w:cs="Segoe UI"/>
                <w:sz w:val="18"/>
                <w:szCs w:val="18"/>
              </w:rPr>
            </w:pPr>
            <w:hyperlink r:id="rId87" w:history="1">
              <w:r w:rsidR="00586125" w:rsidRPr="00CE141A">
                <w:rPr>
                  <w:rStyle w:val="Hypertextovodkaz"/>
                  <w:rFonts w:ascii="Segoe UI" w:hAnsi="Segoe UI" w:cs="Segoe UI"/>
                  <w:sz w:val="18"/>
                  <w:szCs w:val="18"/>
                </w:rPr>
                <w:t>Plán financování obnovy</w:t>
              </w:r>
            </w:hyperlink>
            <w:r w:rsidR="00586125" w:rsidRPr="00CE141A">
              <w:rPr>
                <w:rFonts w:ascii="Segoe UI" w:hAnsi="Segoe UI" w:cs="Segoe UI"/>
                <w:sz w:val="18"/>
                <w:szCs w:val="18"/>
              </w:rPr>
              <w:t xml:space="preserve"> (PFO), </w:t>
            </w:r>
          </w:p>
          <w:p w14:paraId="6222BE91" w14:textId="77777777" w:rsidR="00586125" w:rsidRPr="00CE141A" w:rsidRDefault="00DF4EBF" w:rsidP="00586125">
            <w:pPr>
              <w:pStyle w:val="DAVA"/>
              <w:spacing w:after="120"/>
              <w:rPr>
                <w:rFonts w:ascii="Segoe UI" w:hAnsi="Segoe UI" w:cs="Segoe UI"/>
                <w:sz w:val="18"/>
                <w:szCs w:val="18"/>
              </w:rPr>
            </w:pPr>
            <w:hyperlink r:id="rId88" w:history="1">
              <w:proofErr w:type="spellStart"/>
              <w:r w:rsidR="00586125" w:rsidRPr="00CE141A">
                <w:rPr>
                  <w:rStyle w:val="Hypertextovodkaz"/>
                  <w:rFonts w:ascii="Segoe UI" w:hAnsi="Segoe UI" w:cs="Segoe UI"/>
                  <w:sz w:val="18"/>
                  <w:szCs w:val="18"/>
                </w:rPr>
                <w:t>Benchmarking</w:t>
              </w:r>
              <w:proofErr w:type="spellEnd"/>
              <w:r w:rsidR="00586125" w:rsidRPr="00CE141A">
                <w:rPr>
                  <w:rStyle w:val="Hypertextovodkaz"/>
                  <w:rFonts w:ascii="Segoe UI" w:hAnsi="Segoe UI" w:cs="Segoe UI"/>
                  <w:sz w:val="18"/>
                  <w:szCs w:val="18"/>
                </w:rPr>
                <w:t xml:space="preserve"> vlastnických subjektů</w:t>
              </w:r>
            </w:hyperlink>
            <w:r w:rsidR="00586125" w:rsidRPr="00CE141A">
              <w:rPr>
                <w:rFonts w:ascii="Segoe UI" w:hAnsi="Segoe UI" w:cs="Segoe UI"/>
                <w:sz w:val="18"/>
                <w:szCs w:val="18"/>
              </w:rPr>
              <w:t>.</w:t>
            </w:r>
          </w:p>
          <w:p w14:paraId="69F59D36" w14:textId="77777777" w:rsidR="00586125" w:rsidRPr="00CE141A" w:rsidRDefault="00DF4EBF" w:rsidP="00586125">
            <w:pPr>
              <w:pStyle w:val="DAVA"/>
              <w:spacing w:after="120"/>
              <w:rPr>
                <w:rFonts w:ascii="Segoe UI" w:hAnsi="Segoe UI" w:cs="Segoe UI"/>
                <w:sz w:val="18"/>
                <w:szCs w:val="18"/>
              </w:rPr>
            </w:pPr>
            <w:hyperlink r:id="rId89" w:history="1">
              <w:r w:rsidR="00586125" w:rsidRPr="00CE141A">
                <w:rPr>
                  <w:rStyle w:val="Hypertextovodkaz"/>
                  <w:rFonts w:ascii="Segoe UI" w:hAnsi="Segoe UI" w:cs="Segoe UI"/>
                  <w:sz w:val="18"/>
                  <w:szCs w:val="18"/>
                </w:rPr>
                <w:t>Revize funkčnosti propojení a zajištění potenciálních možností nových propojení vodárenských soustav v období sucha</w:t>
              </w:r>
            </w:hyperlink>
          </w:p>
        </w:tc>
        <w:tc>
          <w:tcPr>
            <w:tcW w:w="7505" w:type="dxa"/>
          </w:tcPr>
          <w:p w14:paraId="274B5AE0" w14:textId="77777777" w:rsidR="00586125" w:rsidRPr="00CE141A" w:rsidRDefault="00586125" w:rsidP="00586125">
            <w:pPr>
              <w:rPr>
                <w:rFonts w:cs="Segoe UI"/>
                <w:sz w:val="18"/>
                <w:szCs w:val="18"/>
              </w:rPr>
            </w:pPr>
            <w:r w:rsidRPr="00CE141A">
              <w:rPr>
                <w:rFonts w:eastAsia="Times New Roman" w:cs="Segoe UI"/>
                <w:sz w:val="18"/>
                <w:szCs w:val="18"/>
                <w:lang w:eastAsia="x-none"/>
              </w:rPr>
              <w:t>Diskuse s Komisí ohledně naplnění kritéria dosud nebyla ukončena, proto je kritérium zatím vykazováno jako nesplněné.</w:t>
            </w:r>
          </w:p>
          <w:p w14:paraId="0E9D06F9" w14:textId="49810648" w:rsidR="00586125" w:rsidRPr="00CE141A" w:rsidRDefault="00586125" w:rsidP="00586125">
            <w:pPr>
              <w:pStyle w:val="DAVA"/>
              <w:spacing w:after="120"/>
              <w:rPr>
                <w:rFonts w:ascii="Segoe UI" w:hAnsi="Segoe UI" w:cs="Segoe UI"/>
                <w:sz w:val="18"/>
                <w:szCs w:val="18"/>
              </w:rPr>
            </w:pPr>
            <w:r w:rsidRPr="00CE141A">
              <w:rPr>
                <w:rFonts w:ascii="Segoe UI" w:hAnsi="Segoe UI" w:cs="Segoe UI"/>
                <w:sz w:val="18"/>
                <w:szCs w:val="18"/>
              </w:rPr>
              <w:t xml:space="preserve">Obnova infrastruktury </w:t>
            </w:r>
            <w:proofErr w:type="spellStart"/>
            <w:r w:rsidRPr="00CE141A">
              <w:rPr>
                <w:rFonts w:ascii="Segoe UI" w:hAnsi="Segoe UI" w:cs="Segoe UI"/>
                <w:sz w:val="18"/>
                <w:szCs w:val="18"/>
              </w:rPr>
              <w:t>VaK</w:t>
            </w:r>
            <w:proofErr w:type="spellEnd"/>
            <w:r w:rsidRPr="00CE141A">
              <w:rPr>
                <w:rFonts w:ascii="Segoe UI" w:hAnsi="Segoe UI" w:cs="Segoe UI"/>
                <w:sz w:val="18"/>
                <w:szCs w:val="18"/>
              </w:rPr>
              <w:t xml:space="preserve"> je v ČR nastavena tak, že by mělo docházet k postupné obnově a prostředky jsou generovány v rámci PFO, které by měly být zahrnuty v ceně pro vodné a stočné (viz zákon </w:t>
            </w:r>
            <w:proofErr w:type="spellStart"/>
            <w:r w:rsidRPr="00CE141A">
              <w:rPr>
                <w:rFonts w:ascii="Segoe UI" w:hAnsi="Segoe UI" w:cs="Segoe UI"/>
                <w:sz w:val="18"/>
                <w:szCs w:val="18"/>
              </w:rPr>
              <w:t>VaK</w:t>
            </w:r>
            <w:proofErr w:type="spellEnd"/>
            <w:r w:rsidRPr="00CE141A">
              <w:rPr>
                <w:rFonts w:ascii="Segoe UI" w:hAnsi="Segoe UI" w:cs="Segoe UI"/>
                <w:sz w:val="18"/>
                <w:szCs w:val="18"/>
              </w:rPr>
              <w:t>), tj. zaveden princip uživatel platí.</w:t>
            </w:r>
          </w:p>
          <w:p w14:paraId="39213694" w14:textId="77777777"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sz w:val="18"/>
                <w:szCs w:val="18"/>
              </w:rPr>
              <w:t xml:space="preserve">Na </w:t>
            </w:r>
            <w:proofErr w:type="spellStart"/>
            <w:r w:rsidRPr="00CE141A">
              <w:rPr>
                <w:rFonts w:ascii="Segoe UI" w:hAnsi="Segoe UI" w:cs="Segoe UI"/>
                <w:sz w:val="18"/>
                <w:szCs w:val="18"/>
              </w:rPr>
              <w:t>MZe</w:t>
            </w:r>
            <w:proofErr w:type="spellEnd"/>
            <w:r w:rsidRPr="00CE141A">
              <w:rPr>
                <w:rFonts w:ascii="Segoe UI" w:hAnsi="Segoe UI" w:cs="Segoe UI"/>
                <w:sz w:val="18"/>
                <w:szCs w:val="18"/>
              </w:rPr>
              <w:t xml:space="preserve"> byl zřízen odbor hlavního regulátora a vrchního dohledu sektoru </w:t>
            </w:r>
            <w:proofErr w:type="spellStart"/>
            <w:r w:rsidRPr="00CE141A">
              <w:rPr>
                <w:rFonts w:ascii="Segoe UI" w:hAnsi="Segoe UI" w:cs="Segoe UI"/>
                <w:sz w:val="18"/>
                <w:szCs w:val="18"/>
              </w:rPr>
              <w:t>VaK</w:t>
            </w:r>
            <w:proofErr w:type="spellEnd"/>
            <w:r w:rsidRPr="00CE141A">
              <w:rPr>
                <w:rFonts w:ascii="Segoe UI" w:hAnsi="Segoe UI" w:cs="Segoe UI"/>
                <w:sz w:val="18"/>
                <w:szCs w:val="18"/>
              </w:rPr>
              <w:t>, který dohlíží nad plněním PFO.</w:t>
            </w:r>
          </w:p>
        </w:tc>
      </w:tr>
      <w:tr w:rsidR="00586125" w:rsidRPr="00CE141A" w14:paraId="3D5B4C38" w14:textId="77777777" w:rsidTr="0073205C">
        <w:trPr>
          <w:cantSplit/>
          <w:trHeight w:val="1134"/>
        </w:trPr>
        <w:tc>
          <w:tcPr>
            <w:tcW w:w="1663" w:type="dxa"/>
            <w:vMerge/>
            <w:textDirection w:val="btLr"/>
            <w:vAlign w:val="center"/>
          </w:tcPr>
          <w:p w14:paraId="5420D9BF" w14:textId="77777777" w:rsidR="00586125" w:rsidRPr="00CE141A" w:rsidRDefault="00586125" w:rsidP="00586125">
            <w:pPr>
              <w:pStyle w:val="Bezmezer"/>
              <w:rPr>
                <w:rStyle w:val="Odkaznakoment"/>
                <w:rFonts w:cs="Segoe UI"/>
                <w:sz w:val="18"/>
                <w:szCs w:val="18"/>
                <w:lang w:bidi="ar-SA"/>
              </w:rPr>
            </w:pPr>
          </w:p>
        </w:tc>
        <w:tc>
          <w:tcPr>
            <w:tcW w:w="873" w:type="dxa"/>
            <w:vMerge/>
            <w:textDirection w:val="btLr"/>
            <w:vAlign w:val="center"/>
          </w:tcPr>
          <w:p w14:paraId="0B4E59D8" w14:textId="77777777" w:rsidR="00586125" w:rsidRPr="00CE141A" w:rsidRDefault="00586125" w:rsidP="00586125">
            <w:pPr>
              <w:pStyle w:val="Bezmezer"/>
              <w:rPr>
                <w:rFonts w:cs="Segoe UI"/>
                <w:szCs w:val="18"/>
              </w:rPr>
            </w:pPr>
          </w:p>
        </w:tc>
        <w:tc>
          <w:tcPr>
            <w:tcW w:w="1628" w:type="dxa"/>
            <w:vMerge/>
            <w:textDirection w:val="btLr"/>
            <w:vAlign w:val="center"/>
          </w:tcPr>
          <w:p w14:paraId="57D964B2" w14:textId="77777777" w:rsidR="00586125" w:rsidRPr="00CE141A" w:rsidRDefault="00586125" w:rsidP="00586125">
            <w:pPr>
              <w:pStyle w:val="Bezmezer"/>
              <w:rPr>
                <w:rFonts w:cs="Segoe UI"/>
                <w:szCs w:val="18"/>
              </w:rPr>
            </w:pPr>
          </w:p>
        </w:tc>
        <w:tc>
          <w:tcPr>
            <w:tcW w:w="846" w:type="dxa"/>
            <w:vMerge/>
            <w:textDirection w:val="btLr"/>
            <w:vAlign w:val="center"/>
          </w:tcPr>
          <w:p w14:paraId="49F8E777" w14:textId="77777777" w:rsidR="00586125" w:rsidRPr="00CE141A" w:rsidRDefault="00586125" w:rsidP="00586125">
            <w:pPr>
              <w:pStyle w:val="Bezmezer"/>
              <w:rPr>
                <w:rFonts w:cs="Segoe UI"/>
                <w:szCs w:val="18"/>
              </w:rPr>
            </w:pPr>
          </w:p>
        </w:tc>
        <w:tc>
          <w:tcPr>
            <w:tcW w:w="3774" w:type="dxa"/>
          </w:tcPr>
          <w:p w14:paraId="6CD4A229" w14:textId="77777777" w:rsidR="00586125" w:rsidRPr="00CE141A" w:rsidRDefault="00586125" w:rsidP="00586125">
            <w:pPr>
              <w:pStyle w:val="Bezmezer"/>
              <w:rPr>
                <w:rFonts w:cs="Segoe UI"/>
                <w:szCs w:val="18"/>
              </w:rPr>
            </w:pPr>
            <w:r w:rsidRPr="00CE141A">
              <w:rPr>
                <w:rFonts w:cs="Segoe UI"/>
                <w:szCs w:val="18"/>
              </w:rPr>
              <w:t>4. Uvedení potenciálních zdrojů financování z veřejných zdrojů, je-li potřeba coby doplnění poplatků za užívání.</w:t>
            </w:r>
          </w:p>
        </w:tc>
        <w:tc>
          <w:tcPr>
            <w:tcW w:w="850" w:type="dxa"/>
          </w:tcPr>
          <w:p w14:paraId="345DE83F" w14:textId="3F3702A0" w:rsidR="00586125" w:rsidRPr="00CE141A" w:rsidRDefault="00586125" w:rsidP="00586125">
            <w:pPr>
              <w:pStyle w:val="Bezmezer"/>
              <w:rPr>
                <w:rFonts w:cs="Segoe UI"/>
                <w:caps/>
                <w:szCs w:val="18"/>
              </w:rPr>
            </w:pPr>
            <w:r w:rsidRPr="00CE141A">
              <w:rPr>
                <w:rFonts w:eastAsia="Times New Roman" w:cs="Segoe UI"/>
                <w:color w:val="000000"/>
                <w:szCs w:val="18"/>
              </w:rPr>
              <w:t>NE</w:t>
            </w:r>
          </w:p>
        </w:tc>
        <w:tc>
          <w:tcPr>
            <w:tcW w:w="3828" w:type="dxa"/>
          </w:tcPr>
          <w:p w14:paraId="11A37B5A" w14:textId="77777777" w:rsidR="00586125" w:rsidRPr="00CE141A" w:rsidRDefault="00586125" w:rsidP="00586125">
            <w:pPr>
              <w:pStyle w:val="DAVA"/>
              <w:spacing w:after="120"/>
              <w:rPr>
                <w:rFonts w:ascii="Segoe UI" w:hAnsi="Segoe UI" w:cs="Segoe UI"/>
                <w:sz w:val="18"/>
                <w:szCs w:val="18"/>
              </w:rPr>
            </w:pPr>
            <w:r w:rsidRPr="00CE141A">
              <w:rPr>
                <w:rFonts w:ascii="Segoe UI" w:hAnsi="Segoe UI" w:cs="Segoe UI"/>
                <w:sz w:val="18"/>
                <w:szCs w:val="18"/>
              </w:rPr>
              <w:t xml:space="preserve">Zdroje financování: </w:t>
            </w:r>
          </w:p>
          <w:p w14:paraId="47BFE397" w14:textId="77777777" w:rsidR="00586125" w:rsidRPr="00CE141A" w:rsidRDefault="00586125" w:rsidP="00586125">
            <w:pPr>
              <w:pStyle w:val="DAVA"/>
              <w:numPr>
                <w:ilvl w:val="0"/>
                <w:numId w:val="80"/>
              </w:numPr>
              <w:spacing w:after="120"/>
              <w:rPr>
                <w:rFonts w:ascii="Segoe UI" w:hAnsi="Segoe UI" w:cs="Segoe UI"/>
                <w:sz w:val="18"/>
                <w:szCs w:val="18"/>
              </w:rPr>
            </w:pPr>
            <w:r w:rsidRPr="00CE141A">
              <w:rPr>
                <w:rFonts w:ascii="Segoe UI" w:hAnsi="Segoe UI" w:cs="Segoe UI"/>
                <w:sz w:val="18"/>
                <w:szCs w:val="18"/>
              </w:rPr>
              <w:t>Státní rozpočet (národní dotační tituly)</w:t>
            </w:r>
          </w:p>
          <w:p w14:paraId="278B0507" w14:textId="77777777" w:rsidR="00586125" w:rsidRPr="00CE141A" w:rsidRDefault="00586125" w:rsidP="00586125">
            <w:pPr>
              <w:pStyle w:val="DAVA"/>
              <w:numPr>
                <w:ilvl w:val="0"/>
                <w:numId w:val="80"/>
              </w:numPr>
              <w:spacing w:after="120"/>
              <w:rPr>
                <w:rFonts w:ascii="Segoe UI" w:hAnsi="Segoe UI" w:cs="Segoe UI"/>
                <w:sz w:val="18"/>
                <w:szCs w:val="18"/>
              </w:rPr>
            </w:pPr>
            <w:r w:rsidRPr="00CE141A">
              <w:rPr>
                <w:rFonts w:ascii="Segoe UI" w:hAnsi="Segoe UI" w:cs="Segoe UI"/>
                <w:sz w:val="18"/>
                <w:szCs w:val="18"/>
              </w:rPr>
              <w:t>Krajské rozpočty</w:t>
            </w:r>
          </w:p>
          <w:p w14:paraId="1B4CA9F9" w14:textId="77777777" w:rsidR="00586125" w:rsidRPr="00CE141A" w:rsidRDefault="00586125" w:rsidP="00586125">
            <w:pPr>
              <w:pStyle w:val="DAVA"/>
              <w:numPr>
                <w:ilvl w:val="0"/>
                <w:numId w:val="80"/>
              </w:numPr>
              <w:spacing w:after="120"/>
              <w:rPr>
                <w:rFonts w:ascii="Segoe UI" w:hAnsi="Segoe UI" w:cs="Segoe UI"/>
                <w:sz w:val="18"/>
                <w:szCs w:val="18"/>
              </w:rPr>
            </w:pPr>
            <w:r w:rsidRPr="00CE141A">
              <w:rPr>
                <w:rFonts w:ascii="Segoe UI" w:hAnsi="Segoe UI" w:cs="Segoe UI"/>
                <w:sz w:val="18"/>
                <w:szCs w:val="18"/>
              </w:rPr>
              <w:t>Municipální rozpočty</w:t>
            </w:r>
          </w:p>
          <w:p w14:paraId="6721736C" w14:textId="275B3936" w:rsidR="00586125" w:rsidRPr="00CE141A" w:rsidRDefault="00586125" w:rsidP="00586125">
            <w:pPr>
              <w:pStyle w:val="DAVA"/>
              <w:numPr>
                <w:ilvl w:val="0"/>
                <w:numId w:val="80"/>
              </w:numPr>
              <w:spacing w:after="120"/>
              <w:rPr>
                <w:rFonts w:ascii="Segoe UI" w:hAnsi="Segoe UI" w:cs="Segoe UI"/>
                <w:sz w:val="18"/>
                <w:szCs w:val="18"/>
              </w:rPr>
            </w:pPr>
            <w:r w:rsidRPr="00CE141A">
              <w:rPr>
                <w:rFonts w:ascii="Segoe UI" w:hAnsi="Segoe UI" w:cs="Segoe UI"/>
                <w:sz w:val="18"/>
                <w:szCs w:val="18"/>
              </w:rPr>
              <w:t>Evropské fondy</w:t>
            </w:r>
          </w:p>
        </w:tc>
        <w:tc>
          <w:tcPr>
            <w:tcW w:w="7505" w:type="dxa"/>
          </w:tcPr>
          <w:p w14:paraId="0CACD2E0" w14:textId="77777777" w:rsidR="00586125" w:rsidRPr="00CE141A" w:rsidRDefault="00586125" w:rsidP="00586125">
            <w:pPr>
              <w:rPr>
                <w:rFonts w:cs="Segoe UI"/>
                <w:sz w:val="18"/>
                <w:szCs w:val="18"/>
              </w:rPr>
            </w:pPr>
            <w:r w:rsidRPr="00CE141A">
              <w:rPr>
                <w:rFonts w:eastAsia="Times New Roman" w:cs="Segoe UI"/>
                <w:sz w:val="18"/>
                <w:szCs w:val="18"/>
                <w:lang w:eastAsia="x-none"/>
              </w:rPr>
              <w:t>Diskuse s Komisí ohledně naplnění kritéria dosud nebyla ukončena, proto je kritérium zatím vykazováno jako nesplněné.</w:t>
            </w:r>
          </w:p>
          <w:p w14:paraId="0955D865" w14:textId="144B0D18"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sz w:val="18"/>
                <w:szCs w:val="18"/>
              </w:rPr>
              <w:t>Průběžně.</w:t>
            </w:r>
          </w:p>
        </w:tc>
      </w:tr>
      <w:tr w:rsidR="00586125" w:rsidRPr="00CE141A" w14:paraId="4D39B234" w14:textId="77777777" w:rsidTr="0073205C">
        <w:trPr>
          <w:cantSplit/>
          <w:trHeight w:val="1134"/>
        </w:trPr>
        <w:tc>
          <w:tcPr>
            <w:tcW w:w="1663" w:type="dxa"/>
            <w:vMerge w:val="restart"/>
          </w:tcPr>
          <w:p w14:paraId="7287DCA7" w14:textId="77777777" w:rsidR="00586125" w:rsidRPr="00CE141A" w:rsidRDefault="00586125" w:rsidP="00586125">
            <w:pPr>
              <w:pStyle w:val="Bezmezer"/>
              <w:rPr>
                <w:rStyle w:val="Odkaznakoment"/>
                <w:rFonts w:cs="Segoe UI"/>
                <w:sz w:val="18"/>
                <w:szCs w:val="18"/>
                <w:lang w:bidi="ar-SA"/>
              </w:rPr>
            </w:pPr>
            <w:r w:rsidRPr="00CE141A">
              <w:rPr>
                <w:rFonts w:eastAsia="Times New Roman" w:cs="Segoe UI"/>
                <w:b/>
                <w:color w:val="000000"/>
                <w:szCs w:val="18"/>
              </w:rPr>
              <w:t>2.6 Aktualizované plány pro nakládání s odpady</w:t>
            </w:r>
          </w:p>
        </w:tc>
        <w:tc>
          <w:tcPr>
            <w:tcW w:w="873" w:type="dxa"/>
            <w:vMerge w:val="restart"/>
          </w:tcPr>
          <w:p w14:paraId="6128EA7A" w14:textId="77777777" w:rsidR="00586125" w:rsidRPr="00CE141A" w:rsidRDefault="00586125" w:rsidP="00586125">
            <w:pPr>
              <w:pStyle w:val="Bezmezer"/>
              <w:rPr>
                <w:rFonts w:cs="Segoe UI"/>
                <w:szCs w:val="18"/>
              </w:rPr>
            </w:pPr>
            <w:r w:rsidRPr="00CE141A">
              <w:rPr>
                <w:rFonts w:eastAsia="Times New Roman" w:cs="Segoe UI"/>
                <w:color w:val="000000"/>
                <w:szCs w:val="18"/>
              </w:rPr>
              <w:t>EFRR, FS</w:t>
            </w:r>
          </w:p>
        </w:tc>
        <w:tc>
          <w:tcPr>
            <w:tcW w:w="1628" w:type="dxa"/>
            <w:vMerge w:val="restart"/>
          </w:tcPr>
          <w:p w14:paraId="79B8353D" w14:textId="77777777" w:rsidR="00586125" w:rsidRPr="00CE141A" w:rsidRDefault="00586125" w:rsidP="00586125">
            <w:pPr>
              <w:pStyle w:val="Bezmezer"/>
              <w:rPr>
                <w:rFonts w:cs="Segoe UI"/>
                <w:szCs w:val="18"/>
              </w:rPr>
            </w:pPr>
            <w:r w:rsidRPr="00CE141A">
              <w:rPr>
                <w:rFonts w:cs="Segoe UI"/>
                <w:szCs w:val="18"/>
              </w:rPr>
              <w:t>Podpora přechodu na oběhové hospodářství účinněji využívající zdroje</w:t>
            </w:r>
          </w:p>
        </w:tc>
        <w:tc>
          <w:tcPr>
            <w:tcW w:w="846" w:type="dxa"/>
            <w:vMerge w:val="restart"/>
          </w:tcPr>
          <w:p w14:paraId="2ADF6D15" w14:textId="77777777" w:rsidR="00586125" w:rsidRPr="00CE141A" w:rsidRDefault="00586125" w:rsidP="00586125">
            <w:pPr>
              <w:pStyle w:val="Bezmezer"/>
              <w:rPr>
                <w:rFonts w:cs="Segoe UI"/>
                <w:szCs w:val="18"/>
              </w:rPr>
            </w:pPr>
            <w:r w:rsidRPr="00CE141A">
              <w:rPr>
                <w:rFonts w:eastAsia="Times New Roman" w:cs="Segoe UI"/>
                <w:color w:val="000000"/>
                <w:szCs w:val="18"/>
              </w:rPr>
              <w:t>NE</w:t>
            </w:r>
          </w:p>
        </w:tc>
        <w:tc>
          <w:tcPr>
            <w:tcW w:w="3774" w:type="dxa"/>
          </w:tcPr>
          <w:p w14:paraId="58688549" w14:textId="77777777" w:rsidR="00586125" w:rsidRPr="00CE141A" w:rsidRDefault="00586125" w:rsidP="00586125">
            <w:pPr>
              <w:pStyle w:val="Bezmezer"/>
              <w:rPr>
                <w:rFonts w:cs="Segoe UI"/>
                <w:szCs w:val="18"/>
              </w:rPr>
            </w:pPr>
            <w:r w:rsidRPr="00CE141A">
              <w:rPr>
                <w:rFonts w:cs="Segoe UI"/>
                <w:szCs w:val="18"/>
              </w:rPr>
              <w:t>Je zaveden jeden plán nebo více plánů pro nakládání s odpady uvedený v článku 28 směrnice Evropského parlamentu a Rady 2008/98/ES</w:t>
            </w:r>
            <w:r w:rsidRPr="00CE141A">
              <w:rPr>
                <w:rStyle w:val="Znakapoznpodarou"/>
                <w:rFonts w:cs="Segoe UI"/>
                <w:szCs w:val="18"/>
              </w:rPr>
              <w:footnoteReference w:id="30"/>
            </w:r>
            <w:r w:rsidRPr="00CE141A">
              <w:rPr>
                <w:rFonts w:cs="Segoe UI"/>
                <w:szCs w:val="18"/>
              </w:rPr>
              <w:t>, které se vztahují na celé území členského státu a zahrnují:</w:t>
            </w:r>
          </w:p>
        </w:tc>
        <w:tc>
          <w:tcPr>
            <w:tcW w:w="850" w:type="dxa"/>
          </w:tcPr>
          <w:p w14:paraId="3CCE2660" w14:textId="77777777" w:rsidR="00586125" w:rsidRPr="00CE141A" w:rsidRDefault="00586125" w:rsidP="00586125">
            <w:pPr>
              <w:pStyle w:val="Bezmezer"/>
              <w:rPr>
                <w:rFonts w:cs="Segoe UI"/>
                <w:caps/>
                <w:szCs w:val="18"/>
              </w:rPr>
            </w:pPr>
            <w:r w:rsidRPr="00CE141A">
              <w:rPr>
                <w:rFonts w:eastAsia="Times New Roman" w:cs="Segoe UI"/>
                <w:color w:val="000000"/>
                <w:szCs w:val="18"/>
              </w:rPr>
              <w:t>NE</w:t>
            </w:r>
          </w:p>
        </w:tc>
        <w:tc>
          <w:tcPr>
            <w:tcW w:w="3828" w:type="dxa"/>
          </w:tcPr>
          <w:p w14:paraId="4BA2F715" w14:textId="77777777" w:rsidR="00586125" w:rsidRPr="00CE141A" w:rsidRDefault="00586125" w:rsidP="00586125">
            <w:pPr>
              <w:pStyle w:val="DAVA"/>
              <w:spacing w:after="120"/>
              <w:rPr>
                <w:rFonts w:ascii="Segoe UI" w:hAnsi="Segoe UI" w:cs="Segoe UI"/>
                <w:sz w:val="18"/>
                <w:szCs w:val="18"/>
              </w:rPr>
            </w:pPr>
          </w:p>
        </w:tc>
        <w:tc>
          <w:tcPr>
            <w:tcW w:w="7505" w:type="dxa"/>
          </w:tcPr>
          <w:p w14:paraId="130C6FB9" w14:textId="77777777" w:rsidR="00586125" w:rsidRPr="00CE141A" w:rsidRDefault="00586125" w:rsidP="00586125">
            <w:pPr>
              <w:rPr>
                <w:rFonts w:cs="Segoe UI"/>
                <w:sz w:val="18"/>
                <w:szCs w:val="18"/>
              </w:rPr>
            </w:pPr>
            <w:r w:rsidRPr="00CE141A">
              <w:rPr>
                <w:rFonts w:eastAsia="Times New Roman" w:cs="Segoe UI"/>
                <w:sz w:val="18"/>
                <w:szCs w:val="18"/>
                <w:lang w:eastAsia="x-none"/>
              </w:rPr>
              <w:t>Diskuse s Komisí ohledně naplnění kritéria dosud nebyla ukončena, proto je kritérium zatím vykazováno jako nesplněné.</w:t>
            </w:r>
          </w:p>
          <w:p w14:paraId="45EDC209" w14:textId="5AA248A0" w:rsidR="00586125" w:rsidRPr="00CE141A" w:rsidRDefault="00586125" w:rsidP="00586125">
            <w:pPr>
              <w:pStyle w:val="DAVA"/>
              <w:spacing w:after="120"/>
              <w:jc w:val="both"/>
              <w:rPr>
                <w:rFonts w:ascii="Segoe UI" w:hAnsi="Segoe UI" w:cs="Segoe UI"/>
                <w:sz w:val="18"/>
                <w:szCs w:val="18"/>
              </w:rPr>
            </w:pPr>
          </w:p>
        </w:tc>
      </w:tr>
      <w:tr w:rsidR="00586125" w:rsidRPr="00CE141A" w14:paraId="4A29F15A" w14:textId="77777777" w:rsidTr="0073205C">
        <w:trPr>
          <w:cantSplit/>
          <w:trHeight w:val="1134"/>
        </w:trPr>
        <w:tc>
          <w:tcPr>
            <w:tcW w:w="1663" w:type="dxa"/>
            <w:vMerge/>
            <w:vAlign w:val="center"/>
          </w:tcPr>
          <w:p w14:paraId="3976540D" w14:textId="77777777" w:rsidR="00586125" w:rsidRPr="00CE141A" w:rsidRDefault="00586125" w:rsidP="00586125">
            <w:pPr>
              <w:pStyle w:val="Bezmezer"/>
              <w:rPr>
                <w:rStyle w:val="Odkaznakoment"/>
                <w:rFonts w:cs="Segoe UI"/>
                <w:sz w:val="18"/>
                <w:szCs w:val="18"/>
                <w:lang w:bidi="ar-SA"/>
              </w:rPr>
            </w:pPr>
          </w:p>
        </w:tc>
        <w:tc>
          <w:tcPr>
            <w:tcW w:w="873" w:type="dxa"/>
            <w:vMerge/>
            <w:vAlign w:val="center"/>
          </w:tcPr>
          <w:p w14:paraId="0B83446D" w14:textId="77777777" w:rsidR="00586125" w:rsidRPr="00CE141A" w:rsidRDefault="00586125" w:rsidP="00586125">
            <w:pPr>
              <w:pStyle w:val="Bezmezer"/>
              <w:rPr>
                <w:rFonts w:cs="Segoe UI"/>
                <w:szCs w:val="18"/>
              </w:rPr>
            </w:pPr>
          </w:p>
        </w:tc>
        <w:tc>
          <w:tcPr>
            <w:tcW w:w="1628" w:type="dxa"/>
            <w:vMerge/>
            <w:vAlign w:val="center"/>
          </w:tcPr>
          <w:p w14:paraId="45E4CAEF" w14:textId="77777777" w:rsidR="00586125" w:rsidRPr="00CE141A" w:rsidRDefault="00586125" w:rsidP="00586125">
            <w:pPr>
              <w:pStyle w:val="Bezmezer"/>
              <w:rPr>
                <w:rFonts w:cs="Segoe UI"/>
                <w:szCs w:val="18"/>
              </w:rPr>
            </w:pPr>
          </w:p>
        </w:tc>
        <w:tc>
          <w:tcPr>
            <w:tcW w:w="846" w:type="dxa"/>
            <w:vMerge/>
            <w:vAlign w:val="center"/>
          </w:tcPr>
          <w:p w14:paraId="754A1BA5" w14:textId="77777777" w:rsidR="00586125" w:rsidRPr="00CE141A" w:rsidRDefault="00586125" w:rsidP="00586125">
            <w:pPr>
              <w:pStyle w:val="Bezmezer"/>
              <w:rPr>
                <w:rFonts w:cs="Segoe UI"/>
                <w:szCs w:val="18"/>
              </w:rPr>
            </w:pPr>
          </w:p>
        </w:tc>
        <w:tc>
          <w:tcPr>
            <w:tcW w:w="3774" w:type="dxa"/>
          </w:tcPr>
          <w:p w14:paraId="37138D91" w14:textId="77777777" w:rsidR="00586125" w:rsidRPr="00CE141A" w:rsidRDefault="00586125" w:rsidP="00586125">
            <w:pPr>
              <w:pStyle w:val="Bezmezer"/>
              <w:rPr>
                <w:rFonts w:cs="Segoe UI"/>
                <w:szCs w:val="18"/>
              </w:rPr>
            </w:pPr>
            <w:r w:rsidRPr="00CE141A">
              <w:rPr>
                <w:rFonts w:cs="Segoe UI"/>
                <w:szCs w:val="18"/>
              </w:rPr>
              <w:t>1. analýzu stávající situace v nakládání s odpady v dotčené zeměpisné jednotce, včetně druhu, množství a zdroje vzniklého odpadu a posouzení jejich budoucího vývoje s přihlédnutím k očekávaným dopadům opatření stanovených v programech předcházení vzniku odpadů vypracovaných v souladu s článkem 29 směrnice 2008/98/ES;</w:t>
            </w:r>
          </w:p>
        </w:tc>
        <w:tc>
          <w:tcPr>
            <w:tcW w:w="850" w:type="dxa"/>
          </w:tcPr>
          <w:p w14:paraId="042ABAA3" w14:textId="77777777" w:rsidR="00586125" w:rsidRPr="00CE141A" w:rsidRDefault="00586125" w:rsidP="00586125">
            <w:pPr>
              <w:pStyle w:val="Bezmezer"/>
              <w:rPr>
                <w:rFonts w:cs="Segoe UI"/>
                <w:caps/>
                <w:szCs w:val="18"/>
              </w:rPr>
            </w:pPr>
            <w:r w:rsidRPr="00CE141A">
              <w:rPr>
                <w:rFonts w:eastAsia="Times New Roman" w:cs="Segoe UI"/>
                <w:color w:val="000000"/>
                <w:szCs w:val="18"/>
              </w:rPr>
              <w:t>NE</w:t>
            </w:r>
          </w:p>
        </w:tc>
        <w:tc>
          <w:tcPr>
            <w:tcW w:w="3828" w:type="dxa"/>
          </w:tcPr>
          <w:p w14:paraId="7646B336" w14:textId="77777777" w:rsidR="00586125" w:rsidRPr="00CE141A" w:rsidRDefault="00DF4EBF" w:rsidP="00586125">
            <w:pPr>
              <w:pStyle w:val="DAVA"/>
              <w:spacing w:after="120"/>
              <w:rPr>
                <w:rStyle w:val="Hypertextovodkaz"/>
                <w:rFonts w:ascii="Segoe UI" w:hAnsi="Segoe UI" w:cs="Segoe UI"/>
              </w:rPr>
            </w:pPr>
            <w:hyperlink r:id="rId90" w:history="1">
              <w:r w:rsidR="00586125" w:rsidRPr="00CE141A">
                <w:rPr>
                  <w:rStyle w:val="Hypertextovodkaz"/>
                  <w:rFonts w:ascii="Segoe UI" w:hAnsi="Segoe UI" w:cs="Segoe UI"/>
                  <w:sz w:val="18"/>
                  <w:szCs w:val="18"/>
                </w:rPr>
                <w:t>Plán odpadového hospodářství ČR 2015–2024</w:t>
              </w:r>
            </w:hyperlink>
            <w:r w:rsidR="00586125" w:rsidRPr="00CE141A">
              <w:rPr>
                <w:rStyle w:val="Hypertextovodkaz"/>
                <w:rFonts w:ascii="Segoe UI" w:hAnsi="Segoe UI" w:cs="Segoe UI"/>
              </w:rPr>
              <w:t xml:space="preserve"> </w:t>
            </w:r>
          </w:p>
          <w:p w14:paraId="11562112" w14:textId="77777777" w:rsidR="00586125" w:rsidRPr="00CE141A" w:rsidRDefault="00DF4EBF" w:rsidP="00586125">
            <w:pPr>
              <w:pStyle w:val="DAVA"/>
              <w:spacing w:after="120"/>
              <w:rPr>
                <w:rStyle w:val="Hypertextovodkaz"/>
                <w:rFonts w:ascii="Segoe UI" w:hAnsi="Segoe UI" w:cs="Segoe UI"/>
              </w:rPr>
            </w:pPr>
            <w:hyperlink r:id="rId91" w:history="1">
              <w:r w:rsidR="00586125" w:rsidRPr="00CE141A">
                <w:rPr>
                  <w:rStyle w:val="Hypertextovodkaz"/>
                  <w:rFonts w:ascii="Segoe UI" w:hAnsi="Segoe UI" w:cs="Segoe UI"/>
                  <w:sz w:val="18"/>
                  <w:szCs w:val="18"/>
                </w:rPr>
                <w:t>Program předcházení vzniku odpadů ČR</w:t>
              </w:r>
            </w:hyperlink>
          </w:p>
          <w:p w14:paraId="303F6C28" w14:textId="77777777" w:rsidR="00586125" w:rsidRPr="00CE141A" w:rsidRDefault="00DF4EBF" w:rsidP="00586125">
            <w:pPr>
              <w:pStyle w:val="DAVA"/>
              <w:spacing w:after="120"/>
              <w:rPr>
                <w:rStyle w:val="Hypertextovodkaz"/>
                <w:rFonts w:ascii="Segoe UI" w:hAnsi="Segoe UI" w:cs="Segoe UI"/>
              </w:rPr>
            </w:pPr>
            <w:hyperlink r:id="rId92" w:history="1">
              <w:r w:rsidR="00586125" w:rsidRPr="00CE141A">
                <w:rPr>
                  <w:rStyle w:val="Hypertextovodkaz"/>
                  <w:rFonts w:ascii="Segoe UI" w:hAnsi="Segoe UI" w:cs="Segoe UI"/>
                  <w:sz w:val="18"/>
                  <w:szCs w:val="18"/>
                </w:rPr>
                <w:t>Podklady pro oblast podpory odpadového a oběhového hospodářství jako součást Programového dokumentu v Operačním programu Životní prostředí 2021–2027</w:t>
              </w:r>
            </w:hyperlink>
          </w:p>
          <w:p w14:paraId="0C25125A" w14:textId="77777777" w:rsidR="00586125" w:rsidRPr="00CE141A" w:rsidRDefault="00DF4EBF" w:rsidP="00586125">
            <w:pPr>
              <w:pStyle w:val="DAVA"/>
              <w:spacing w:after="120"/>
              <w:rPr>
                <w:rStyle w:val="Hypertextovodkaz"/>
                <w:rFonts w:ascii="Segoe UI" w:hAnsi="Segoe UI" w:cs="Segoe UI"/>
              </w:rPr>
            </w:pPr>
            <w:hyperlink r:id="rId93" w:history="1">
              <w:r w:rsidR="00586125" w:rsidRPr="00CE141A">
                <w:rPr>
                  <w:rStyle w:val="Hypertextovodkaz"/>
                  <w:rFonts w:ascii="Segoe UI" w:hAnsi="Segoe UI" w:cs="Segoe UI"/>
                  <w:sz w:val="18"/>
                  <w:szCs w:val="18"/>
                </w:rPr>
                <w:t>Zprávy o životním prostředí ČR</w:t>
              </w:r>
            </w:hyperlink>
          </w:p>
          <w:p w14:paraId="053DB5AE" w14:textId="77777777" w:rsidR="00586125" w:rsidRPr="00CE141A" w:rsidRDefault="00DF4EBF" w:rsidP="00586125">
            <w:pPr>
              <w:pStyle w:val="DAVA"/>
              <w:spacing w:after="120"/>
              <w:rPr>
                <w:rFonts w:ascii="Segoe UI" w:hAnsi="Segoe UI" w:cs="Segoe UI"/>
                <w:sz w:val="18"/>
                <w:szCs w:val="18"/>
              </w:rPr>
            </w:pPr>
            <w:hyperlink r:id="rId94" w:history="1">
              <w:r w:rsidR="00586125" w:rsidRPr="00CE141A">
                <w:rPr>
                  <w:rStyle w:val="Hypertextovodkaz"/>
                  <w:rFonts w:ascii="Segoe UI" w:hAnsi="Segoe UI" w:cs="Segoe UI"/>
                  <w:sz w:val="18"/>
                  <w:szCs w:val="18"/>
                </w:rPr>
                <w:t>Statistická ročenka životního prostředí ČR</w:t>
              </w:r>
            </w:hyperlink>
          </w:p>
        </w:tc>
        <w:tc>
          <w:tcPr>
            <w:tcW w:w="7505" w:type="dxa"/>
          </w:tcPr>
          <w:p w14:paraId="3FEFFB3B" w14:textId="279E9778" w:rsidR="00586125" w:rsidRPr="00CE141A" w:rsidRDefault="00586125" w:rsidP="00586125">
            <w:pPr>
              <w:rPr>
                <w:rFonts w:cs="Segoe UI"/>
                <w:sz w:val="18"/>
                <w:szCs w:val="18"/>
              </w:rPr>
            </w:pPr>
            <w:r w:rsidRPr="00CE141A">
              <w:rPr>
                <w:rFonts w:eastAsia="Times New Roman" w:cs="Segoe UI"/>
                <w:sz w:val="18"/>
                <w:szCs w:val="18"/>
                <w:lang w:eastAsia="x-none"/>
              </w:rPr>
              <w:t>Diskuse s Komisí ohledně naplnění kritéria dosud nebyla ukončena, proto je kritérium zatím vykazováno jako nesplněné.</w:t>
            </w:r>
          </w:p>
          <w:p w14:paraId="729FB8F7" w14:textId="03183EDC"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sz w:val="18"/>
                <w:szCs w:val="18"/>
              </w:rPr>
              <w:t xml:space="preserve">Nová odpadová legislativa, která nabyla účinnosti dne 1. 1. 2021, podporuje přechod na oběhové hospodářství a reflektuje všechny závazné cíle vyplývající z přijaté evropské legislativy. Dne 11.5.2022 schválila vláda ČR </w:t>
            </w:r>
            <w:r w:rsidRPr="00CE141A">
              <w:rPr>
                <w:rFonts w:ascii="Segoe UI" w:hAnsi="Segoe UI" w:cs="Segoe UI"/>
                <w:i/>
                <w:sz w:val="18"/>
                <w:szCs w:val="18"/>
              </w:rPr>
              <w:t>aktualizaci Plánu odpadového hospodářství ČR pro období 2015–2024 (POH)</w:t>
            </w:r>
            <w:r w:rsidRPr="00CE141A">
              <w:rPr>
                <w:rFonts w:ascii="Segoe UI" w:hAnsi="Segoe UI" w:cs="Segoe UI"/>
                <w:sz w:val="18"/>
                <w:szCs w:val="18"/>
              </w:rPr>
              <w:t>, který představuje základní strategický dokument a vizi pro odpadové hospodářství do roku 2035 a zahrnuje celkovou analýzu odpadového hospodářství ČR, včetně krajských charakteristik a v souladu s požadavkem směrnice EP a Rady 2008/98/ES začleňuje Program předcházení vzniku odpadů.</w:t>
            </w:r>
          </w:p>
          <w:p w14:paraId="1E0CA320" w14:textId="65DAB9EC" w:rsidR="00586125" w:rsidRPr="00CE141A" w:rsidRDefault="00586125" w:rsidP="00586125">
            <w:pPr>
              <w:pStyle w:val="DAVA"/>
              <w:spacing w:after="120"/>
              <w:jc w:val="both"/>
              <w:rPr>
                <w:rFonts w:ascii="Segoe UI" w:hAnsi="Segoe UI" w:cs="Segoe UI"/>
                <w:color w:val="000000"/>
                <w:sz w:val="18"/>
                <w:szCs w:val="18"/>
              </w:rPr>
            </w:pPr>
            <w:r w:rsidRPr="00CE141A">
              <w:rPr>
                <w:rFonts w:ascii="Segoe UI" w:hAnsi="Segoe UI" w:cs="Segoe UI"/>
                <w:sz w:val="18"/>
                <w:szCs w:val="18"/>
              </w:rPr>
              <w:t xml:space="preserve">Přílohou aktualizovaného POH ČR jsou tzv. </w:t>
            </w:r>
            <w:r w:rsidRPr="00CE141A">
              <w:rPr>
                <w:rFonts w:ascii="Segoe UI" w:hAnsi="Segoe UI" w:cs="Segoe UI"/>
                <w:color w:val="000000"/>
                <w:sz w:val="18"/>
                <w:szCs w:val="18"/>
              </w:rPr>
              <w:t xml:space="preserve"> </w:t>
            </w:r>
            <w:r w:rsidRPr="00CE141A">
              <w:rPr>
                <w:rFonts w:ascii="Segoe UI" w:hAnsi="Segoe UI" w:cs="Segoe UI"/>
                <w:i/>
                <w:color w:val="000000"/>
                <w:sz w:val="18"/>
                <w:szCs w:val="18"/>
              </w:rPr>
              <w:t>Podklady</w:t>
            </w:r>
            <w:r w:rsidRPr="00CE141A">
              <w:rPr>
                <w:rFonts w:ascii="Segoe UI" w:hAnsi="Segoe UI" w:cs="Segoe UI"/>
                <w:color w:val="000000"/>
                <w:sz w:val="18"/>
                <w:szCs w:val="18"/>
              </w:rPr>
              <w:t xml:space="preserve"> </w:t>
            </w:r>
            <w:r w:rsidRPr="00CE141A">
              <w:rPr>
                <w:rFonts w:ascii="Segoe UI" w:hAnsi="Segoe UI" w:cs="Segoe UI"/>
                <w:i/>
                <w:iCs/>
                <w:color w:val="000000"/>
                <w:sz w:val="18"/>
                <w:szCs w:val="18"/>
              </w:rPr>
              <w:t>pro oblast odpadového a oběhového hospodářství jako součásti Programového dokumentu OPŽP 2021-2027</w:t>
            </w:r>
            <w:r w:rsidRPr="00CE141A">
              <w:rPr>
                <w:rFonts w:ascii="Segoe UI" w:hAnsi="Segoe UI" w:cs="Segoe UI"/>
                <w:color w:val="000000"/>
                <w:sz w:val="18"/>
                <w:szCs w:val="18"/>
              </w:rPr>
              <w:t>, podrobně analyzující stávající infrastrukturu odpadového hospodářství.</w:t>
            </w:r>
            <w:r w:rsidRPr="00CE141A">
              <w:rPr>
                <w:rFonts w:ascii="Segoe UI" w:hAnsi="Segoe UI" w:cs="Segoe UI"/>
                <w:sz w:val="18"/>
                <w:szCs w:val="18"/>
              </w:rPr>
              <w:br/>
            </w:r>
            <w:r w:rsidRPr="00CE141A">
              <w:rPr>
                <w:rFonts w:ascii="Segoe UI" w:hAnsi="Segoe UI" w:cs="Segoe UI"/>
                <w:color w:val="000000"/>
                <w:sz w:val="18"/>
                <w:szCs w:val="18"/>
              </w:rPr>
              <w:t>Plnění kritéria tak bude zajištěno během celého programového období 2021-2027.</w:t>
            </w:r>
          </w:p>
          <w:p w14:paraId="2B6E867B" w14:textId="77777777" w:rsidR="00586125" w:rsidRPr="00CE141A" w:rsidRDefault="00586125" w:rsidP="00586125">
            <w:pPr>
              <w:pStyle w:val="DAVA"/>
              <w:spacing w:after="120"/>
              <w:jc w:val="both"/>
              <w:rPr>
                <w:rFonts w:ascii="Segoe UI" w:hAnsi="Segoe UI" w:cs="Segoe UI"/>
                <w:sz w:val="18"/>
                <w:szCs w:val="18"/>
              </w:rPr>
            </w:pPr>
          </w:p>
        </w:tc>
      </w:tr>
      <w:tr w:rsidR="00586125" w:rsidRPr="00CE141A" w14:paraId="35939C60" w14:textId="77777777" w:rsidTr="0073205C">
        <w:trPr>
          <w:cantSplit/>
          <w:trHeight w:val="1134"/>
        </w:trPr>
        <w:tc>
          <w:tcPr>
            <w:tcW w:w="1663" w:type="dxa"/>
            <w:vMerge/>
            <w:vAlign w:val="center"/>
          </w:tcPr>
          <w:p w14:paraId="461CED46" w14:textId="77777777" w:rsidR="00586125" w:rsidRPr="00CE141A" w:rsidRDefault="00586125" w:rsidP="00586125">
            <w:pPr>
              <w:pStyle w:val="Bezmezer"/>
              <w:rPr>
                <w:rStyle w:val="Odkaznakoment"/>
                <w:rFonts w:cs="Segoe UI"/>
                <w:sz w:val="18"/>
                <w:szCs w:val="18"/>
                <w:lang w:bidi="ar-SA"/>
              </w:rPr>
            </w:pPr>
          </w:p>
        </w:tc>
        <w:tc>
          <w:tcPr>
            <w:tcW w:w="873" w:type="dxa"/>
            <w:vMerge/>
            <w:vAlign w:val="center"/>
          </w:tcPr>
          <w:p w14:paraId="5EC77FA1" w14:textId="77777777" w:rsidR="00586125" w:rsidRPr="00CE141A" w:rsidRDefault="00586125" w:rsidP="00586125">
            <w:pPr>
              <w:pStyle w:val="Bezmezer"/>
              <w:rPr>
                <w:rFonts w:cs="Segoe UI"/>
                <w:szCs w:val="18"/>
              </w:rPr>
            </w:pPr>
          </w:p>
        </w:tc>
        <w:tc>
          <w:tcPr>
            <w:tcW w:w="1628" w:type="dxa"/>
            <w:vMerge/>
            <w:vAlign w:val="center"/>
          </w:tcPr>
          <w:p w14:paraId="26781E3A" w14:textId="77777777" w:rsidR="00586125" w:rsidRPr="00CE141A" w:rsidRDefault="00586125" w:rsidP="00586125">
            <w:pPr>
              <w:pStyle w:val="Bezmezer"/>
              <w:rPr>
                <w:rFonts w:cs="Segoe UI"/>
                <w:szCs w:val="18"/>
              </w:rPr>
            </w:pPr>
          </w:p>
        </w:tc>
        <w:tc>
          <w:tcPr>
            <w:tcW w:w="846" w:type="dxa"/>
            <w:vMerge/>
            <w:vAlign w:val="center"/>
          </w:tcPr>
          <w:p w14:paraId="692C6FA2" w14:textId="77777777" w:rsidR="00586125" w:rsidRPr="00CE141A" w:rsidRDefault="00586125" w:rsidP="00586125">
            <w:pPr>
              <w:pStyle w:val="Bezmezer"/>
              <w:rPr>
                <w:rFonts w:cs="Segoe UI"/>
                <w:szCs w:val="18"/>
              </w:rPr>
            </w:pPr>
          </w:p>
        </w:tc>
        <w:tc>
          <w:tcPr>
            <w:tcW w:w="3774" w:type="dxa"/>
          </w:tcPr>
          <w:p w14:paraId="68C38E83" w14:textId="77777777" w:rsidR="00586125" w:rsidRPr="00CE141A" w:rsidRDefault="00586125" w:rsidP="00586125">
            <w:pPr>
              <w:pStyle w:val="Bezmezer"/>
              <w:rPr>
                <w:rFonts w:cs="Segoe UI"/>
                <w:szCs w:val="18"/>
              </w:rPr>
            </w:pPr>
            <w:r w:rsidRPr="00CE141A">
              <w:rPr>
                <w:rFonts w:cs="Segoe UI"/>
                <w:szCs w:val="18"/>
              </w:rPr>
              <w:t>2. posouzení stávajících systémů sběru odpadů, včetně materiálového a územního pokrytí tříděného sběru a opatření na zlepšení jeho fungování a potřeby nových systémů sběru;</w:t>
            </w:r>
          </w:p>
        </w:tc>
        <w:tc>
          <w:tcPr>
            <w:tcW w:w="850" w:type="dxa"/>
          </w:tcPr>
          <w:p w14:paraId="313F30AD" w14:textId="77777777" w:rsidR="00586125" w:rsidRPr="00CE141A" w:rsidRDefault="00586125" w:rsidP="00586125">
            <w:pPr>
              <w:pStyle w:val="Bezmezer"/>
              <w:rPr>
                <w:rFonts w:cs="Segoe UI"/>
                <w:caps/>
                <w:szCs w:val="18"/>
              </w:rPr>
            </w:pPr>
            <w:r w:rsidRPr="00CE141A">
              <w:rPr>
                <w:rFonts w:eastAsia="Times New Roman" w:cs="Segoe UI"/>
                <w:color w:val="000000"/>
                <w:szCs w:val="18"/>
              </w:rPr>
              <w:t>NE</w:t>
            </w:r>
          </w:p>
        </w:tc>
        <w:tc>
          <w:tcPr>
            <w:tcW w:w="3828" w:type="dxa"/>
          </w:tcPr>
          <w:p w14:paraId="603B24B4" w14:textId="77777777" w:rsidR="00586125" w:rsidRPr="00CE141A" w:rsidRDefault="00DF4EBF" w:rsidP="00586125">
            <w:pPr>
              <w:pStyle w:val="DAVA"/>
              <w:spacing w:after="120"/>
              <w:rPr>
                <w:rFonts w:ascii="Segoe UI" w:hAnsi="Segoe UI" w:cs="Segoe UI"/>
                <w:color w:val="000000"/>
                <w:sz w:val="18"/>
                <w:szCs w:val="18"/>
              </w:rPr>
            </w:pPr>
            <w:hyperlink r:id="rId95" w:history="1">
              <w:r w:rsidR="00586125" w:rsidRPr="00CE141A">
                <w:rPr>
                  <w:rStyle w:val="Hypertextovodkaz"/>
                  <w:rFonts w:ascii="Segoe UI" w:hAnsi="Segoe UI" w:cs="Segoe UI"/>
                  <w:sz w:val="18"/>
                  <w:szCs w:val="18"/>
                </w:rPr>
                <w:t>Plán odpadového hospodářství ČR 2015–2024</w:t>
              </w:r>
            </w:hyperlink>
          </w:p>
          <w:p w14:paraId="57FBEEA5" w14:textId="77777777" w:rsidR="00586125" w:rsidRPr="00CE141A" w:rsidRDefault="00DF4EBF" w:rsidP="00586125">
            <w:pPr>
              <w:pStyle w:val="DAVA"/>
              <w:spacing w:after="120"/>
              <w:rPr>
                <w:rFonts w:ascii="Segoe UI" w:hAnsi="Segoe UI" w:cs="Segoe UI"/>
                <w:sz w:val="18"/>
                <w:szCs w:val="18"/>
              </w:rPr>
            </w:pPr>
            <w:hyperlink r:id="rId96" w:history="1">
              <w:r w:rsidR="00586125" w:rsidRPr="00CE141A">
                <w:rPr>
                  <w:rStyle w:val="Hypertextovodkaz"/>
                  <w:rFonts w:ascii="Segoe UI" w:hAnsi="Segoe UI" w:cs="Segoe UI"/>
                  <w:sz w:val="18"/>
                  <w:szCs w:val="18"/>
                </w:rPr>
                <w:t>Podklady pro oblast podpory odpadového a oběhového hospodářství jako součást Programového dokumentu v Operačním programu Životní prostředí 2021–2027</w:t>
              </w:r>
            </w:hyperlink>
          </w:p>
        </w:tc>
        <w:tc>
          <w:tcPr>
            <w:tcW w:w="7505" w:type="dxa"/>
          </w:tcPr>
          <w:p w14:paraId="77BFBBB2" w14:textId="5FD741C5" w:rsidR="00586125" w:rsidRPr="00CE141A" w:rsidRDefault="00586125" w:rsidP="00586125">
            <w:pPr>
              <w:rPr>
                <w:rFonts w:cs="Arial"/>
                <w:sz w:val="18"/>
                <w:szCs w:val="18"/>
              </w:rPr>
            </w:pPr>
            <w:r w:rsidRPr="00CE141A">
              <w:rPr>
                <w:rFonts w:ascii="Arial" w:eastAsia="Times New Roman" w:hAnsi="Arial" w:cs="Arial"/>
                <w:sz w:val="18"/>
                <w:szCs w:val="18"/>
                <w:lang w:eastAsia="x-none"/>
              </w:rPr>
              <w:t>Diskuse s Komisí ohledně naplnění kritéria dosud nebyla ukončena, proto je kritérium zatím vykazováno jako nesplněné.</w:t>
            </w:r>
          </w:p>
          <w:p w14:paraId="16D99537" w14:textId="31154C54"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sz w:val="18"/>
                <w:szCs w:val="18"/>
              </w:rPr>
              <w:t>Celkový rozvoj infrastruktury odpadového hospodářství ČR, včetně posouzení stávající sítě odděleného sběru odpadů</w:t>
            </w:r>
            <w:r w:rsidRPr="00CE141A">
              <w:rPr>
                <w:rFonts w:cs="Arial"/>
                <w:sz w:val="18"/>
                <w:szCs w:val="18"/>
              </w:rPr>
              <w:t>, problematických oblastí a návrhy na optimalizaci</w:t>
            </w:r>
            <w:r w:rsidRPr="00CE141A">
              <w:rPr>
                <w:rFonts w:ascii="Segoe UI" w:hAnsi="Segoe UI" w:cs="Segoe UI"/>
                <w:sz w:val="18"/>
                <w:szCs w:val="18"/>
              </w:rPr>
              <w:t xml:space="preserve"> a potřeby budování nových systémů sběru odpadů zahrnuje aktualizovaný POH ČR,</w:t>
            </w:r>
            <w:r w:rsidRPr="00CE141A">
              <w:rPr>
                <w:rFonts w:cs="Arial"/>
                <w:sz w:val="18"/>
                <w:szCs w:val="18"/>
              </w:rPr>
              <w:t xml:space="preserve"> který byl schválen vládou ČR dne 11.5.2022</w:t>
            </w:r>
            <w:r w:rsidRPr="00CE141A">
              <w:rPr>
                <w:rFonts w:ascii="Segoe UI" w:hAnsi="Segoe UI" w:cs="Segoe UI"/>
                <w:sz w:val="18"/>
                <w:szCs w:val="18"/>
              </w:rPr>
              <w:t>.</w:t>
            </w:r>
          </w:p>
          <w:p w14:paraId="2C2DB983" w14:textId="2DDBB29E"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color w:val="000000"/>
                <w:sz w:val="18"/>
                <w:szCs w:val="18"/>
              </w:rPr>
              <w:br/>
              <w:t>Plnění předmětného kritéria tak bude zajištěno během celého programového období 2021-2027.</w:t>
            </w:r>
            <w:r w:rsidRPr="00CE141A">
              <w:rPr>
                <w:rFonts w:ascii="Segoe UI" w:hAnsi="Segoe UI" w:cs="Segoe UI"/>
                <w:sz w:val="18"/>
                <w:szCs w:val="18"/>
              </w:rPr>
              <w:t xml:space="preserve"> </w:t>
            </w:r>
          </w:p>
          <w:p w14:paraId="76FF274D" w14:textId="21155AFB" w:rsidR="00586125" w:rsidRPr="00CE141A" w:rsidRDefault="00586125" w:rsidP="00586125">
            <w:pPr>
              <w:pStyle w:val="DAVA"/>
              <w:spacing w:after="120"/>
              <w:jc w:val="both"/>
              <w:rPr>
                <w:rFonts w:ascii="Segoe UI" w:hAnsi="Segoe UI" w:cs="Segoe UI"/>
                <w:sz w:val="18"/>
                <w:szCs w:val="18"/>
              </w:rPr>
            </w:pPr>
          </w:p>
        </w:tc>
      </w:tr>
      <w:tr w:rsidR="00586125" w:rsidRPr="00CE141A" w14:paraId="12B179A5" w14:textId="77777777" w:rsidTr="0073205C">
        <w:trPr>
          <w:cantSplit/>
          <w:trHeight w:val="1134"/>
        </w:trPr>
        <w:tc>
          <w:tcPr>
            <w:tcW w:w="1663" w:type="dxa"/>
            <w:vMerge/>
            <w:vAlign w:val="center"/>
          </w:tcPr>
          <w:p w14:paraId="7AE2DBD3" w14:textId="77777777" w:rsidR="00586125" w:rsidRPr="00CE141A" w:rsidRDefault="00586125" w:rsidP="00586125">
            <w:pPr>
              <w:pStyle w:val="Bezmezer"/>
              <w:rPr>
                <w:rStyle w:val="Odkaznakoment"/>
                <w:rFonts w:cs="Segoe UI"/>
                <w:sz w:val="18"/>
                <w:szCs w:val="18"/>
                <w:lang w:bidi="ar-SA"/>
              </w:rPr>
            </w:pPr>
          </w:p>
        </w:tc>
        <w:tc>
          <w:tcPr>
            <w:tcW w:w="873" w:type="dxa"/>
            <w:vMerge/>
            <w:vAlign w:val="center"/>
          </w:tcPr>
          <w:p w14:paraId="6C181C65" w14:textId="77777777" w:rsidR="00586125" w:rsidRPr="00CE141A" w:rsidRDefault="00586125" w:rsidP="00586125">
            <w:pPr>
              <w:pStyle w:val="Bezmezer"/>
              <w:rPr>
                <w:rFonts w:cs="Segoe UI"/>
                <w:szCs w:val="18"/>
              </w:rPr>
            </w:pPr>
          </w:p>
        </w:tc>
        <w:tc>
          <w:tcPr>
            <w:tcW w:w="1628" w:type="dxa"/>
            <w:vMerge/>
            <w:vAlign w:val="center"/>
          </w:tcPr>
          <w:p w14:paraId="74063A83" w14:textId="77777777" w:rsidR="00586125" w:rsidRPr="00CE141A" w:rsidRDefault="00586125" w:rsidP="00586125">
            <w:pPr>
              <w:pStyle w:val="Bezmezer"/>
              <w:rPr>
                <w:rFonts w:cs="Segoe UI"/>
                <w:szCs w:val="18"/>
              </w:rPr>
            </w:pPr>
          </w:p>
        </w:tc>
        <w:tc>
          <w:tcPr>
            <w:tcW w:w="846" w:type="dxa"/>
            <w:vMerge/>
            <w:vAlign w:val="center"/>
          </w:tcPr>
          <w:p w14:paraId="2DFF9C1E" w14:textId="77777777" w:rsidR="00586125" w:rsidRPr="00CE141A" w:rsidRDefault="00586125" w:rsidP="00586125">
            <w:pPr>
              <w:pStyle w:val="Bezmezer"/>
              <w:rPr>
                <w:rFonts w:cs="Segoe UI"/>
                <w:szCs w:val="18"/>
              </w:rPr>
            </w:pPr>
          </w:p>
        </w:tc>
        <w:tc>
          <w:tcPr>
            <w:tcW w:w="3774" w:type="dxa"/>
          </w:tcPr>
          <w:p w14:paraId="4214ED5C" w14:textId="77777777" w:rsidR="00586125" w:rsidRPr="00CE141A" w:rsidRDefault="00586125" w:rsidP="00586125">
            <w:pPr>
              <w:pStyle w:val="Bezmezer"/>
              <w:rPr>
                <w:rFonts w:cs="Segoe UI"/>
                <w:szCs w:val="18"/>
              </w:rPr>
            </w:pPr>
            <w:r w:rsidRPr="00CE141A">
              <w:rPr>
                <w:rFonts w:cs="Segoe UI"/>
                <w:szCs w:val="18"/>
              </w:rPr>
              <w:t>3. posouzení investiční mezery, které odůvodňuje potřebu uzavření stávajících zařízení pro nakládání s odpady a vytvoření nové infrastruktury pro nakládání s odpady nebo modernizaci takové infrastruktury a obsahuje informace o zdrojích příjmů, které jsou k dispozici pro pokrytí nákladů na provoz a údržbu;</w:t>
            </w:r>
          </w:p>
        </w:tc>
        <w:tc>
          <w:tcPr>
            <w:tcW w:w="850" w:type="dxa"/>
          </w:tcPr>
          <w:p w14:paraId="37E2C0AF" w14:textId="77777777" w:rsidR="00586125" w:rsidRPr="00CE141A" w:rsidRDefault="00586125" w:rsidP="00586125">
            <w:pPr>
              <w:pStyle w:val="Bezmezer"/>
              <w:rPr>
                <w:rFonts w:cs="Segoe UI"/>
                <w:caps/>
                <w:szCs w:val="18"/>
              </w:rPr>
            </w:pPr>
            <w:r w:rsidRPr="00CE141A">
              <w:rPr>
                <w:rFonts w:eastAsia="Times New Roman" w:cs="Segoe UI"/>
                <w:color w:val="000000"/>
                <w:szCs w:val="18"/>
              </w:rPr>
              <w:t>NE</w:t>
            </w:r>
          </w:p>
        </w:tc>
        <w:tc>
          <w:tcPr>
            <w:tcW w:w="3828" w:type="dxa"/>
          </w:tcPr>
          <w:p w14:paraId="1106C062" w14:textId="77777777" w:rsidR="00586125" w:rsidRPr="00CE141A" w:rsidRDefault="00DF4EBF" w:rsidP="00586125">
            <w:pPr>
              <w:pStyle w:val="DAVA"/>
              <w:spacing w:after="120"/>
              <w:rPr>
                <w:rFonts w:ascii="Segoe UI" w:hAnsi="Segoe UI" w:cs="Segoe UI"/>
                <w:sz w:val="18"/>
                <w:szCs w:val="18"/>
              </w:rPr>
            </w:pPr>
            <w:hyperlink r:id="rId97" w:history="1">
              <w:r w:rsidR="00586125" w:rsidRPr="00CE141A">
                <w:rPr>
                  <w:rStyle w:val="Hypertextovodkaz"/>
                  <w:rFonts w:ascii="Segoe UI" w:hAnsi="Segoe UI" w:cs="Segoe UI"/>
                  <w:sz w:val="18"/>
                  <w:szCs w:val="18"/>
                </w:rPr>
                <w:t>Plán odpadového hospodářství ČR 2015–2024</w:t>
              </w:r>
            </w:hyperlink>
          </w:p>
          <w:p w14:paraId="4B0F3C07" w14:textId="77777777" w:rsidR="00586125" w:rsidRPr="00CE141A" w:rsidRDefault="00DF4EBF" w:rsidP="00586125">
            <w:pPr>
              <w:pStyle w:val="DAVA"/>
              <w:spacing w:after="120"/>
              <w:rPr>
                <w:rFonts w:ascii="Segoe UI" w:hAnsi="Segoe UI" w:cs="Segoe UI"/>
                <w:color w:val="000000"/>
                <w:sz w:val="18"/>
                <w:szCs w:val="18"/>
              </w:rPr>
            </w:pPr>
            <w:hyperlink r:id="rId98" w:history="1">
              <w:r w:rsidR="00586125" w:rsidRPr="00CE141A">
                <w:rPr>
                  <w:rStyle w:val="Hypertextovodkaz"/>
                  <w:rFonts w:ascii="Segoe UI" w:hAnsi="Segoe UI" w:cs="Segoe UI"/>
                  <w:sz w:val="18"/>
                  <w:szCs w:val="18"/>
                </w:rPr>
                <w:t>Podklady pro oblast podpory odpadového a oběhového hospodářství jako součást Programového dokumentu v Operačním programu Životní prostředí 2021–2027</w:t>
              </w:r>
            </w:hyperlink>
            <w:r w:rsidR="00586125" w:rsidRPr="00CE141A">
              <w:rPr>
                <w:rFonts w:ascii="Segoe UI" w:hAnsi="Segoe UI" w:cs="Segoe UI"/>
                <w:sz w:val="18"/>
                <w:szCs w:val="18"/>
              </w:rPr>
              <w:br/>
            </w:r>
          </w:p>
          <w:p w14:paraId="227EBCE0" w14:textId="77777777" w:rsidR="00586125" w:rsidRPr="00CE141A" w:rsidRDefault="00DF4EBF" w:rsidP="00586125">
            <w:pPr>
              <w:pStyle w:val="DAVA"/>
              <w:spacing w:after="120"/>
              <w:rPr>
                <w:rStyle w:val="Hypertextovodkaz"/>
                <w:rFonts w:ascii="Segoe UI" w:hAnsi="Segoe UI" w:cs="Segoe UI"/>
                <w:sz w:val="18"/>
                <w:szCs w:val="18"/>
              </w:rPr>
            </w:pPr>
            <w:hyperlink r:id="rId99" w:history="1">
              <w:r w:rsidR="00586125" w:rsidRPr="00CE141A">
                <w:rPr>
                  <w:rStyle w:val="Hypertextovodkaz"/>
                  <w:rFonts w:ascii="Segoe UI" w:hAnsi="Segoe UI" w:cs="Segoe UI"/>
                  <w:sz w:val="18"/>
                  <w:szCs w:val="18"/>
                </w:rPr>
                <w:t>Akční plán EU pro oběhové hospodářství</w:t>
              </w:r>
            </w:hyperlink>
          </w:p>
          <w:p w14:paraId="7320992A" w14:textId="77777777" w:rsidR="00586125" w:rsidRPr="00CE141A" w:rsidRDefault="00DF4EBF" w:rsidP="00586125">
            <w:pPr>
              <w:pStyle w:val="DAVA"/>
              <w:spacing w:after="120"/>
              <w:rPr>
                <w:rFonts w:ascii="Segoe UI" w:hAnsi="Segoe UI" w:cs="Segoe UI"/>
                <w:sz w:val="18"/>
                <w:szCs w:val="18"/>
              </w:rPr>
            </w:pPr>
            <w:hyperlink r:id="rId100" w:history="1">
              <w:r w:rsidR="00586125" w:rsidRPr="00CE141A">
                <w:rPr>
                  <w:rStyle w:val="Hypertextovodkaz"/>
                  <w:rFonts w:ascii="Segoe UI" w:hAnsi="Segoe UI" w:cs="Segoe UI"/>
                  <w:sz w:val="18"/>
                  <w:szCs w:val="18"/>
                </w:rPr>
                <w:t>Nový akční plán EU pro oběhové hospodářství</w:t>
              </w:r>
            </w:hyperlink>
          </w:p>
        </w:tc>
        <w:tc>
          <w:tcPr>
            <w:tcW w:w="7505" w:type="dxa"/>
          </w:tcPr>
          <w:p w14:paraId="0850BE70" w14:textId="77777777" w:rsidR="00586125" w:rsidRPr="00CE141A" w:rsidRDefault="00586125" w:rsidP="00586125">
            <w:pPr>
              <w:rPr>
                <w:rFonts w:cs="Arial"/>
                <w:sz w:val="18"/>
                <w:szCs w:val="18"/>
              </w:rPr>
            </w:pPr>
            <w:r w:rsidRPr="00CE141A">
              <w:rPr>
                <w:rFonts w:ascii="Arial" w:eastAsia="Times New Roman" w:hAnsi="Arial" w:cs="Arial"/>
                <w:sz w:val="18"/>
                <w:szCs w:val="18"/>
                <w:lang w:eastAsia="x-none"/>
              </w:rPr>
              <w:lastRenderedPageBreak/>
              <w:t>Diskuse s Komisí ohledně naplnění kritéria dosud nebyla ukončena, proto je kritérium zatím vykazováno jako nesplněné.</w:t>
            </w:r>
          </w:p>
          <w:p w14:paraId="44A0DE83" w14:textId="02A2C08D" w:rsidR="00586125" w:rsidRPr="00CE141A" w:rsidRDefault="00586125" w:rsidP="00586125">
            <w:pPr>
              <w:pStyle w:val="DAVA"/>
              <w:spacing w:after="120"/>
              <w:jc w:val="both"/>
              <w:rPr>
                <w:rFonts w:ascii="Segoe UI" w:hAnsi="Segoe UI" w:cs="Segoe UI"/>
                <w:sz w:val="18"/>
                <w:szCs w:val="18"/>
                <w:lang w:eastAsia="x-none"/>
              </w:rPr>
            </w:pPr>
            <w:r w:rsidRPr="00CE141A">
              <w:rPr>
                <w:rFonts w:ascii="Segoe UI" w:hAnsi="Segoe UI" w:cs="Segoe UI"/>
                <w:sz w:val="18"/>
                <w:szCs w:val="18"/>
                <w:lang w:eastAsia="x-none"/>
              </w:rPr>
              <w:t>Strategie budoucího rozvoje odpadového hospodářství je rámcově určena politikou životního prostředí ČR, evropskými požadavky, závazky ČR, potřebami dle stávajícího stavu odpadového hospodářství a snahou přiblížit se evropské recyklační společnosti.</w:t>
            </w:r>
          </w:p>
          <w:p w14:paraId="6A8523F9" w14:textId="77777777" w:rsidR="00586125" w:rsidRPr="00CE141A" w:rsidRDefault="00586125" w:rsidP="00586125">
            <w:pPr>
              <w:pStyle w:val="DAVA"/>
              <w:spacing w:after="120"/>
              <w:jc w:val="both"/>
              <w:rPr>
                <w:rFonts w:ascii="Segoe UI" w:hAnsi="Segoe UI" w:cs="Segoe UI"/>
                <w:sz w:val="18"/>
                <w:szCs w:val="18"/>
                <w:lang w:eastAsia="x-none"/>
              </w:rPr>
            </w:pPr>
            <w:r w:rsidRPr="00CE141A">
              <w:rPr>
                <w:rFonts w:ascii="Segoe UI" w:hAnsi="Segoe UI" w:cs="Segoe UI"/>
                <w:sz w:val="18"/>
                <w:szCs w:val="18"/>
                <w:lang w:eastAsia="x-none"/>
              </w:rPr>
              <w:t>Aktivity podporované v následujících letech musí zohledňovat strategii EU pro oběhové hospodářství a dodržovat evropskou hierarchii nakládání s odpady.</w:t>
            </w:r>
          </w:p>
          <w:p w14:paraId="10C2063D" w14:textId="60600FF8"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color w:val="000000"/>
                <w:sz w:val="18"/>
                <w:szCs w:val="18"/>
              </w:rPr>
              <w:lastRenderedPageBreak/>
              <w:br/>
              <w:t xml:space="preserve">Celkové vyhodnocení stavu odpadového hospodářství v ČR, včetně návrhu optimalizace sítě zařízení pro nakládání s odpady je součástí aktualizovaného POH ČR, </w:t>
            </w:r>
            <w:r w:rsidRPr="00CE141A">
              <w:rPr>
                <w:rFonts w:ascii="Segoe UI" w:hAnsi="Segoe UI" w:cs="Segoe UI"/>
                <w:sz w:val="18"/>
                <w:szCs w:val="18"/>
              </w:rPr>
              <w:t>který byl schválen vládou ČR dne 11.5.2022.</w:t>
            </w:r>
          </w:p>
          <w:p w14:paraId="7E761285" w14:textId="31189751"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sz w:val="18"/>
                <w:szCs w:val="18"/>
                <w:lang w:eastAsia="x-none"/>
              </w:rPr>
              <w:t>Plnění předmětného kritéria tak bude zajištěno během celého programového období 2021-2027.</w:t>
            </w:r>
            <w:r w:rsidRPr="00CE141A">
              <w:rPr>
                <w:rFonts w:ascii="Segoe UI" w:hAnsi="Segoe UI" w:cs="Segoe UI"/>
                <w:sz w:val="18"/>
                <w:szCs w:val="18"/>
              </w:rPr>
              <w:br/>
            </w:r>
          </w:p>
        </w:tc>
      </w:tr>
      <w:tr w:rsidR="00586125" w:rsidRPr="00CE141A" w14:paraId="206E1D9F" w14:textId="77777777" w:rsidTr="0073205C">
        <w:trPr>
          <w:cantSplit/>
          <w:trHeight w:val="1134"/>
        </w:trPr>
        <w:tc>
          <w:tcPr>
            <w:tcW w:w="1663" w:type="dxa"/>
            <w:vMerge/>
            <w:vAlign w:val="center"/>
          </w:tcPr>
          <w:p w14:paraId="3D947633" w14:textId="77777777" w:rsidR="00586125" w:rsidRPr="00CE141A" w:rsidRDefault="00586125" w:rsidP="00586125">
            <w:pPr>
              <w:pStyle w:val="Bezmezer"/>
              <w:rPr>
                <w:rStyle w:val="Odkaznakoment"/>
                <w:rFonts w:cs="Segoe UI"/>
                <w:sz w:val="18"/>
                <w:szCs w:val="18"/>
                <w:lang w:bidi="ar-SA"/>
              </w:rPr>
            </w:pPr>
          </w:p>
        </w:tc>
        <w:tc>
          <w:tcPr>
            <w:tcW w:w="873" w:type="dxa"/>
            <w:vMerge/>
            <w:vAlign w:val="center"/>
          </w:tcPr>
          <w:p w14:paraId="03875268" w14:textId="77777777" w:rsidR="00586125" w:rsidRPr="00CE141A" w:rsidRDefault="00586125" w:rsidP="00586125">
            <w:pPr>
              <w:pStyle w:val="Bezmezer"/>
              <w:rPr>
                <w:rFonts w:cs="Segoe UI"/>
                <w:szCs w:val="18"/>
              </w:rPr>
            </w:pPr>
          </w:p>
        </w:tc>
        <w:tc>
          <w:tcPr>
            <w:tcW w:w="1628" w:type="dxa"/>
            <w:vMerge/>
            <w:vAlign w:val="center"/>
          </w:tcPr>
          <w:p w14:paraId="79710504" w14:textId="77777777" w:rsidR="00586125" w:rsidRPr="00CE141A" w:rsidRDefault="00586125" w:rsidP="00586125">
            <w:pPr>
              <w:pStyle w:val="Bezmezer"/>
              <w:rPr>
                <w:rFonts w:cs="Segoe UI"/>
                <w:szCs w:val="18"/>
              </w:rPr>
            </w:pPr>
          </w:p>
        </w:tc>
        <w:tc>
          <w:tcPr>
            <w:tcW w:w="846" w:type="dxa"/>
            <w:vMerge/>
            <w:vAlign w:val="center"/>
          </w:tcPr>
          <w:p w14:paraId="7FDA7537" w14:textId="77777777" w:rsidR="00586125" w:rsidRPr="00CE141A" w:rsidRDefault="00586125" w:rsidP="00586125">
            <w:pPr>
              <w:pStyle w:val="Bezmezer"/>
              <w:rPr>
                <w:rFonts w:cs="Segoe UI"/>
                <w:szCs w:val="18"/>
              </w:rPr>
            </w:pPr>
          </w:p>
        </w:tc>
        <w:tc>
          <w:tcPr>
            <w:tcW w:w="3774" w:type="dxa"/>
          </w:tcPr>
          <w:p w14:paraId="7ACFCE77" w14:textId="77777777" w:rsidR="00586125" w:rsidRPr="00CE141A" w:rsidRDefault="00586125" w:rsidP="00586125">
            <w:pPr>
              <w:pStyle w:val="Bezmezer"/>
              <w:rPr>
                <w:rFonts w:cs="Segoe UI"/>
                <w:szCs w:val="18"/>
              </w:rPr>
            </w:pPr>
            <w:r w:rsidRPr="00CE141A">
              <w:rPr>
                <w:rFonts w:cs="Segoe UI"/>
                <w:szCs w:val="18"/>
              </w:rPr>
              <w:t>4. informace o kritériích pro umístění, podle kterých se určí umístění budoucích zařízení na zpracování odpadu, a o jejich kapacitě;</w:t>
            </w:r>
          </w:p>
        </w:tc>
        <w:tc>
          <w:tcPr>
            <w:tcW w:w="850" w:type="dxa"/>
          </w:tcPr>
          <w:p w14:paraId="1130A571" w14:textId="77777777" w:rsidR="00586125" w:rsidRPr="00CE141A" w:rsidRDefault="00586125" w:rsidP="00586125">
            <w:pPr>
              <w:pStyle w:val="Bezmezer"/>
              <w:rPr>
                <w:rFonts w:cs="Segoe UI"/>
                <w:caps/>
                <w:szCs w:val="18"/>
              </w:rPr>
            </w:pPr>
            <w:r w:rsidRPr="00CE141A">
              <w:rPr>
                <w:rFonts w:eastAsia="Times New Roman" w:cs="Segoe UI"/>
                <w:color w:val="000000"/>
                <w:szCs w:val="18"/>
              </w:rPr>
              <w:t>NE</w:t>
            </w:r>
          </w:p>
        </w:tc>
        <w:tc>
          <w:tcPr>
            <w:tcW w:w="3828" w:type="dxa"/>
          </w:tcPr>
          <w:p w14:paraId="12479D6C" w14:textId="77777777" w:rsidR="00586125" w:rsidRPr="00CE141A" w:rsidRDefault="00DF4EBF" w:rsidP="00586125">
            <w:pPr>
              <w:pStyle w:val="DAVA"/>
              <w:spacing w:after="120"/>
              <w:rPr>
                <w:rFonts w:ascii="Segoe UI" w:hAnsi="Segoe UI" w:cs="Segoe UI"/>
                <w:color w:val="000000"/>
                <w:sz w:val="18"/>
                <w:szCs w:val="18"/>
              </w:rPr>
            </w:pPr>
            <w:hyperlink r:id="rId101">
              <w:r w:rsidR="00586125" w:rsidRPr="00CE141A">
                <w:rPr>
                  <w:rStyle w:val="Hypertextovodkaz"/>
                  <w:rFonts w:ascii="Segoe UI" w:hAnsi="Segoe UI" w:cs="Segoe UI"/>
                  <w:sz w:val="18"/>
                  <w:szCs w:val="18"/>
                </w:rPr>
                <w:t>Plán odpadového hospodářství ČR 2015–2024</w:t>
              </w:r>
              <w:r w:rsidR="00586125" w:rsidRPr="00CE141A">
                <w:rPr>
                  <w:rFonts w:ascii="Segoe UI" w:hAnsi="Segoe UI" w:cs="Segoe UI"/>
                  <w:sz w:val="18"/>
                  <w:szCs w:val="18"/>
                </w:rPr>
                <w:br/>
              </w:r>
            </w:hyperlink>
          </w:p>
          <w:p w14:paraId="606EE2A4" w14:textId="77777777" w:rsidR="00586125" w:rsidRPr="00CE141A" w:rsidRDefault="00DF4EBF" w:rsidP="00586125">
            <w:pPr>
              <w:pStyle w:val="DAVA"/>
              <w:spacing w:after="120"/>
              <w:rPr>
                <w:rFonts w:ascii="Segoe UI" w:hAnsi="Segoe UI" w:cs="Segoe UI"/>
                <w:sz w:val="18"/>
                <w:szCs w:val="18"/>
              </w:rPr>
            </w:pPr>
            <w:hyperlink r:id="rId102" w:history="1">
              <w:r w:rsidR="00586125" w:rsidRPr="00CE141A">
                <w:rPr>
                  <w:rStyle w:val="Hypertextovodkaz"/>
                  <w:rFonts w:ascii="Segoe UI" w:hAnsi="Segoe UI" w:cs="Segoe UI"/>
                  <w:sz w:val="18"/>
                  <w:szCs w:val="18"/>
                </w:rPr>
                <w:t>Podklady pro oblast podpory odpadového a oběhového hospodářství jako součást Programového dokumentu v Operačním programu Životní prostředí 2021–2027</w:t>
              </w:r>
            </w:hyperlink>
          </w:p>
        </w:tc>
        <w:tc>
          <w:tcPr>
            <w:tcW w:w="7505" w:type="dxa"/>
          </w:tcPr>
          <w:p w14:paraId="3CB53520" w14:textId="77777777" w:rsidR="00586125" w:rsidRPr="00CE141A" w:rsidRDefault="00586125" w:rsidP="00586125">
            <w:pPr>
              <w:rPr>
                <w:rFonts w:cs="Arial"/>
                <w:sz w:val="18"/>
                <w:szCs w:val="18"/>
              </w:rPr>
            </w:pPr>
            <w:r w:rsidRPr="00CE141A">
              <w:rPr>
                <w:rFonts w:ascii="Arial" w:eastAsia="Times New Roman" w:hAnsi="Arial" w:cs="Arial"/>
                <w:sz w:val="18"/>
                <w:szCs w:val="18"/>
                <w:lang w:eastAsia="x-none"/>
              </w:rPr>
              <w:t>Diskuse s Komisí ohledně naplnění kritéria dosud nebyla ukončena, proto je kritérium zatím vykazováno jako nesplněné.</w:t>
            </w:r>
          </w:p>
          <w:p w14:paraId="79A52B88" w14:textId="77777777" w:rsidR="00586125" w:rsidRPr="00CE141A" w:rsidRDefault="00586125" w:rsidP="00586125">
            <w:pPr>
              <w:pStyle w:val="DAVA"/>
              <w:spacing w:after="120"/>
              <w:jc w:val="both"/>
              <w:rPr>
                <w:rFonts w:ascii="Segoe UI" w:hAnsi="Segoe UI" w:cs="Segoe UI"/>
                <w:color w:val="000000"/>
                <w:sz w:val="18"/>
                <w:szCs w:val="18"/>
              </w:rPr>
            </w:pPr>
            <w:r w:rsidRPr="00CE141A">
              <w:rPr>
                <w:rFonts w:ascii="Segoe UI" w:hAnsi="Segoe UI" w:cs="Segoe UI"/>
                <w:color w:val="000000"/>
                <w:sz w:val="18"/>
                <w:szCs w:val="18"/>
              </w:rPr>
              <w:t>Podrobné informace o síti zařízení pro nakládání s odpady včetně informací o kritériích pro umístění budoucí infrastruktury zařízení pro nakládání s odpady jsou součástí aktualizovaného Plánu odpadového hospodářství ČR pro období 2015–2024, který byl schválen vládou ČR dne 11.5.2022.</w:t>
            </w:r>
          </w:p>
          <w:p w14:paraId="3C72F001" w14:textId="2556378F" w:rsidR="00586125" w:rsidRPr="00CE141A" w:rsidRDefault="00586125" w:rsidP="00586125">
            <w:pPr>
              <w:pStyle w:val="DAVA"/>
              <w:spacing w:after="120"/>
              <w:jc w:val="both"/>
              <w:rPr>
                <w:rFonts w:ascii="Segoe UI" w:hAnsi="Segoe UI" w:cs="Segoe UI"/>
                <w:sz w:val="18"/>
                <w:szCs w:val="18"/>
              </w:rPr>
            </w:pPr>
            <w:r w:rsidRPr="00CE141A">
              <w:rPr>
                <w:rFonts w:ascii="Segoe UI" w:hAnsi="Segoe UI" w:cs="Segoe UI"/>
                <w:sz w:val="18"/>
                <w:szCs w:val="18"/>
                <w:lang w:eastAsia="x-none"/>
              </w:rPr>
              <w:t>Plnění předmětného kritéria tak bude zajištěno během celého programového období 2021-2027.</w:t>
            </w:r>
          </w:p>
        </w:tc>
      </w:tr>
      <w:tr w:rsidR="00586125" w:rsidRPr="00CE141A" w14:paraId="04BD11EB" w14:textId="77777777" w:rsidTr="0073205C">
        <w:trPr>
          <w:cantSplit/>
          <w:trHeight w:val="1134"/>
        </w:trPr>
        <w:tc>
          <w:tcPr>
            <w:tcW w:w="1663" w:type="dxa"/>
          </w:tcPr>
          <w:p w14:paraId="3B732CA3" w14:textId="77777777" w:rsidR="00586125" w:rsidRPr="00CE141A" w:rsidRDefault="00586125" w:rsidP="00586125">
            <w:pPr>
              <w:pStyle w:val="Bezmezer"/>
              <w:rPr>
                <w:rStyle w:val="Odkaznakoment"/>
                <w:rFonts w:cs="Segoe UI"/>
                <w:sz w:val="18"/>
                <w:szCs w:val="18"/>
                <w:lang w:bidi="ar-SA"/>
              </w:rPr>
            </w:pPr>
            <w:r w:rsidRPr="00CE141A">
              <w:rPr>
                <w:rFonts w:cs="Segoe UI"/>
                <w:b/>
                <w:bCs/>
                <w:szCs w:val="18"/>
              </w:rPr>
              <w:t xml:space="preserve"> 2.7 </w:t>
            </w:r>
            <w:r w:rsidRPr="00CE141A">
              <w:rPr>
                <w:rFonts w:cs="Segoe UI"/>
                <w:b/>
                <w:szCs w:val="18"/>
              </w:rPr>
              <w:t>Akční program zahrnující opatření na různém stupni priorit pro nezbytná opatření pro zachování zahrnující spolufinancování ze strany Unie</w:t>
            </w:r>
          </w:p>
        </w:tc>
        <w:tc>
          <w:tcPr>
            <w:tcW w:w="873" w:type="dxa"/>
          </w:tcPr>
          <w:p w14:paraId="4C8434D1" w14:textId="77777777" w:rsidR="00586125" w:rsidRPr="00CE141A" w:rsidRDefault="00586125" w:rsidP="00586125">
            <w:pPr>
              <w:pStyle w:val="Bezmezer"/>
              <w:rPr>
                <w:rFonts w:cs="Segoe UI"/>
                <w:szCs w:val="18"/>
              </w:rPr>
            </w:pPr>
            <w:r w:rsidRPr="00CE141A">
              <w:rPr>
                <w:rFonts w:eastAsia="Times New Roman" w:cs="Segoe UI"/>
                <w:color w:val="000000"/>
                <w:szCs w:val="18"/>
              </w:rPr>
              <w:t>EFRR, FS</w:t>
            </w:r>
          </w:p>
        </w:tc>
        <w:tc>
          <w:tcPr>
            <w:tcW w:w="1628" w:type="dxa"/>
          </w:tcPr>
          <w:p w14:paraId="06EB1A55" w14:textId="77777777" w:rsidR="00586125" w:rsidRPr="00CE141A" w:rsidRDefault="00586125" w:rsidP="00586125">
            <w:pPr>
              <w:pStyle w:val="Bezmezer"/>
              <w:rPr>
                <w:rFonts w:cs="Segoe UI"/>
                <w:szCs w:val="18"/>
              </w:rPr>
            </w:pPr>
            <w:r w:rsidRPr="00CE141A">
              <w:rPr>
                <w:rFonts w:cs="Segoe UI"/>
                <w:szCs w:val="18"/>
              </w:rPr>
              <w:t>Posílení ochrany a zachování přírody, biologické rozmanitosti a zelené infrastruktury, a to i v městských oblastech, a omezování všech forem znečištění;</w:t>
            </w:r>
          </w:p>
        </w:tc>
        <w:tc>
          <w:tcPr>
            <w:tcW w:w="846" w:type="dxa"/>
          </w:tcPr>
          <w:p w14:paraId="045DF1A5" w14:textId="77777777" w:rsidR="00586125" w:rsidRPr="00CE141A" w:rsidRDefault="00586125" w:rsidP="00586125">
            <w:pPr>
              <w:pStyle w:val="Bezmezer"/>
              <w:rPr>
                <w:rFonts w:cs="Segoe UI"/>
                <w:szCs w:val="18"/>
              </w:rPr>
            </w:pPr>
            <w:r w:rsidRPr="00CE141A">
              <w:rPr>
                <w:rFonts w:eastAsia="Times New Roman" w:cs="Segoe UI"/>
                <w:color w:val="000000"/>
                <w:szCs w:val="18"/>
              </w:rPr>
              <w:t>ANO</w:t>
            </w:r>
          </w:p>
        </w:tc>
        <w:tc>
          <w:tcPr>
            <w:tcW w:w="3774" w:type="dxa"/>
          </w:tcPr>
          <w:p w14:paraId="230BF45A" w14:textId="77777777" w:rsidR="00586125" w:rsidRPr="00CE141A" w:rsidRDefault="00586125" w:rsidP="00586125">
            <w:pPr>
              <w:pStyle w:val="DAVA"/>
              <w:spacing w:after="120"/>
              <w:rPr>
                <w:rFonts w:ascii="Segoe UI" w:hAnsi="Segoe UI" w:cs="Segoe UI"/>
                <w:sz w:val="18"/>
                <w:szCs w:val="18"/>
              </w:rPr>
            </w:pPr>
            <w:r w:rsidRPr="00CE141A">
              <w:rPr>
                <w:rFonts w:ascii="Segoe UI" w:hAnsi="Segoe UI" w:cs="Segoe UI"/>
                <w:sz w:val="18"/>
                <w:szCs w:val="18"/>
              </w:rPr>
              <w:t>U intervencí na podporu opatření na ochranu přírody v souvislosti s oblastmi sítě Natura 2000 spadajícími do oblasti působnosti směrnice Rady 92/43/EHS</w:t>
            </w:r>
            <w:r w:rsidRPr="00CE141A">
              <w:rPr>
                <w:rStyle w:val="Znakapoznpodarou"/>
                <w:rFonts w:ascii="Segoe UI" w:hAnsi="Segoe UI" w:cs="Segoe UI"/>
                <w:sz w:val="18"/>
                <w:szCs w:val="18"/>
              </w:rPr>
              <w:footnoteReference w:id="31"/>
            </w:r>
            <w:r w:rsidRPr="00CE141A">
              <w:rPr>
                <w:rFonts w:ascii="Segoe UI" w:hAnsi="Segoe UI" w:cs="Segoe UI"/>
                <w:sz w:val="18"/>
                <w:szCs w:val="18"/>
              </w:rPr>
              <w:t xml:space="preserve">: </w:t>
            </w:r>
          </w:p>
          <w:p w14:paraId="1CA9D705" w14:textId="77777777" w:rsidR="00586125" w:rsidRPr="00CE141A" w:rsidRDefault="00586125" w:rsidP="00586125">
            <w:pPr>
              <w:pStyle w:val="Bezmezer"/>
              <w:rPr>
                <w:rFonts w:cs="Segoe UI"/>
                <w:szCs w:val="18"/>
              </w:rPr>
            </w:pPr>
            <w:r w:rsidRPr="00CE141A">
              <w:rPr>
                <w:rFonts w:cs="Segoe UI"/>
                <w:szCs w:val="18"/>
              </w:rPr>
              <w:t>Je zaveden prioritní akční rámec podle článku 8 směrnice 92/43/EHS, který zahrnuje všechny prvky požadované v šabloně pro rámec prioritních činností na období 2021–2027 schválený Komisí a členskými státy, včetně určení prioritních opatření a odhadu finančních potřeb.</w:t>
            </w:r>
          </w:p>
        </w:tc>
        <w:tc>
          <w:tcPr>
            <w:tcW w:w="850" w:type="dxa"/>
          </w:tcPr>
          <w:p w14:paraId="3AAAA8BE" w14:textId="77777777" w:rsidR="00586125" w:rsidRPr="00CE141A" w:rsidRDefault="00586125" w:rsidP="00586125">
            <w:pPr>
              <w:pStyle w:val="Bezmezer"/>
              <w:rPr>
                <w:rFonts w:eastAsia="Times New Roman" w:cs="Segoe UI"/>
                <w:color w:val="000000"/>
                <w:szCs w:val="18"/>
              </w:rPr>
            </w:pPr>
            <w:r w:rsidRPr="00CE141A">
              <w:rPr>
                <w:rFonts w:eastAsia="Times New Roman" w:cs="Segoe UI"/>
                <w:color w:val="000000"/>
                <w:szCs w:val="18"/>
              </w:rPr>
              <w:t>ANO</w:t>
            </w:r>
          </w:p>
        </w:tc>
        <w:tc>
          <w:tcPr>
            <w:tcW w:w="3828" w:type="dxa"/>
          </w:tcPr>
          <w:p w14:paraId="40185744" w14:textId="77777777" w:rsidR="00586125" w:rsidRPr="00CE141A" w:rsidRDefault="00586125" w:rsidP="00586125">
            <w:pPr>
              <w:pStyle w:val="DAVA"/>
              <w:spacing w:after="120"/>
              <w:rPr>
                <w:rFonts w:ascii="Segoe UI" w:hAnsi="Segoe UI" w:cs="Segoe UI"/>
                <w:sz w:val="18"/>
                <w:szCs w:val="18"/>
              </w:rPr>
            </w:pPr>
            <w:r w:rsidRPr="00CE141A">
              <w:rPr>
                <w:rFonts w:ascii="Segoe UI" w:hAnsi="Segoe UI" w:cs="Segoe UI"/>
                <w:sz w:val="18"/>
                <w:szCs w:val="18"/>
              </w:rPr>
              <w:t xml:space="preserve">Prioritní akční rámec pro soustavu Natura 2000 pro období 2021–2027 je dostupný zde: </w:t>
            </w:r>
            <w:hyperlink r:id="rId103" w:history="1">
              <w:r w:rsidRPr="00CE141A">
                <w:rPr>
                  <w:rStyle w:val="Hypertextovodkaz"/>
                  <w:rFonts w:ascii="Segoe UI" w:hAnsi="Segoe UI" w:cs="Segoe UI"/>
                  <w:sz w:val="18"/>
                  <w:szCs w:val="18"/>
                </w:rPr>
                <w:t>https://www.mzp.cz/C1257458002F0DC7/cz/akcni_ramec_natura_2000/$FILE/ODOIMZ-CZ_paf_20201008.pdf</w:t>
              </w:r>
            </w:hyperlink>
          </w:p>
          <w:p w14:paraId="00D8A82B" w14:textId="77777777" w:rsidR="00586125" w:rsidRPr="00CE141A" w:rsidRDefault="00586125" w:rsidP="00586125">
            <w:pPr>
              <w:pStyle w:val="DAVA"/>
              <w:spacing w:after="120"/>
              <w:rPr>
                <w:rFonts w:ascii="Segoe UI" w:hAnsi="Segoe UI" w:cs="Segoe UI"/>
                <w:sz w:val="18"/>
                <w:szCs w:val="18"/>
              </w:rPr>
            </w:pPr>
          </w:p>
          <w:p w14:paraId="12B832A5" w14:textId="77777777" w:rsidR="00586125" w:rsidRPr="00CE141A" w:rsidRDefault="00586125" w:rsidP="00586125">
            <w:pPr>
              <w:pStyle w:val="DAVA"/>
              <w:spacing w:after="120"/>
              <w:rPr>
                <w:rFonts w:ascii="Segoe UI" w:hAnsi="Segoe UI" w:cs="Segoe UI"/>
                <w:sz w:val="18"/>
                <w:szCs w:val="18"/>
              </w:rPr>
            </w:pPr>
            <w:r w:rsidRPr="00CE141A">
              <w:rPr>
                <w:rFonts w:ascii="Segoe UI" w:hAnsi="Segoe UI" w:cs="Segoe UI"/>
                <w:sz w:val="18"/>
                <w:szCs w:val="18"/>
              </w:rPr>
              <w:t xml:space="preserve">Šablona PAF je dostupná zde: </w:t>
            </w:r>
            <w:hyperlink r:id="rId104" w:history="1">
              <w:r w:rsidRPr="00CE141A">
                <w:rPr>
                  <w:rStyle w:val="Hypertextovodkaz"/>
                  <w:rFonts w:ascii="Segoe UI" w:hAnsi="Segoe UI" w:cs="Segoe UI"/>
                  <w:sz w:val="18"/>
                  <w:szCs w:val="18"/>
                </w:rPr>
                <w:t>http://ec.europa.eu/environment/nature/natura2000/financing/index_en.htm</w:t>
              </w:r>
            </w:hyperlink>
            <w:r w:rsidRPr="00CE141A">
              <w:rPr>
                <w:rFonts w:ascii="Segoe UI" w:hAnsi="Segoe UI" w:cs="Segoe UI"/>
                <w:color w:val="FF0000"/>
                <w:sz w:val="18"/>
                <w:szCs w:val="18"/>
              </w:rPr>
              <w:t xml:space="preserve"> .</w:t>
            </w:r>
          </w:p>
        </w:tc>
        <w:tc>
          <w:tcPr>
            <w:tcW w:w="7505" w:type="dxa"/>
          </w:tcPr>
          <w:p w14:paraId="3F7BA02F" w14:textId="77777777" w:rsidR="00586125" w:rsidRPr="00CE141A" w:rsidRDefault="00586125" w:rsidP="00586125">
            <w:pPr>
              <w:pStyle w:val="DAVA"/>
              <w:spacing w:after="120"/>
              <w:rPr>
                <w:rFonts w:ascii="Segoe UI" w:hAnsi="Segoe UI" w:cs="Segoe UI"/>
                <w:color w:val="000000"/>
                <w:sz w:val="18"/>
                <w:szCs w:val="18"/>
              </w:rPr>
            </w:pPr>
            <w:r w:rsidRPr="00CE141A">
              <w:rPr>
                <w:rFonts w:ascii="Segoe UI" w:hAnsi="Segoe UI" w:cs="Segoe UI"/>
                <w:sz w:val="18"/>
                <w:szCs w:val="18"/>
              </w:rPr>
              <w:t>Česká republika přijala v září 2020 nový Prioritní akční rámec pro soustavu Natura 2000 pro období 2021–2027 (PAF), následně byl postoupen Evropské komisi.</w:t>
            </w:r>
          </w:p>
        </w:tc>
      </w:tr>
    </w:tbl>
    <w:p w14:paraId="64651047" w14:textId="77777777" w:rsidR="001438EB" w:rsidRPr="00CE141A" w:rsidRDefault="001438EB"/>
    <w:p w14:paraId="142E5E92" w14:textId="77777777" w:rsidR="006B0AEB" w:rsidRPr="00CE141A" w:rsidRDefault="006B0AEB">
      <w:pPr>
        <w:rPr>
          <w:rFonts w:cs="Segoe UI"/>
          <w:sz w:val="18"/>
          <w:szCs w:val="18"/>
        </w:rPr>
        <w:sectPr w:rsidR="006B0AEB" w:rsidRPr="00CE141A">
          <w:pgSz w:w="23811" w:h="16838" w:orient="landscape"/>
          <w:pgMar w:top="1417" w:right="1417" w:bottom="1417" w:left="1417" w:header="708" w:footer="708" w:gutter="0"/>
          <w:cols w:space="708"/>
          <w:titlePg/>
          <w:docGrid w:linePitch="360"/>
        </w:sectPr>
      </w:pPr>
    </w:p>
    <w:p w14:paraId="51EEB44C" w14:textId="77777777" w:rsidR="006B0AEB" w:rsidRPr="00CE141A" w:rsidRDefault="00397A74">
      <w:pPr>
        <w:pStyle w:val="Nadpis1"/>
        <w:rPr>
          <w:rFonts w:cs="Segoe UI"/>
        </w:rPr>
      </w:pPr>
      <w:bookmarkStart w:id="39" w:name="_Toc92728226"/>
      <w:r w:rsidRPr="00CE141A">
        <w:rPr>
          <w:rFonts w:cs="Segoe UI"/>
        </w:rPr>
        <w:lastRenderedPageBreak/>
        <w:t>Programové orgány</w:t>
      </w:r>
      <w:bookmarkEnd w:id="39"/>
    </w:p>
    <w:tbl>
      <w:tblPr>
        <w:tblStyle w:val="Mkatabulky"/>
        <w:tblW w:w="9209" w:type="dxa"/>
        <w:tblLayout w:type="fixed"/>
        <w:tblLook w:val="04A0" w:firstRow="1" w:lastRow="0" w:firstColumn="1" w:lastColumn="0" w:noHBand="0" w:noVBand="1"/>
      </w:tblPr>
      <w:tblGrid>
        <w:gridCol w:w="2122"/>
        <w:gridCol w:w="2268"/>
        <w:gridCol w:w="1842"/>
        <w:gridCol w:w="2977"/>
      </w:tblGrid>
      <w:tr w:rsidR="006B0AEB" w:rsidRPr="00CE141A" w14:paraId="65A01D96" w14:textId="77777777">
        <w:tc>
          <w:tcPr>
            <w:tcW w:w="9209" w:type="dxa"/>
            <w:gridSpan w:val="4"/>
            <w:shd w:val="clear" w:color="0A5943" w:fill="0A5943"/>
            <w:vAlign w:val="center"/>
          </w:tcPr>
          <w:p w14:paraId="4D87965C" w14:textId="77777777" w:rsidR="006B0AEB" w:rsidRPr="00CE141A" w:rsidRDefault="00397A74">
            <w:pPr>
              <w:spacing w:before="60" w:after="60" w:line="240" w:lineRule="auto"/>
              <w:rPr>
                <w:rFonts w:cs="Segoe UI"/>
                <w:color w:val="FFFFFF"/>
                <w:sz w:val="20"/>
                <w:szCs w:val="20"/>
              </w:rPr>
            </w:pPr>
            <w:r w:rsidRPr="00CE141A">
              <w:rPr>
                <w:rFonts w:eastAsia="Times New Roman" w:cs="Segoe UI"/>
                <w:b/>
                <w:bCs/>
                <w:color w:val="FFFFFF" w:themeColor="background1"/>
                <w:sz w:val="20"/>
                <w:szCs w:val="20"/>
              </w:rPr>
              <w:t>Tabulka 13: Programové orgány</w:t>
            </w:r>
          </w:p>
        </w:tc>
      </w:tr>
      <w:tr w:rsidR="006B0AEB" w:rsidRPr="00CE141A" w14:paraId="4DFF259E" w14:textId="77777777" w:rsidTr="000F24CD">
        <w:trPr>
          <w:trHeight w:val="740"/>
        </w:trPr>
        <w:tc>
          <w:tcPr>
            <w:tcW w:w="2122" w:type="dxa"/>
            <w:shd w:val="clear" w:color="71A395" w:fill="71A395"/>
            <w:vAlign w:val="center"/>
          </w:tcPr>
          <w:p w14:paraId="4A9BFF59"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 xml:space="preserve">Programové orgány </w:t>
            </w:r>
          </w:p>
        </w:tc>
        <w:tc>
          <w:tcPr>
            <w:tcW w:w="2268" w:type="dxa"/>
            <w:shd w:val="clear" w:color="71A395" w:fill="71A395"/>
            <w:vAlign w:val="center"/>
          </w:tcPr>
          <w:p w14:paraId="5D9FDCD6"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Název instituce</w:t>
            </w:r>
          </w:p>
        </w:tc>
        <w:tc>
          <w:tcPr>
            <w:tcW w:w="1842" w:type="dxa"/>
            <w:shd w:val="clear" w:color="71A395" w:fill="71A395"/>
            <w:vAlign w:val="center"/>
          </w:tcPr>
          <w:p w14:paraId="58E7DFF9"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Jméno kontaktní osoby</w:t>
            </w:r>
          </w:p>
        </w:tc>
        <w:tc>
          <w:tcPr>
            <w:tcW w:w="2977" w:type="dxa"/>
            <w:shd w:val="clear" w:color="71A395" w:fill="71A395"/>
            <w:vAlign w:val="center"/>
          </w:tcPr>
          <w:p w14:paraId="52883251" w14:textId="77777777" w:rsidR="006B0AEB" w:rsidRPr="00CE141A" w:rsidRDefault="00397A74">
            <w:pPr>
              <w:spacing w:after="0" w:line="240" w:lineRule="auto"/>
              <w:jc w:val="left"/>
              <w:rPr>
                <w:rFonts w:cs="Segoe UI"/>
                <w:sz w:val="20"/>
                <w:szCs w:val="20"/>
              </w:rPr>
            </w:pPr>
            <w:r w:rsidRPr="00CE141A">
              <w:rPr>
                <w:rFonts w:eastAsia="Times New Roman" w:cs="Segoe UI"/>
                <w:b/>
                <w:bCs/>
                <w:sz w:val="20"/>
                <w:szCs w:val="20"/>
              </w:rPr>
              <w:t>E-mail</w:t>
            </w:r>
          </w:p>
        </w:tc>
      </w:tr>
      <w:tr w:rsidR="006B0AEB" w:rsidRPr="00CE141A" w14:paraId="2ED77F18" w14:textId="77777777" w:rsidTr="000F24CD">
        <w:tc>
          <w:tcPr>
            <w:tcW w:w="2122" w:type="dxa"/>
            <w:vAlign w:val="center"/>
          </w:tcPr>
          <w:p w14:paraId="5052F038" w14:textId="77777777" w:rsidR="006B0AEB" w:rsidRPr="00CE141A" w:rsidRDefault="00397A74">
            <w:pPr>
              <w:spacing w:after="0" w:line="240" w:lineRule="auto"/>
              <w:jc w:val="left"/>
              <w:rPr>
                <w:rFonts w:cs="Segoe UI"/>
                <w:sz w:val="20"/>
                <w:szCs w:val="20"/>
              </w:rPr>
            </w:pPr>
            <w:r w:rsidRPr="00CE141A">
              <w:rPr>
                <w:rFonts w:cs="Segoe UI"/>
                <w:sz w:val="20"/>
                <w:szCs w:val="20"/>
              </w:rPr>
              <w:t>Řídicí orgán</w:t>
            </w:r>
          </w:p>
        </w:tc>
        <w:tc>
          <w:tcPr>
            <w:tcW w:w="2268" w:type="dxa"/>
            <w:vAlign w:val="center"/>
          </w:tcPr>
          <w:p w14:paraId="18D67BAC" w14:textId="77777777" w:rsidR="006B0AEB" w:rsidRPr="00CE141A" w:rsidRDefault="00397A74" w:rsidP="008D4733">
            <w:pPr>
              <w:spacing w:after="0" w:line="240" w:lineRule="auto"/>
              <w:jc w:val="left"/>
              <w:rPr>
                <w:rFonts w:cs="Segoe UI"/>
                <w:sz w:val="20"/>
                <w:szCs w:val="20"/>
              </w:rPr>
            </w:pPr>
            <w:r w:rsidRPr="00CE141A">
              <w:rPr>
                <w:rFonts w:cs="Segoe UI"/>
                <w:sz w:val="20"/>
                <w:szCs w:val="20"/>
              </w:rPr>
              <w:t>Ministerstvo životního prostředí, odbor fondů EU</w:t>
            </w:r>
          </w:p>
        </w:tc>
        <w:tc>
          <w:tcPr>
            <w:tcW w:w="1842" w:type="dxa"/>
            <w:vAlign w:val="center"/>
          </w:tcPr>
          <w:p w14:paraId="77533B77" w14:textId="77777777" w:rsidR="006B0AEB" w:rsidRPr="00CE141A" w:rsidRDefault="00397A74" w:rsidP="008D4733">
            <w:pPr>
              <w:jc w:val="left"/>
              <w:rPr>
                <w:rFonts w:cs="Segoe UI"/>
                <w:sz w:val="20"/>
                <w:szCs w:val="20"/>
              </w:rPr>
            </w:pPr>
            <w:r w:rsidRPr="00CE141A">
              <w:rPr>
                <w:rFonts w:cs="Segoe UI"/>
                <w:sz w:val="20"/>
                <w:szCs w:val="20"/>
              </w:rPr>
              <w:t>Ing. Jaroslav</w:t>
            </w:r>
            <w:r w:rsidR="00AA3827" w:rsidRPr="00CE141A">
              <w:rPr>
                <w:rFonts w:cs="Segoe UI"/>
                <w:sz w:val="20"/>
                <w:szCs w:val="20"/>
              </w:rPr>
              <w:t xml:space="preserve"> </w:t>
            </w:r>
            <w:r w:rsidRPr="00CE141A">
              <w:rPr>
                <w:rFonts w:cs="Segoe UI"/>
                <w:sz w:val="20"/>
                <w:szCs w:val="20"/>
              </w:rPr>
              <w:t>Michna</w:t>
            </w:r>
          </w:p>
        </w:tc>
        <w:tc>
          <w:tcPr>
            <w:tcW w:w="2977" w:type="dxa"/>
            <w:vAlign w:val="center"/>
          </w:tcPr>
          <w:p w14:paraId="4F1D3718" w14:textId="77777777" w:rsidR="006B0AEB" w:rsidRPr="00CE141A" w:rsidRDefault="00397A74" w:rsidP="008D4733">
            <w:pPr>
              <w:jc w:val="left"/>
              <w:rPr>
                <w:rFonts w:cs="Segoe UI"/>
                <w:sz w:val="20"/>
                <w:szCs w:val="20"/>
              </w:rPr>
            </w:pPr>
            <w:r w:rsidRPr="00CE141A">
              <w:rPr>
                <w:rFonts w:cs="Segoe UI"/>
                <w:sz w:val="20"/>
                <w:szCs w:val="20"/>
              </w:rPr>
              <w:t>jaroslav.michna@mzp.cz</w:t>
            </w:r>
          </w:p>
        </w:tc>
      </w:tr>
      <w:tr w:rsidR="006B0AEB" w:rsidRPr="00CE141A" w14:paraId="2E4361D8" w14:textId="77777777" w:rsidTr="000F24CD">
        <w:trPr>
          <w:trHeight w:val="774"/>
        </w:trPr>
        <w:tc>
          <w:tcPr>
            <w:tcW w:w="2122" w:type="dxa"/>
            <w:vAlign w:val="center"/>
          </w:tcPr>
          <w:p w14:paraId="04B0634A" w14:textId="77777777" w:rsidR="006B0AEB" w:rsidRPr="00CE141A" w:rsidRDefault="00397A74">
            <w:pPr>
              <w:spacing w:after="0" w:line="240" w:lineRule="auto"/>
              <w:jc w:val="left"/>
              <w:rPr>
                <w:rFonts w:cs="Segoe UI"/>
                <w:sz w:val="20"/>
                <w:szCs w:val="20"/>
              </w:rPr>
            </w:pPr>
            <w:r w:rsidRPr="00CE141A">
              <w:rPr>
                <w:rFonts w:cs="Segoe UI"/>
                <w:sz w:val="20"/>
                <w:szCs w:val="20"/>
              </w:rPr>
              <w:t>Auditní orgán</w:t>
            </w:r>
          </w:p>
        </w:tc>
        <w:tc>
          <w:tcPr>
            <w:tcW w:w="2268" w:type="dxa"/>
            <w:vAlign w:val="center"/>
          </w:tcPr>
          <w:p w14:paraId="7DDDBB49" w14:textId="77777777" w:rsidR="006B0AEB" w:rsidRPr="00CE141A" w:rsidRDefault="00397A74" w:rsidP="008D4733">
            <w:pPr>
              <w:spacing w:after="0" w:line="240" w:lineRule="auto"/>
              <w:jc w:val="left"/>
              <w:rPr>
                <w:rFonts w:cs="Segoe UI"/>
                <w:sz w:val="20"/>
                <w:szCs w:val="20"/>
              </w:rPr>
            </w:pPr>
            <w:r w:rsidRPr="00CE141A">
              <w:rPr>
                <w:rFonts w:cs="Segoe UI"/>
                <w:sz w:val="20"/>
                <w:szCs w:val="20"/>
              </w:rPr>
              <w:t>Ministerstvo financí, odbor Auditní orgán</w:t>
            </w:r>
          </w:p>
        </w:tc>
        <w:tc>
          <w:tcPr>
            <w:tcW w:w="1842" w:type="dxa"/>
            <w:vAlign w:val="center"/>
          </w:tcPr>
          <w:p w14:paraId="3E66E292" w14:textId="2C2C7463" w:rsidR="006B0AEB" w:rsidRPr="00CE141A" w:rsidRDefault="00410CF1" w:rsidP="008D4733">
            <w:pPr>
              <w:jc w:val="left"/>
              <w:rPr>
                <w:rFonts w:cs="Segoe UI"/>
                <w:sz w:val="20"/>
                <w:szCs w:val="20"/>
              </w:rPr>
            </w:pPr>
            <w:r w:rsidRPr="00CE141A">
              <w:rPr>
                <w:rFonts w:cs="Segoe UI"/>
                <w:sz w:val="20"/>
                <w:szCs w:val="20"/>
              </w:rPr>
              <w:t>Mgr. Stanislav Bureš</w:t>
            </w:r>
          </w:p>
        </w:tc>
        <w:tc>
          <w:tcPr>
            <w:tcW w:w="2977" w:type="dxa"/>
            <w:vAlign w:val="center"/>
          </w:tcPr>
          <w:p w14:paraId="0C0EC90B" w14:textId="17F8FC6D" w:rsidR="006B0AEB" w:rsidRPr="00CE141A" w:rsidRDefault="00DF4EBF" w:rsidP="008D4733">
            <w:pPr>
              <w:jc w:val="left"/>
              <w:rPr>
                <w:rFonts w:cs="Segoe UI"/>
                <w:sz w:val="20"/>
                <w:szCs w:val="20"/>
              </w:rPr>
            </w:pPr>
            <w:hyperlink r:id="rId105" w:history="1">
              <w:r w:rsidR="00745A9D" w:rsidRPr="00CE141A">
                <w:rPr>
                  <w:sz w:val="20"/>
                  <w:szCs w:val="20"/>
                </w:rPr>
                <w:t>stanislav.bures@mfcr.cz</w:t>
              </w:r>
            </w:hyperlink>
            <w:r w:rsidR="00407204" w:rsidRPr="00CE141A">
              <w:rPr>
                <w:rFonts w:cs="Segoe UI"/>
                <w:sz w:val="20"/>
                <w:szCs w:val="20"/>
              </w:rPr>
              <w:t xml:space="preserve"> </w:t>
            </w:r>
            <w:hyperlink r:id="rId106" w:history="1"/>
          </w:p>
        </w:tc>
      </w:tr>
      <w:tr w:rsidR="006B0AEB" w:rsidRPr="00CE141A" w14:paraId="545309D0" w14:textId="77777777" w:rsidTr="000F24CD">
        <w:tc>
          <w:tcPr>
            <w:tcW w:w="2122" w:type="dxa"/>
            <w:vAlign w:val="center"/>
          </w:tcPr>
          <w:p w14:paraId="6A0D73CF" w14:textId="77777777" w:rsidR="006B0AEB" w:rsidRPr="00CE141A" w:rsidRDefault="00397A74" w:rsidP="005B21C3">
            <w:pPr>
              <w:spacing w:after="0" w:line="240" w:lineRule="auto"/>
              <w:jc w:val="left"/>
              <w:rPr>
                <w:rFonts w:cs="Segoe UI"/>
                <w:sz w:val="20"/>
                <w:szCs w:val="20"/>
              </w:rPr>
            </w:pPr>
            <w:r w:rsidRPr="00CE141A">
              <w:rPr>
                <w:rFonts w:cs="Segoe UI"/>
                <w:sz w:val="20"/>
                <w:szCs w:val="20"/>
              </w:rPr>
              <w:t>Subjekt, který dostává platby od Komise</w:t>
            </w:r>
          </w:p>
        </w:tc>
        <w:tc>
          <w:tcPr>
            <w:tcW w:w="2268" w:type="dxa"/>
            <w:vAlign w:val="center"/>
          </w:tcPr>
          <w:p w14:paraId="2120ABF6" w14:textId="77777777" w:rsidR="006B0AEB" w:rsidRPr="00CE141A" w:rsidRDefault="00397A74" w:rsidP="008D4733">
            <w:pPr>
              <w:spacing w:after="0" w:line="240" w:lineRule="auto"/>
              <w:jc w:val="left"/>
              <w:rPr>
                <w:rFonts w:cs="Segoe UI"/>
                <w:sz w:val="20"/>
                <w:szCs w:val="20"/>
              </w:rPr>
            </w:pPr>
            <w:r w:rsidRPr="00CE141A">
              <w:rPr>
                <w:rFonts w:cs="Segoe UI"/>
                <w:sz w:val="20"/>
                <w:szCs w:val="20"/>
              </w:rPr>
              <w:t>Ministerstvo financí, odbor Národní fond</w:t>
            </w:r>
          </w:p>
        </w:tc>
        <w:tc>
          <w:tcPr>
            <w:tcW w:w="1842" w:type="dxa"/>
            <w:vAlign w:val="center"/>
          </w:tcPr>
          <w:p w14:paraId="7D71B516" w14:textId="77777777" w:rsidR="006B0AEB" w:rsidRPr="00CE141A" w:rsidRDefault="00397A74" w:rsidP="008D4733">
            <w:pPr>
              <w:jc w:val="left"/>
              <w:rPr>
                <w:rFonts w:cs="Segoe UI"/>
                <w:sz w:val="20"/>
                <w:szCs w:val="20"/>
              </w:rPr>
            </w:pPr>
            <w:r w:rsidRPr="00CE141A">
              <w:rPr>
                <w:rFonts w:cs="Segoe UI"/>
                <w:sz w:val="20"/>
                <w:szCs w:val="20"/>
              </w:rPr>
              <w:t>Ing. Veronika Ondráčková</w:t>
            </w:r>
          </w:p>
        </w:tc>
        <w:tc>
          <w:tcPr>
            <w:tcW w:w="2977" w:type="dxa"/>
            <w:vAlign w:val="center"/>
          </w:tcPr>
          <w:p w14:paraId="0E3CFA17" w14:textId="77777777" w:rsidR="006B0AEB" w:rsidRPr="00CE141A" w:rsidRDefault="00397A74" w:rsidP="008D4733">
            <w:pPr>
              <w:jc w:val="left"/>
              <w:rPr>
                <w:rFonts w:cs="Segoe UI"/>
                <w:sz w:val="20"/>
                <w:szCs w:val="20"/>
              </w:rPr>
            </w:pPr>
            <w:r w:rsidRPr="00CE141A">
              <w:rPr>
                <w:rFonts w:cs="Segoe UI"/>
                <w:sz w:val="20"/>
                <w:szCs w:val="20"/>
              </w:rPr>
              <w:t>veronika.ondrackova@mf</w:t>
            </w:r>
            <w:r w:rsidR="00AA3827" w:rsidRPr="00CE141A">
              <w:rPr>
                <w:rFonts w:cs="Segoe UI"/>
                <w:sz w:val="20"/>
                <w:szCs w:val="20"/>
              </w:rPr>
              <w:t>c</w:t>
            </w:r>
            <w:r w:rsidRPr="00CE141A">
              <w:rPr>
                <w:rFonts w:cs="Segoe UI"/>
                <w:sz w:val="20"/>
                <w:szCs w:val="20"/>
              </w:rPr>
              <w:t>r.cz</w:t>
            </w:r>
          </w:p>
        </w:tc>
      </w:tr>
      <w:tr w:rsidR="00407204" w:rsidRPr="00CE141A" w14:paraId="6AC74069" w14:textId="77777777" w:rsidTr="000F24CD">
        <w:tc>
          <w:tcPr>
            <w:tcW w:w="2122" w:type="dxa"/>
            <w:vAlign w:val="center"/>
          </w:tcPr>
          <w:p w14:paraId="32677144" w14:textId="18ABF1F5" w:rsidR="00407204" w:rsidRPr="00CE141A" w:rsidRDefault="00407204" w:rsidP="00407204">
            <w:pPr>
              <w:spacing w:after="0" w:line="240" w:lineRule="auto"/>
              <w:jc w:val="left"/>
              <w:rPr>
                <w:rFonts w:cs="Segoe UI"/>
                <w:sz w:val="20"/>
                <w:szCs w:val="20"/>
              </w:rPr>
            </w:pPr>
            <w:r w:rsidRPr="00CE141A">
              <w:rPr>
                <w:rFonts w:cs="Segoe UI"/>
                <w:sz w:val="20"/>
                <w:szCs w:val="20"/>
              </w:rPr>
              <w:t>Účetní funkce v případě, že je tato funkce svěřena jinému orgánu než říd</w:t>
            </w:r>
            <w:r w:rsidR="005B5FCF" w:rsidRPr="00CE141A">
              <w:rPr>
                <w:rFonts w:cs="Segoe UI"/>
                <w:sz w:val="20"/>
                <w:szCs w:val="20"/>
              </w:rPr>
              <w:t>i</w:t>
            </w:r>
            <w:r w:rsidRPr="00CE141A">
              <w:rPr>
                <w:rFonts w:cs="Segoe UI"/>
                <w:sz w:val="20"/>
                <w:szCs w:val="20"/>
              </w:rPr>
              <w:t>címu orgánu</w:t>
            </w:r>
          </w:p>
        </w:tc>
        <w:tc>
          <w:tcPr>
            <w:tcW w:w="2268" w:type="dxa"/>
            <w:vAlign w:val="center"/>
          </w:tcPr>
          <w:p w14:paraId="45711A2A" w14:textId="77777777" w:rsidR="00407204" w:rsidRPr="00CE141A" w:rsidRDefault="00407204" w:rsidP="00407204">
            <w:pPr>
              <w:spacing w:after="0" w:line="240" w:lineRule="auto"/>
              <w:jc w:val="left"/>
              <w:rPr>
                <w:rFonts w:cs="Segoe UI"/>
                <w:sz w:val="20"/>
                <w:szCs w:val="20"/>
              </w:rPr>
            </w:pPr>
            <w:r w:rsidRPr="00CE141A">
              <w:rPr>
                <w:rFonts w:cs="Segoe UI"/>
                <w:sz w:val="20"/>
                <w:szCs w:val="20"/>
              </w:rPr>
              <w:t>Ministerstvo financí, odbor Národní fond</w:t>
            </w:r>
          </w:p>
        </w:tc>
        <w:tc>
          <w:tcPr>
            <w:tcW w:w="1842" w:type="dxa"/>
            <w:vAlign w:val="center"/>
          </w:tcPr>
          <w:p w14:paraId="1F059CA5" w14:textId="77777777" w:rsidR="00407204" w:rsidRPr="00CE141A" w:rsidRDefault="00407204" w:rsidP="00407204">
            <w:pPr>
              <w:jc w:val="left"/>
              <w:rPr>
                <w:rFonts w:cs="Segoe UI"/>
                <w:sz w:val="20"/>
                <w:szCs w:val="20"/>
              </w:rPr>
            </w:pPr>
            <w:r w:rsidRPr="00CE141A">
              <w:rPr>
                <w:rFonts w:cs="Segoe UI"/>
                <w:sz w:val="20"/>
                <w:szCs w:val="20"/>
              </w:rPr>
              <w:t>Ing. Veronika Ondráčková</w:t>
            </w:r>
          </w:p>
        </w:tc>
        <w:tc>
          <w:tcPr>
            <w:tcW w:w="2977" w:type="dxa"/>
            <w:vAlign w:val="center"/>
          </w:tcPr>
          <w:p w14:paraId="3557222F" w14:textId="77777777" w:rsidR="00407204" w:rsidRPr="00CE141A" w:rsidRDefault="00407204" w:rsidP="00407204">
            <w:pPr>
              <w:jc w:val="left"/>
              <w:rPr>
                <w:rFonts w:cs="Segoe UI"/>
              </w:rPr>
            </w:pPr>
            <w:r w:rsidRPr="00CE141A">
              <w:rPr>
                <w:rFonts w:cs="Segoe UI"/>
                <w:sz w:val="20"/>
                <w:szCs w:val="20"/>
              </w:rPr>
              <w:t>veronika.ondrackova@mfcr.cz</w:t>
            </w:r>
          </w:p>
        </w:tc>
      </w:tr>
    </w:tbl>
    <w:p w14:paraId="78FEE617" w14:textId="77777777" w:rsidR="006B0AEB" w:rsidRPr="00CE141A" w:rsidRDefault="00397A74">
      <w:pPr>
        <w:spacing w:after="160" w:line="259" w:lineRule="auto"/>
        <w:jc w:val="left"/>
        <w:rPr>
          <w:rFonts w:cs="Segoe UI"/>
        </w:rPr>
      </w:pPr>
      <w:r w:rsidRPr="00CE141A">
        <w:rPr>
          <w:rFonts w:cs="Segoe UI"/>
        </w:rPr>
        <w:br w:type="page"/>
      </w:r>
    </w:p>
    <w:p w14:paraId="65CDFA90" w14:textId="77777777" w:rsidR="006B0AEB" w:rsidRPr="00CE141A" w:rsidRDefault="00397A74">
      <w:pPr>
        <w:pStyle w:val="Nadpis1"/>
        <w:numPr>
          <w:ilvl w:val="0"/>
          <w:numId w:val="37"/>
        </w:numPr>
        <w:rPr>
          <w:rFonts w:cs="Segoe UI"/>
        </w:rPr>
      </w:pPr>
      <w:bookmarkStart w:id="40" w:name="_Toc92728227"/>
      <w:r w:rsidRPr="00CE141A">
        <w:rPr>
          <w:rFonts w:cs="Segoe UI"/>
        </w:rPr>
        <w:lastRenderedPageBreak/>
        <w:t>Partnerství</w:t>
      </w:r>
      <w:bookmarkEnd w:id="40"/>
    </w:p>
    <w:p w14:paraId="2A124A0B" w14:textId="77777777" w:rsidR="006B0AEB" w:rsidRPr="00CE141A" w:rsidRDefault="00397A74">
      <w:pPr>
        <w:pStyle w:val="Nadpis6"/>
      </w:pPr>
      <w:r w:rsidRPr="00CE141A">
        <w:t>Příprava programu</w:t>
      </w:r>
    </w:p>
    <w:p w14:paraId="1AAF58C5" w14:textId="77777777" w:rsidR="006B0AEB" w:rsidRPr="00CE141A" w:rsidRDefault="00397A74">
      <w:pPr>
        <w:rPr>
          <w:rFonts w:cs="Segoe UI"/>
        </w:rPr>
      </w:pPr>
      <w:r w:rsidRPr="00CE141A">
        <w:rPr>
          <w:rFonts w:cs="Segoe UI"/>
        </w:rPr>
        <w:t>Pro naplnění principu partnerství a víceúrovňové správy během přípravy OPŽP byla založena Platforma pro přípravu OPŽP 2021–2027 (dále jen „platforma“). Členy platformy jsou zejména relevantní partneři z řad místní samosprávy a hospodářských partnerů, nevládních neziskových organizací, dále pak zástupci dalších řídicích orgánů, národního orgánu pro koordinaci či platebního orgánu.</w:t>
      </w:r>
    </w:p>
    <w:p w14:paraId="53ED5010" w14:textId="77777777" w:rsidR="006B0AEB" w:rsidRPr="00CE141A" w:rsidRDefault="00397A74">
      <w:pPr>
        <w:rPr>
          <w:rFonts w:cs="Segoe UI"/>
        </w:rPr>
      </w:pPr>
      <w:r w:rsidRPr="00CE141A">
        <w:rPr>
          <w:rFonts w:cs="Segoe UI"/>
        </w:rPr>
        <w:t>Platforma se schází dle potřeby a diskutuje zejména o prioritách programu, jeho cílech, podporovaných aktivitách apod. Členové platformy mohou ke všem projednávaným materiálům podávat své připomínky a náměty, které MŽP průběžně vyhodnocuje.</w:t>
      </w:r>
    </w:p>
    <w:p w14:paraId="52254F20" w14:textId="77777777" w:rsidR="006B0AEB" w:rsidRPr="00CE141A" w:rsidRDefault="00397A74">
      <w:pPr>
        <w:rPr>
          <w:rFonts w:cs="Segoe UI"/>
        </w:rPr>
      </w:pPr>
      <w:r w:rsidRPr="00CE141A">
        <w:rPr>
          <w:rFonts w:cs="Segoe UI"/>
        </w:rPr>
        <w:t>Souběžně jsou priority OPŽP představovány i na tematických pracovních skupinách.</w:t>
      </w:r>
    </w:p>
    <w:p w14:paraId="7C596C3E" w14:textId="77777777" w:rsidR="006B0AEB" w:rsidRPr="00CE141A" w:rsidRDefault="00397A74">
      <w:pPr>
        <w:rPr>
          <w:rFonts w:cs="Segoe UI"/>
        </w:rPr>
      </w:pPr>
      <w:r w:rsidRPr="00CE141A">
        <w:rPr>
          <w:rFonts w:cs="Segoe UI"/>
        </w:rPr>
        <w:t>Tímto dvoustupňovým projednáváním je zajištěno, že v žádné oblasti nejsou vynecháni relevantní partneři a všichni mají možnost uplatnit své připomínky.</w:t>
      </w:r>
    </w:p>
    <w:p w14:paraId="0D9A7CC4" w14:textId="77777777" w:rsidR="006B0AEB" w:rsidRPr="00CE141A" w:rsidRDefault="00397A74">
      <w:pPr>
        <w:rPr>
          <w:rFonts w:cs="Segoe UI"/>
        </w:rPr>
      </w:pPr>
      <w:r w:rsidRPr="00CE141A">
        <w:rPr>
          <w:rFonts w:cs="Segoe UI"/>
        </w:rPr>
        <w:t>V návaznosti na připomínky a podněty od členů platformy dále probíhají bilaterální jednání s jednotlivými řídicími orgány a dalšími partnery.</w:t>
      </w:r>
    </w:p>
    <w:p w14:paraId="7AB11097" w14:textId="77777777" w:rsidR="006B0AEB" w:rsidRPr="00CE141A" w:rsidRDefault="00397A74">
      <w:pPr>
        <w:rPr>
          <w:rFonts w:cs="Segoe UI"/>
        </w:rPr>
      </w:pPr>
      <w:r w:rsidRPr="00CE141A">
        <w:rPr>
          <w:rFonts w:cs="Segoe UI"/>
        </w:rPr>
        <w:t>Po dokončení přípravy OPŽP platforma zaniká a hlavním orgánem pro naplnění principu partnerství se stává monitorovací výbor.</w:t>
      </w:r>
    </w:p>
    <w:p w14:paraId="75D66331" w14:textId="77777777" w:rsidR="000D1736" w:rsidRPr="00CE141A" w:rsidRDefault="000D1736">
      <w:pPr>
        <w:rPr>
          <w:rFonts w:cs="Segoe UI"/>
        </w:rPr>
      </w:pPr>
    </w:p>
    <w:p w14:paraId="3CA85632" w14:textId="77777777" w:rsidR="000D1736" w:rsidRPr="00CE141A" w:rsidRDefault="000D1736" w:rsidP="000D1736">
      <w:pPr>
        <w:pStyle w:val="Nadpis6"/>
      </w:pPr>
      <w:r w:rsidRPr="00CE141A">
        <w:t xml:space="preserve">Hodnocení vlivu na životní prostředí </w:t>
      </w:r>
    </w:p>
    <w:p w14:paraId="20FF9EB2" w14:textId="77777777" w:rsidR="000D1736" w:rsidRPr="00CE141A" w:rsidRDefault="000D1736" w:rsidP="000D1736">
      <w:pPr>
        <w:rPr>
          <w:rFonts w:cs="Segoe UI"/>
        </w:rPr>
      </w:pPr>
      <w:r w:rsidRPr="00CE141A">
        <w:rPr>
          <w:rFonts w:cs="Segoe UI"/>
        </w:rPr>
        <w:t xml:space="preserve">Během přípravy OPŽP bylo provedeno kompletní hodnocení vlivu koncepce na životní prostředí (SEA) </w:t>
      </w:r>
      <w:r w:rsidRPr="00CE141A">
        <w:rPr>
          <w:rFonts w:cs="Arial"/>
          <w:bCs/>
        </w:rPr>
        <w:t xml:space="preserve">v souladu se zákonem </w:t>
      </w:r>
      <w:hyperlink r:id="rId107" w:tgtFrame="_blank" w:history="1">
        <w:r w:rsidRPr="00CE141A">
          <w:rPr>
            <w:rFonts w:cs="Arial"/>
            <w:bCs/>
          </w:rPr>
          <w:t>č. 100/2001 Sb.</w:t>
        </w:r>
      </w:hyperlink>
      <w:r w:rsidRPr="00CE141A">
        <w:rPr>
          <w:rFonts w:cs="Arial"/>
          <w:bCs/>
        </w:rPr>
        <w:t>, o posuzování vlivů na životní prostředí</w:t>
      </w:r>
      <w:r w:rsidRPr="00CE141A">
        <w:rPr>
          <w:rFonts w:cs="Segoe UI"/>
        </w:rPr>
        <w:t xml:space="preserve">. Proces hodnocení byl zakončen vydáním souhlasného stanoviska. </w:t>
      </w:r>
    </w:p>
    <w:p w14:paraId="0977E709" w14:textId="77777777" w:rsidR="000D1736" w:rsidRPr="00CE141A" w:rsidRDefault="000D1736" w:rsidP="000D1736">
      <w:pPr>
        <w:rPr>
          <w:rFonts w:cs="Segoe UI"/>
        </w:rPr>
      </w:pPr>
      <w:r w:rsidRPr="00CE141A">
        <w:rPr>
          <w:rFonts w:cs="Arial"/>
          <w:bCs/>
        </w:rPr>
        <w:t xml:space="preserve">OPŽP bude implementován v souladu s požadavky stanoviska SEA. </w:t>
      </w:r>
      <w:r w:rsidRPr="00CE141A">
        <w:rPr>
          <w:rFonts w:cs="Segoe UI"/>
        </w:rPr>
        <w:t xml:space="preserve">Závěry stanoviska OPŽP budou zohledněny v rámci </w:t>
      </w:r>
      <w:r w:rsidRPr="00CE141A">
        <w:t>Pravidel pro žadatele a příjemce podpory v Operačním programu životní prostředí pro období 2021-2027</w:t>
      </w:r>
      <w:r w:rsidRPr="00CE141A">
        <w:rPr>
          <w:rFonts w:cs="Segoe UI"/>
        </w:rPr>
        <w:t>, hodnotících kritérií, případně dalších dokumentů, které se vztahují k výzvám.</w:t>
      </w:r>
    </w:p>
    <w:p w14:paraId="57E70BFA" w14:textId="77777777" w:rsidR="000D1736" w:rsidRPr="00CE141A" w:rsidRDefault="000D1736" w:rsidP="000D1736">
      <w:pPr>
        <w:rPr>
          <w:rFonts w:cs="Segoe UI"/>
        </w:rPr>
      </w:pPr>
      <w:r w:rsidRPr="00CE141A">
        <w:rPr>
          <w:rFonts w:cs="Segoe UI"/>
        </w:rPr>
        <w:lastRenderedPageBreak/>
        <w:t>Pro sledování vlivu na životní prostředí bude využit systém ukazatelů nastavený v souladu s výstupy hodnocení SEA.</w:t>
      </w:r>
    </w:p>
    <w:p w14:paraId="55C34924" w14:textId="77777777" w:rsidR="00F436CC" w:rsidRPr="00CE141A" w:rsidRDefault="00F436CC">
      <w:pPr>
        <w:rPr>
          <w:rFonts w:cs="Segoe UI"/>
        </w:rPr>
      </w:pPr>
    </w:p>
    <w:p w14:paraId="3FD9C351" w14:textId="77777777" w:rsidR="006B0AEB" w:rsidRPr="00CE141A" w:rsidRDefault="00397A74">
      <w:pPr>
        <w:pStyle w:val="Nadpis6"/>
      </w:pPr>
      <w:r w:rsidRPr="00CE141A">
        <w:t>Účast územních partnerů při přípravě programu</w:t>
      </w:r>
    </w:p>
    <w:p w14:paraId="2026E114" w14:textId="77777777" w:rsidR="006B0AEB" w:rsidRPr="00CE141A" w:rsidRDefault="00397A74">
      <w:pPr>
        <w:rPr>
          <w:rFonts w:cs="Segoe UI"/>
          <w:lang w:eastAsia="cs-CZ"/>
        </w:rPr>
      </w:pPr>
      <w:r w:rsidRPr="00CE141A">
        <w:rPr>
          <w:rFonts w:cs="Segoe UI"/>
          <w:lang w:eastAsia="cs-CZ"/>
        </w:rPr>
        <w:t xml:space="preserve">Zástupci tzv. územních partnerů (Asociace krajů České republiky, </w:t>
      </w:r>
      <w:r w:rsidR="0024585F" w:rsidRPr="00CE141A">
        <w:rPr>
          <w:rFonts w:cs="Segoe UI"/>
          <w:lang w:eastAsia="cs-CZ"/>
        </w:rPr>
        <w:t xml:space="preserve">Česká biskupská konference, </w:t>
      </w:r>
      <w:r w:rsidRPr="00CE141A">
        <w:rPr>
          <w:rFonts w:cs="Segoe UI"/>
          <w:lang w:eastAsia="cs-CZ"/>
        </w:rPr>
        <w:t>Národní síť místních akčních skupin, zástupce nositelů ITI, Sdružení místních samospráv České republiky a Svaz měst a obcí České republiky) jsou členy Platformy pro přípravu OPŽP 2021–2027 a podíleli se tak na přípravě nového programu. Jsou rovněž členy Monitorovacího výboru OPŽP 2014–2020 a budou i členy Monitorovacího výboru OPŽP 2021–2027. Zástupci ministerstva životního prostředí se naopak účastní práce specifických platforem pro integrované nástroje, které zastřešuje MMR a účastní se jednání Národní stálé konference.</w:t>
      </w:r>
    </w:p>
    <w:p w14:paraId="0E959043" w14:textId="77777777" w:rsidR="006B0AEB" w:rsidRPr="00CE141A" w:rsidRDefault="006B0AEB">
      <w:pPr>
        <w:rPr>
          <w:rFonts w:cs="Segoe UI"/>
        </w:rPr>
      </w:pPr>
    </w:p>
    <w:p w14:paraId="1ACC2592" w14:textId="77777777" w:rsidR="006B0AEB" w:rsidRPr="00CE141A" w:rsidRDefault="00397A74">
      <w:pPr>
        <w:pStyle w:val="Nadpis6"/>
      </w:pPr>
      <w:r w:rsidRPr="00CE141A">
        <w:t>Provádění programu</w:t>
      </w:r>
    </w:p>
    <w:p w14:paraId="24CA139A" w14:textId="77777777" w:rsidR="006B0AEB" w:rsidRPr="00CE141A" w:rsidRDefault="00397A74">
      <w:pPr>
        <w:rPr>
          <w:rFonts w:cs="Segoe UI"/>
        </w:rPr>
      </w:pPr>
      <w:r w:rsidRPr="00CE141A">
        <w:rPr>
          <w:rFonts w:cs="Segoe UI"/>
        </w:rPr>
        <w:t>Monitorovací výbor OPŽP je základním orgánem pro naplnění principu partnerství v průběhu provádění programu. Monitorovací výbor bude plnit funkce uvedené v čl. 35 obecného nařízení.</w:t>
      </w:r>
    </w:p>
    <w:p w14:paraId="775ED24F" w14:textId="77777777" w:rsidR="00254700" w:rsidRPr="00CE141A" w:rsidRDefault="00397A74" w:rsidP="00B454CE">
      <w:pPr>
        <w:rPr>
          <w:rFonts w:cs="Segoe UI"/>
        </w:rPr>
      </w:pPr>
      <w:r w:rsidRPr="00CE141A">
        <w:rPr>
          <w:rFonts w:cs="Segoe UI"/>
        </w:rPr>
        <w:t>Důležitou roli hrají tematické pracovní skupiny. Tyto skupiny mají za úkol projednávat zejména technické a administrativní detaily poskytované podpor</w:t>
      </w:r>
      <w:r w:rsidR="00254700" w:rsidRPr="00CE141A">
        <w:rPr>
          <w:rFonts w:cs="Segoe UI"/>
        </w:rPr>
        <w:t>y</w:t>
      </w:r>
    </w:p>
    <w:p w14:paraId="0BB718F6" w14:textId="77777777" w:rsidR="006B0AEB" w:rsidRPr="00CE141A" w:rsidRDefault="00397A74" w:rsidP="00B454CE">
      <w:pPr>
        <w:spacing w:after="160" w:line="259" w:lineRule="auto"/>
        <w:rPr>
          <w:rFonts w:cs="Segoe UI"/>
        </w:rPr>
      </w:pPr>
      <w:r w:rsidRPr="00CE141A">
        <w:rPr>
          <w:rFonts w:cs="Segoe UI"/>
        </w:rPr>
        <w:t>Celkem je zřízeno osm skupin:</w:t>
      </w:r>
    </w:p>
    <w:p w14:paraId="0A455D60" w14:textId="77777777" w:rsidR="006B0AEB" w:rsidRPr="00CE141A" w:rsidRDefault="00397A74" w:rsidP="00B454CE">
      <w:pPr>
        <w:pStyle w:val="Odstavecseseznamem"/>
        <w:numPr>
          <w:ilvl w:val="0"/>
          <w:numId w:val="17"/>
        </w:numPr>
        <w:rPr>
          <w:rFonts w:cs="Segoe UI"/>
        </w:rPr>
      </w:pPr>
      <w:r w:rsidRPr="00CE141A">
        <w:rPr>
          <w:rFonts w:cs="Segoe UI"/>
          <w:color w:val="000000"/>
          <w:sz w:val="20"/>
          <w:szCs w:val="20"/>
        </w:rPr>
        <w:t xml:space="preserve"> </w:t>
      </w:r>
      <w:r w:rsidRPr="00CE141A">
        <w:rPr>
          <w:rFonts w:cs="Segoe UI"/>
        </w:rPr>
        <w:t>TPS pro</w:t>
      </w:r>
      <w:r w:rsidRPr="00CE141A">
        <w:rPr>
          <w:rFonts w:cs="Segoe UI"/>
          <w:b/>
          <w:bCs/>
        </w:rPr>
        <w:t xml:space="preserve"> </w:t>
      </w:r>
      <w:r w:rsidRPr="00CE141A">
        <w:rPr>
          <w:rFonts w:cs="Segoe UI"/>
          <w:bCs/>
        </w:rPr>
        <w:t>SC 1.1</w:t>
      </w:r>
      <w:r w:rsidRPr="00CE141A">
        <w:rPr>
          <w:rFonts w:cs="Segoe UI"/>
        </w:rPr>
        <w:t xml:space="preserve"> – Podpora opatření v oblasti energetické účinnosti a </w:t>
      </w:r>
      <w:r w:rsidRPr="00CE141A">
        <w:rPr>
          <w:rFonts w:cs="Segoe UI"/>
          <w:bCs/>
        </w:rPr>
        <w:t>SC 1.2</w:t>
      </w:r>
      <w:r w:rsidRPr="00CE141A">
        <w:rPr>
          <w:rFonts w:cs="Segoe UI"/>
        </w:rPr>
        <w:t xml:space="preserve"> – Podpora energie z obnovitelných zdrojů, </w:t>
      </w:r>
    </w:p>
    <w:p w14:paraId="221BF4B5" w14:textId="77777777" w:rsidR="006B0AEB" w:rsidRPr="00CE141A" w:rsidRDefault="00397A74" w:rsidP="00B454CE">
      <w:pPr>
        <w:pStyle w:val="Odstavecseseznamem"/>
        <w:numPr>
          <w:ilvl w:val="0"/>
          <w:numId w:val="17"/>
        </w:numPr>
        <w:rPr>
          <w:rFonts w:cs="Segoe UI"/>
        </w:rPr>
      </w:pPr>
      <w:r w:rsidRPr="00CE141A">
        <w:rPr>
          <w:rFonts w:cs="Segoe UI"/>
        </w:rPr>
        <w:t>TPS pro SC 1.3 A – Podpora přizpůsobení se změnám klimatu, prevence rizik a odolnosti vůči katastrofám (se zaměřením na oblast povodní, sucha a sesuvů),</w:t>
      </w:r>
    </w:p>
    <w:p w14:paraId="25878C83" w14:textId="77777777" w:rsidR="006B0AEB" w:rsidRPr="00CE141A" w:rsidRDefault="00397A74" w:rsidP="00B454CE">
      <w:pPr>
        <w:pStyle w:val="Odstavecseseznamem"/>
        <w:numPr>
          <w:ilvl w:val="0"/>
          <w:numId w:val="17"/>
        </w:numPr>
        <w:rPr>
          <w:rFonts w:cs="Segoe UI"/>
        </w:rPr>
      </w:pPr>
      <w:r w:rsidRPr="00CE141A">
        <w:rPr>
          <w:rFonts w:cs="Segoe UI"/>
        </w:rPr>
        <w:t xml:space="preserve">TPS pro </w:t>
      </w:r>
      <w:r w:rsidRPr="00CE141A">
        <w:rPr>
          <w:rFonts w:cs="Segoe UI"/>
          <w:bCs/>
        </w:rPr>
        <w:t>SC</w:t>
      </w:r>
      <w:r w:rsidRPr="00CE141A">
        <w:rPr>
          <w:rFonts w:cs="Segoe UI"/>
        </w:rPr>
        <w:t xml:space="preserve"> </w:t>
      </w:r>
      <w:r w:rsidRPr="00CE141A">
        <w:rPr>
          <w:rFonts w:cs="Segoe UI"/>
          <w:bCs/>
        </w:rPr>
        <w:t>1.3 B</w:t>
      </w:r>
      <w:r w:rsidRPr="00CE141A">
        <w:rPr>
          <w:rFonts w:cs="Segoe UI"/>
        </w:rPr>
        <w:t xml:space="preserve"> – Podpora přizpůsobení se změnám klimatu, prevence rizik a odolnosti vůči katastrofám (se zaměřením na oblast přírodě blízkých opatření) a </w:t>
      </w:r>
      <w:r w:rsidRPr="00CE141A">
        <w:rPr>
          <w:rFonts w:cs="Segoe UI"/>
          <w:bCs/>
        </w:rPr>
        <w:t>SC 1.6 A</w:t>
      </w:r>
      <w:r w:rsidRPr="00CE141A">
        <w:rPr>
          <w:rFonts w:cs="Segoe UI"/>
        </w:rPr>
        <w:t xml:space="preserve"> – Posílení biologické rozmanitosti, zelené infrastruktury v městském prostředí a snížení znečištění (se zaměřením na oblast biodiverzity),</w:t>
      </w:r>
    </w:p>
    <w:p w14:paraId="5C263F60" w14:textId="77777777" w:rsidR="006B0AEB" w:rsidRPr="00CE141A" w:rsidRDefault="00397A74" w:rsidP="00B454CE">
      <w:pPr>
        <w:pStyle w:val="Odstavecseseznamem"/>
        <w:numPr>
          <w:ilvl w:val="0"/>
          <w:numId w:val="17"/>
        </w:numPr>
        <w:rPr>
          <w:rFonts w:cs="Segoe UI"/>
        </w:rPr>
      </w:pPr>
      <w:r w:rsidRPr="00CE141A">
        <w:rPr>
          <w:rFonts w:cs="Segoe UI"/>
        </w:rPr>
        <w:lastRenderedPageBreak/>
        <w:t xml:space="preserve">TPS pro </w:t>
      </w:r>
      <w:r w:rsidRPr="00CE141A">
        <w:rPr>
          <w:rFonts w:cs="Segoe UI"/>
          <w:bCs/>
        </w:rPr>
        <w:t>SC 1.3 C</w:t>
      </w:r>
      <w:r w:rsidRPr="00CE141A">
        <w:rPr>
          <w:rFonts w:cs="Segoe UI"/>
        </w:rPr>
        <w:t xml:space="preserve"> – Podpora přizpůsobení se změnám klimatu, prevence rizik a odolnosti vůči katastrofám (se zaměřením na oblast environmentálního vzdělávání, výchovu a osvětu),</w:t>
      </w:r>
    </w:p>
    <w:p w14:paraId="425A3226" w14:textId="77777777" w:rsidR="006B0AEB" w:rsidRPr="00CE141A" w:rsidRDefault="00397A74" w:rsidP="00B454CE">
      <w:pPr>
        <w:pStyle w:val="Odstavecseseznamem"/>
        <w:numPr>
          <w:ilvl w:val="0"/>
          <w:numId w:val="17"/>
        </w:numPr>
        <w:rPr>
          <w:rFonts w:cs="Segoe UI"/>
        </w:rPr>
      </w:pPr>
      <w:r w:rsidRPr="00CE141A">
        <w:rPr>
          <w:rFonts w:cs="Segoe UI"/>
        </w:rPr>
        <w:t>TPS pro</w:t>
      </w:r>
      <w:r w:rsidRPr="00CE141A">
        <w:rPr>
          <w:rFonts w:cs="Segoe UI"/>
          <w:b/>
          <w:bCs/>
        </w:rPr>
        <w:t xml:space="preserve"> </w:t>
      </w:r>
      <w:r w:rsidRPr="00CE141A">
        <w:rPr>
          <w:rFonts w:cs="Segoe UI"/>
          <w:bCs/>
        </w:rPr>
        <w:t>SC 1.4</w:t>
      </w:r>
      <w:r w:rsidRPr="00CE141A">
        <w:rPr>
          <w:rFonts w:cs="Segoe UI"/>
        </w:rPr>
        <w:t xml:space="preserve"> – Podpora udržitelného hospodaření s vodou,</w:t>
      </w:r>
    </w:p>
    <w:p w14:paraId="1942A157" w14:textId="77777777" w:rsidR="006B0AEB" w:rsidRPr="00CE141A" w:rsidRDefault="00397A74" w:rsidP="00B454CE">
      <w:pPr>
        <w:pStyle w:val="Odstavecseseznamem"/>
        <w:numPr>
          <w:ilvl w:val="0"/>
          <w:numId w:val="17"/>
        </w:numPr>
        <w:rPr>
          <w:rFonts w:cs="Segoe UI"/>
        </w:rPr>
      </w:pPr>
      <w:r w:rsidRPr="00CE141A">
        <w:rPr>
          <w:rFonts w:cs="Segoe UI"/>
        </w:rPr>
        <w:t xml:space="preserve">TPS pro </w:t>
      </w:r>
      <w:r w:rsidRPr="00CE141A">
        <w:rPr>
          <w:rFonts w:cs="Segoe UI"/>
          <w:bCs/>
        </w:rPr>
        <w:t>SC 1.5</w:t>
      </w:r>
      <w:r w:rsidRPr="00CE141A">
        <w:rPr>
          <w:rFonts w:cs="Segoe UI"/>
          <w:b/>
          <w:bCs/>
        </w:rPr>
        <w:t xml:space="preserve"> </w:t>
      </w:r>
      <w:r w:rsidRPr="00CE141A">
        <w:rPr>
          <w:rFonts w:cs="Segoe UI"/>
        </w:rPr>
        <w:t>– Podpora přechodu k oběhovému hospodářství,</w:t>
      </w:r>
    </w:p>
    <w:p w14:paraId="2C344FA9" w14:textId="77777777" w:rsidR="006B0AEB" w:rsidRPr="00CE141A" w:rsidRDefault="00397A74" w:rsidP="00B454CE">
      <w:pPr>
        <w:pStyle w:val="Odstavecseseznamem"/>
        <w:numPr>
          <w:ilvl w:val="0"/>
          <w:numId w:val="17"/>
        </w:numPr>
        <w:rPr>
          <w:rFonts w:cs="Segoe UI"/>
        </w:rPr>
      </w:pPr>
      <w:r w:rsidRPr="00CE141A">
        <w:rPr>
          <w:rFonts w:cs="Segoe UI"/>
          <w:color w:val="000000"/>
          <w:sz w:val="20"/>
          <w:szCs w:val="20"/>
        </w:rPr>
        <w:t xml:space="preserve"> </w:t>
      </w:r>
      <w:r w:rsidRPr="00CE141A">
        <w:rPr>
          <w:rFonts w:cs="Segoe UI"/>
        </w:rPr>
        <w:t xml:space="preserve">TPS pro </w:t>
      </w:r>
      <w:r w:rsidRPr="00CE141A">
        <w:rPr>
          <w:rFonts w:cs="Segoe UI"/>
          <w:bCs/>
        </w:rPr>
        <w:t>SC 1.6 B</w:t>
      </w:r>
      <w:r w:rsidRPr="00CE141A">
        <w:rPr>
          <w:rFonts w:cs="Segoe UI"/>
        </w:rPr>
        <w:t xml:space="preserve"> – Posílení biologické rozmanitosti, zelené infrastruktury v městském prostředí a snížení znečištění (se zaměřením na oblast ochrany ovzduší),</w:t>
      </w:r>
    </w:p>
    <w:p w14:paraId="6DE0E40D" w14:textId="6D57579F" w:rsidR="006B0AEB" w:rsidRPr="00CE141A" w:rsidRDefault="00397A74" w:rsidP="00B454CE">
      <w:pPr>
        <w:pStyle w:val="Odstavecseseznamem"/>
        <w:numPr>
          <w:ilvl w:val="0"/>
          <w:numId w:val="17"/>
        </w:numPr>
        <w:rPr>
          <w:rFonts w:cs="Segoe UI"/>
        </w:rPr>
      </w:pPr>
      <w:r w:rsidRPr="00CE141A">
        <w:rPr>
          <w:rFonts w:cs="Segoe UI"/>
        </w:rPr>
        <w:t xml:space="preserve">TPS pro </w:t>
      </w:r>
      <w:r w:rsidRPr="00CE141A">
        <w:rPr>
          <w:rFonts w:cs="Segoe UI"/>
          <w:bCs/>
        </w:rPr>
        <w:t>SC 1.6 C</w:t>
      </w:r>
      <w:r w:rsidRPr="00CE141A">
        <w:rPr>
          <w:rFonts w:cs="Segoe UI"/>
        </w:rPr>
        <w:t xml:space="preserve"> – Posílení biologické rozmanitosti, zelené infrastruktury v městském prostředí a snížení znečištění (se zaměřením na oblast sanací)</w:t>
      </w:r>
      <w:r w:rsidR="00FE6DC3" w:rsidRPr="00CE141A">
        <w:rPr>
          <w:rFonts w:cs="Segoe UI"/>
        </w:rPr>
        <w:t xml:space="preserve"> </w:t>
      </w:r>
      <w:r w:rsidR="00D65AE3" w:rsidRPr="00CE141A">
        <w:t>a TPS pro SC 1.3 D - Podpora přizpůsobení se změnám klimatu, prevence rizik a odolnosti vůči katastrofám (se zaměřením na oblast prevence a řízení antropogenních rizik)</w:t>
      </w:r>
      <w:r w:rsidRPr="00CE141A">
        <w:rPr>
          <w:rFonts w:cs="Segoe UI"/>
        </w:rPr>
        <w:t>.</w:t>
      </w:r>
    </w:p>
    <w:p w14:paraId="6799C8DF" w14:textId="77777777" w:rsidR="006B0AEB" w:rsidRPr="00CE141A" w:rsidRDefault="00397A74" w:rsidP="00B454CE">
      <w:pPr>
        <w:rPr>
          <w:rFonts w:cs="Segoe UI"/>
        </w:rPr>
      </w:pPr>
      <w:r w:rsidRPr="00CE141A">
        <w:rPr>
          <w:rFonts w:cs="Segoe UI"/>
        </w:rPr>
        <w:t>Skupiny jsou uspořádány dle odborně souvisejících témat a přesně neodpovídají specifickým cílům. Takové uspořádání zajistí efektivní a komplexní projednání potřebných záležitostí.</w:t>
      </w:r>
    </w:p>
    <w:p w14:paraId="11BC007C" w14:textId="77777777" w:rsidR="006B0AEB" w:rsidRPr="00CE141A" w:rsidRDefault="00397A74">
      <w:pPr>
        <w:pStyle w:val="Nadpis1"/>
        <w:rPr>
          <w:rFonts w:cs="Segoe UI"/>
        </w:rPr>
      </w:pPr>
      <w:bookmarkStart w:id="41" w:name="_Toc92728228"/>
      <w:r w:rsidRPr="00CE141A">
        <w:rPr>
          <w:rFonts w:cs="Segoe UI"/>
        </w:rPr>
        <w:t>Komunikace a viditelnost</w:t>
      </w:r>
      <w:bookmarkEnd w:id="41"/>
    </w:p>
    <w:p w14:paraId="746B56FB" w14:textId="77777777" w:rsidR="006B0AEB" w:rsidRPr="00CE141A" w:rsidRDefault="00397A74">
      <w:pPr>
        <w:rPr>
          <w:rFonts w:cs="Segoe UI"/>
        </w:rPr>
      </w:pPr>
      <w:r w:rsidRPr="00CE141A">
        <w:rPr>
          <w:rFonts w:cs="Segoe UI"/>
        </w:rPr>
        <w:t>Komunikace programu vychází ze zkušeností OPŽP 2014–2020 a ze Společné komunikační strategie všech programů financovaných z EU fondů, kterou zpracovává Národní orgán pro koordinaci.</w:t>
      </w:r>
    </w:p>
    <w:p w14:paraId="54F4D564" w14:textId="29C4161A" w:rsidR="006B0AEB" w:rsidRPr="00CE141A" w:rsidRDefault="00397A74">
      <w:pPr>
        <w:rPr>
          <w:rFonts w:cs="Segoe UI"/>
        </w:rPr>
      </w:pPr>
      <w:r w:rsidRPr="00CE141A">
        <w:rPr>
          <w:rFonts w:cs="Segoe UI"/>
        </w:rPr>
        <w:t>Na základě analýzy současné situace byly stanoveny níže uvedené cíle komunikace, cílové skupiny, komunikační nástroje, monitorování a rozpočet.</w:t>
      </w:r>
    </w:p>
    <w:p w14:paraId="4FAB410F" w14:textId="77777777" w:rsidR="006B0AEB" w:rsidRPr="00CE141A" w:rsidRDefault="00397A74">
      <w:pPr>
        <w:pStyle w:val="Nadpis6"/>
      </w:pPr>
      <w:r w:rsidRPr="00CE141A">
        <w:t>Cíle komunikace</w:t>
      </w:r>
    </w:p>
    <w:p w14:paraId="77EBAD38" w14:textId="218E5BCD" w:rsidR="006B0AEB" w:rsidRPr="00CE141A" w:rsidRDefault="00745A9D">
      <w:pPr>
        <w:pStyle w:val="Odstavecseseznamem"/>
        <w:numPr>
          <w:ilvl w:val="0"/>
          <w:numId w:val="17"/>
        </w:numPr>
        <w:jc w:val="left"/>
        <w:rPr>
          <w:rFonts w:cs="Segoe UI"/>
          <w:bCs/>
        </w:rPr>
      </w:pPr>
      <w:r w:rsidRPr="00CE141A">
        <w:rPr>
          <w:rFonts w:cs="Segoe UI"/>
          <w:bCs/>
        </w:rPr>
        <w:t>p</w:t>
      </w:r>
      <w:r w:rsidR="00397A74" w:rsidRPr="00CE141A">
        <w:rPr>
          <w:rFonts w:cs="Segoe UI"/>
          <w:bCs/>
        </w:rPr>
        <w:t>osílit skutečnou znalost programu a jeho přínosů u potenciálních žadatelů a přispět tím k úspěšné realizaci programu</w:t>
      </w:r>
    </w:p>
    <w:p w14:paraId="27613634" w14:textId="31F55180" w:rsidR="006B0AEB" w:rsidRPr="00CE141A" w:rsidRDefault="00855FF2">
      <w:pPr>
        <w:pStyle w:val="Odstavecseseznamem"/>
        <w:numPr>
          <w:ilvl w:val="0"/>
          <w:numId w:val="17"/>
        </w:numPr>
        <w:jc w:val="left"/>
        <w:rPr>
          <w:rFonts w:cs="Segoe UI"/>
          <w:bCs/>
        </w:rPr>
      </w:pPr>
      <w:r w:rsidRPr="00CE141A">
        <w:rPr>
          <w:rFonts w:cs="Segoe UI"/>
          <w:bCs/>
        </w:rPr>
        <w:t>p</w:t>
      </w:r>
      <w:r w:rsidR="00397A74" w:rsidRPr="00CE141A">
        <w:rPr>
          <w:rFonts w:cs="Segoe UI"/>
          <w:bCs/>
        </w:rPr>
        <w:t>osílit povědomí široké veřejnosti o programu a jeho přínosech</w:t>
      </w:r>
    </w:p>
    <w:p w14:paraId="2B445C51" w14:textId="75CCDA45" w:rsidR="00E34CDA" w:rsidRPr="00CE141A" w:rsidRDefault="00E34CDA">
      <w:pPr>
        <w:pStyle w:val="Odstavecseseznamem"/>
        <w:numPr>
          <w:ilvl w:val="0"/>
          <w:numId w:val="17"/>
        </w:numPr>
        <w:jc w:val="left"/>
        <w:rPr>
          <w:rFonts w:cs="Segoe UI"/>
          <w:bCs/>
        </w:rPr>
      </w:pPr>
      <w:r w:rsidRPr="00CE141A">
        <w:rPr>
          <w:rFonts w:cs="Segoe UI"/>
          <w:bCs/>
        </w:rPr>
        <w:t xml:space="preserve">propagovat evropské politiky např. prostřednictvím příběhů o financovaných projektech </w:t>
      </w:r>
    </w:p>
    <w:p w14:paraId="57694247" w14:textId="77777777" w:rsidR="006B0AEB" w:rsidRPr="00CE141A" w:rsidRDefault="00397A74">
      <w:pPr>
        <w:pStyle w:val="Nadpis6"/>
        <w:rPr>
          <w:rFonts w:cs="Segoe UI"/>
        </w:rPr>
      </w:pPr>
      <w:r w:rsidRPr="00CE141A">
        <w:lastRenderedPageBreak/>
        <w:t>Cílové skupiny</w:t>
      </w:r>
    </w:p>
    <w:p w14:paraId="7C209261" w14:textId="77777777" w:rsidR="006B0AEB" w:rsidRPr="00CE141A" w:rsidRDefault="00397A74">
      <w:pPr>
        <w:rPr>
          <w:rFonts w:cs="Segoe UI"/>
        </w:rPr>
      </w:pPr>
      <w:r w:rsidRPr="00CE141A">
        <w:rPr>
          <w:rFonts w:cs="Segoe UI"/>
        </w:rPr>
        <w:t>Aby bylo uvedených cílů dosaženo, komunikace směřuje na dvě hlavní cílové skupiny:</w:t>
      </w:r>
    </w:p>
    <w:p w14:paraId="089C855C" w14:textId="77777777" w:rsidR="006B0AEB" w:rsidRPr="00CE141A" w:rsidRDefault="00397A74">
      <w:pPr>
        <w:pStyle w:val="Odstavecseseznamem"/>
        <w:numPr>
          <w:ilvl w:val="0"/>
          <w:numId w:val="40"/>
        </w:numPr>
        <w:ind w:left="851"/>
        <w:rPr>
          <w:rFonts w:cs="Segoe UI"/>
        </w:rPr>
      </w:pPr>
      <w:r w:rsidRPr="00CE141A">
        <w:rPr>
          <w:rFonts w:cs="Segoe UI"/>
        </w:rPr>
        <w:t>potenciální žadatelé a příjemci podpory (samospráva, příspěvkové organizace, podnikatelské subjekty, státní podniky a organizace, organizační složky státu, veřejnoprávní subjekty, vysoké školy a školská zařízení, výzkumné instituce, fyzické osoby, neziskové organizace atd.). Specifickou cílovou skupinou budou nízkopříjmové domácnosti, které budou oslovováni v rámci komunikace kotlíkových dotací.</w:t>
      </w:r>
    </w:p>
    <w:p w14:paraId="77B4C01C" w14:textId="77777777" w:rsidR="006B0AEB" w:rsidRPr="00CE141A" w:rsidRDefault="00397A74">
      <w:pPr>
        <w:pStyle w:val="Odstavecseseznamem"/>
        <w:numPr>
          <w:ilvl w:val="0"/>
          <w:numId w:val="41"/>
        </w:numPr>
        <w:ind w:left="851"/>
        <w:rPr>
          <w:rFonts w:cs="Segoe UI"/>
        </w:rPr>
      </w:pPr>
      <w:r w:rsidRPr="00CE141A">
        <w:rPr>
          <w:rFonts w:cs="Segoe UI"/>
        </w:rPr>
        <w:t>široká veřejnost.</w:t>
      </w:r>
    </w:p>
    <w:p w14:paraId="6C3ADA05" w14:textId="77777777" w:rsidR="006B0AEB" w:rsidRPr="00CE141A" w:rsidRDefault="00397A74">
      <w:r w:rsidRPr="00CE141A">
        <w:rPr>
          <w:rFonts w:cs="Segoe UI"/>
        </w:rPr>
        <w:t>V komunikaci programu zastávají důležitou funkci také zprostředkovatelé informací a odborní garanti (</w:t>
      </w:r>
      <w:r w:rsidRPr="00CE141A">
        <w:t>např. vědci a akademici schopni prezentovat témata životního prostředí laické veřejnosti, nestátní neziskové organizace působící v oblasti ŽP, Místní akční skupiny, profesní organizace jako např. Komora OZE, Solární asociace, Šance pro budovy, Svaz vodního hospodářství, Svaz průmyslu a dopravy, Svaz měst a obcí ČR, Sdružení místních samospráv, Česká asociace odpadového hospodářství atd.)</w:t>
      </w:r>
      <w:r w:rsidR="00B2571E" w:rsidRPr="00CE141A">
        <w:t>.</w:t>
      </w:r>
    </w:p>
    <w:p w14:paraId="28CAE8BB" w14:textId="77777777" w:rsidR="006B0AEB" w:rsidRPr="00CE141A" w:rsidRDefault="00397A74">
      <w:r w:rsidRPr="00CE141A">
        <w:t>Za účelem dosažení co největší efektivity komunikace o programu budou zohledňovány rozdílné postoje a názory různých skupin veřejnosti ve vztahu k tématům spojeným se životním prostředím. Komunikace bude mj. usilovat o odstraňování genderových stereotypů ve vztahu k životnímu prostředí.</w:t>
      </w:r>
    </w:p>
    <w:p w14:paraId="0B4F0B9A" w14:textId="77777777" w:rsidR="006B0AEB" w:rsidRPr="00CE141A" w:rsidRDefault="00397A74">
      <w:pPr>
        <w:pStyle w:val="Nadpis6"/>
      </w:pPr>
      <w:r w:rsidRPr="00CE141A">
        <w:t>Komunikační nástroje</w:t>
      </w:r>
    </w:p>
    <w:p w14:paraId="727CD93A" w14:textId="54F260D5" w:rsidR="006B0AEB" w:rsidRPr="00CE141A" w:rsidRDefault="00397A74">
      <w:pPr>
        <w:pStyle w:val="Odstavecseseznamem"/>
        <w:numPr>
          <w:ilvl w:val="0"/>
          <w:numId w:val="40"/>
        </w:numPr>
        <w:ind w:left="851"/>
      </w:pPr>
      <w:r w:rsidRPr="00CE141A">
        <w:rPr>
          <w:rFonts w:cs="Segoe UI"/>
          <w:b/>
        </w:rPr>
        <w:t>zastřešující webové stránky programu</w:t>
      </w:r>
      <w:r w:rsidRPr="00CE141A">
        <w:rPr>
          <w:rFonts w:cs="Segoe UI"/>
        </w:rPr>
        <w:t xml:space="preserve"> jsou primárním nástrojem komunikace. Budou poskytovat možnost odebírání novinek prostřednictvím RSS kanálu a </w:t>
      </w:r>
      <w:proofErr w:type="spellStart"/>
      <w:r w:rsidRPr="00CE141A">
        <w:rPr>
          <w:rFonts w:cs="Segoe UI"/>
        </w:rPr>
        <w:t>newsletteru</w:t>
      </w:r>
      <w:proofErr w:type="spellEnd"/>
      <w:r w:rsidRPr="00CE141A">
        <w:rPr>
          <w:rFonts w:cs="Segoe UI"/>
        </w:rPr>
        <w:t xml:space="preserve"> nebo sdílet příspěvky prostřednictvím sociálních sítí. V tomto směru bude nejvíce využíván </w:t>
      </w:r>
      <w:proofErr w:type="spellStart"/>
      <w:r w:rsidRPr="00CE141A">
        <w:rPr>
          <w:rFonts w:cs="Segoe UI"/>
        </w:rPr>
        <w:t>Twitter</w:t>
      </w:r>
      <w:proofErr w:type="spellEnd"/>
      <w:r w:rsidRPr="00CE141A">
        <w:rPr>
          <w:rFonts w:cs="Segoe UI"/>
        </w:rPr>
        <w:t xml:space="preserve">, kde disponujeme vybudovanou sítí </w:t>
      </w:r>
      <w:proofErr w:type="spellStart"/>
      <w:r w:rsidRPr="00CE141A">
        <w:rPr>
          <w:rFonts w:cs="Segoe UI"/>
        </w:rPr>
        <w:t>stakeholderů</w:t>
      </w:r>
      <w:proofErr w:type="spellEnd"/>
      <w:r w:rsidRPr="00CE141A">
        <w:rPr>
          <w:rFonts w:cs="Segoe UI"/>
        </w:rPr>
        <w:t xml:space="preserve"> a zainteresovaných skupin, kteří pravidelně sdílí naše příspěvky a pomáhají tak posilovat povědomí o programu.</w:t>
      </w:r>
      <w:r w:rsidR="00651222" w:rsidRPr="00CE141A">
        <w:rPr>
          <w:rFonts w:cs="Segoe UI"/>
        </w:rPr>
        <w:t xml:space="preserve"> Doplňkově bude využíván </w:t>
      </w:r>
      <w:proofErr w:type="spellStart"/>
      <w:r w:rsidR="00651222" w:rsidRPr="00CE141A">
        <w:rPr>
          <w:rFonts w:cs="Segoe UI"/>
        </w:rPr>
        <w:t>Facebook</w:t>
      </w:r>
      <w:proofErr w:type="spellEnd"/>
      <w:r w:rsidR="00651222" w:rsidRPr="00CE141A">
        <w:rPr>
          <w:rFonts w:cs="Segoe UI"/>
        </w:rPr>
        <w:t xml:space="preserve"> MŽP a </w:t>
      </w:r>
      <w:proofErr w:type="spellStart"/>
      <w:r w:rsidR="00651222" w:rsidRPr="00CE141A">
        <w:rPr>
          <w:rFonts w:cs="Segoe UI"/>
        </w:rPr>
        <w:t>YouTube</w:t>
      </w:r>
      <w:proofErr w:type="spellEnd"/>
      <w:r w:rsidR="00651222" w:rsidRPr="00CE141A">
        <w:rPr>
          <w:rFonts w:cs="Segoe UI"/>
        </w:rPr>
        <w:t xml:space="preserve"> kanál SFŽP (pro prezentaci audiovizuálních nástrojů).  </w:t>
      </w:r>
    </w:p>
    <w:p w14:paraId="3AA66E72" w14:textId="77777777" w:rsidR="006B0AEB" w:rsidRPr="00CE141A" w:rsidRDefault="00397A74">
      <w:pPr>
        <w:pStyle w:val="Odstavecseseznamem"/>
        <w:numPr>
          <w:ilvl w:val="0"/>
          <w:numId w:val="40"/>
        </w:numPr>
        <w:ind w:left="851"/>
      </w:pPr>
      <w:r w:rsidRPr="00CE141A">
        <w:rPr>
          <w:b/>
        </w:rPr>
        <w:lastRenderedPageBreak/>
        <w:t>časopis Priorita</w:t>
      </w:r>
      <w:r w:rsidRPr="00CE141A">
        <w:t xml:space="preserve"> v tištěné a elektronické podobě, vydávaný SFŽP ČR s měsíční periodicitou a webové stránky </w:t>
      </w:r>
      <w:hyperlink r:id="rId108" w:history="1">
        <w:r w:rsidRPr="00CE141A">
          <w:rPr>
            <w:rStyle w:val="Hypertextovodkaz"/>
          </w:rPr>
          <w:t>www.priorita.cz</w:t>
        </w:r>
      </w:hyperlink>
      <w:r w:rsidRPr="00CE141A">
        <w:t xml:space="preserve">. Časopis je odesílán na databázi čítající přes 10 tisíc kontaktů, kde hlavními odběrateli jsou obce a města celé ČR. </w:t>
      </w:r>
    </w:p>
    <w:p w14:paraId="1DE7E64E" w14:textId="6FC89D6B" w:rsidR="006B0AEB" w:rsidRPr="00CE141A" w:rsidRDefault="00397A74">
      <w:pPr>
        <w:pStyle w:val="Odstavecseseznamem"/>
        <w:numPr>
          <w:ilvl w:val="0"/>
          <w:numId w:val="40"/>
        </w:numPr>
        <w:ind w:left="851"/>
      </w:pPr>
      <w:r w:rsidRPr="00CE141A">
        <w:rPr>
          <w:b/>
        </w:rPr>
        <w:t>reklama</w:t>
      </w:r>
      <w:r w:rsidRPr="00CE141A">
        <w:t xml:space="preserve"> (mediální kampaně) bude využívána především pro propagaci aktuálně vyhlášených výzev </w:t>
      </w:r>
      <w:r w:rsidR="00651222" w:rsidRPr="00CE141A">
        <w:t xml:space="preserve">např. </w:t>
      </w:r>
      <w:r w:rsidRPr="00CE141A">
        <w:t xml:space="preserve">při komunikaci kotlíkových dotací. </w:t>
      </w:r>
    </w:p>
    <w:p w14:paraId="647AFE79" w14:textId="77777777" w:rsidR="006B0AEB" w:rsidRPr="00CE141A" w:rsidRDefault="00397A74">
      <w:pPr>
        <w:pStyle w:val="Odstavecseseznamem"/>
        <w:numPr>
          <w:ilvl w:val="0"/>
          <w:numId w:val="40"/>
        </w:numPr>
        <w:ind w:left="851"/>
        <w:rPr>
          <w:rFonts w:cs="Segoe UI"/>
        </w:rPr>
      </w:pPr>
      <w:r w:rsidRPr="00CE141A">
        <w:rPr>
          <w:b/>
        </w:rPr>
        <w:t>semináře</w:t>
      </w:r>
      <w:r w:rsidRPr="00CE141A">
        <w:t xml:space="preserve">, workshopy, účast na regionálních akcích podpoří </w:t>
      </w:r>
      <w:r w:rsidRPr="00CE141A">
        <w:rPr>
          <w:b/>
        </w:rPr>
        <w:t>osobní kontakt</w:t>
      </w:r>
      <w:r w:rsidRPr="00CE141A">
        <w:t xml:space="preserve"> s žadateli, </w:t>
      </w:r>
      <w:proofErr w:type="spellStart"/>
      <w:r w:rsidRPr="00CE141A">
        <w:t>stakeholdery</w:t>
      </w:r>
      <w:proofErr w:type="spellEnd"/>
      <w:r w:rsidRPr="00CE141A">
        <w:t xml:space="preserve"> a širokou veřejností. S ohledem na aktuální epidemiologickou situaci v daném čase budou tyto akce dle potřeby realizovány online. </w:t>
      </w:r>
    </w:p>
    <w:p w14:paraId="5D815460" w14:textId="77777777" w:rsidR="006B0AEB" w:rsidRPr="00CE141A" w:rsidRDefault="00397A74">
      <w:pPr>
        <w:pStyle w:val="Odstavecseseznamem"/>
        <w:numPr>
          <w:ilvl w:val="0"/>
          <w:numId w:val="40"/>
        </w:numPr>
        <w:ind w:left="851"/>
        <w:rPr>
          <w:rFonts w:cs="Segoe UI"/>
        </w:rPr>
      </w:pPr>
      <w:r w:rsidRPr="00CE141A">
        <w:rPr>
          <w:rFonts w:cs="Segoe UI"/>
        </w:rPr>
        <w:t>Doplňkově budou pořádány dny otevřených dveří úspěšně realizovaných projektů a předpokládá se též zapojení do akcí v oblasti životního prostředí (např. celorepubliková dobrovolnická akce Ukliďme Česko).</w:t>
      </w:r>
    </w:p>
    <w:p w14:paraId="2B6558C4" w14:textId="77777777" w:rsidR="00651222" w:rsidRPr="00CE141A" w:rsidRDefault="00651222" w:rsidP="00651222">
      <w:pPr>
        <w:pStyle w:val="Nadpis6"/>
      </w:pPr>
      <w:r w:rsidRPr="00CE141A">
        <w:t>Časové rozložení komunikace</w:t>
      </w:r>
    </w:p>
    <w:p w14:paraId="6A0B2DE5" w14:textId="77777777" w:rsidR="00651222" w:rsidRPr="00CE141A" w:rsidRDefault="00651222" w:rsidP="00651222">
      <w:r w:rsidRPr="00CE141A">
        <w:rPr>
          <w:rFonts w:cs="Segoe UI"/>
        </w:rPr>
        <w:t>Webové stránky programu a časopis Priorita budou využívány v průběhu celého programového období. Na počátku období bude probíhat propagace nových možností podpory, ve druhé polovině programového období budou především propagovány úspěšně realizované projekty jako příklady dobré praxe.</w:t>
      </w:r>
    </w:p>
    <w:p w14:paraId="49EC8A19" w14:textId="77777777" w:rsidR="00651222" w:rsidRPr="00CE141A" w:rsidRDefault="00651222" w:rsidP="00651222">
      <w:pPr>
        <w:rPr>
          <w:bCs/>
        </w:rPr>
      </w:pPr>
      <w:r w:rsidRPr="00CE141A">
        <w:rPr>
          <w:bCs/>
        </w:rPr>
        <w:t xml:space="preserve">Cílem pořádání seminářů, workshopů, účasti na konferencích a veletrzích je seznámit potenciální žadatele s možnostmi podpory, motivovat je k podávání kvalitních projektových žádostí a vzdělávat je v průběhu celého projektového cyklu. </w:t>
      </w:r>
    </w:p>
    <w:p w14:paraId="127ACE1B" w14:textId="6290A6E1" w:rsidR="00651222" w:rsidRPr="00CE141A" w:rsidRDefault="00651222" w:rsidP="00651222">
      <w:r w:rsidRPr="00CE141A">
        <w:t>Reklama v médiích a na internetu přiblíží aktuální výzvy nebo se přes tyto média budou prezentovat specifická témata (např. kotlíkové dotace pro nízkopříjmové skupiny obyvatelstva). Cílem mediální</w:t>
      </w:r>
      <w:r w:rsidR="00962607" w:rsidRPr="00CE141A">
        <w:t>ch</w:t>
      </w:r>
      <w:r w:rsidRPr="00CE141A">
        <w:t xml:space="preserve"> kampan</w:t>
      </w:r>
      <w:r w:rsidR="00962607" w:rsidRPr="00CE141A">
        <w:t>í</w:t>
      </w:r>
      <w:r w:rsidRPr="00CE141A">
        <w:t xml:space="preserve"> bude představit přínos projektů pro život obyvatel České republiky. </w:t>
      </w:r>
    </w:p>
    <w:p w14:paraId="11167F58" w14:textId="24D98090" w:rsidR="00651222" w:rsidRPr="00CE141A" w:rsidRDefault="00651222" w:rsidP="00651222">
      <w:pPr>
        <w:pStyle w:val="Nadpis6"/>
      </w:pPr>
      <w:r w:rsidRPr="00CE141A">
        <w:t>Rozpočet</w:t>
      </w:r>
    </w:p>
    <w:p w14:paraId="27200D31" w14:textId="77777777" w:rsidR="00651222" w:rsidRPr="00CE141A" w:rsidRDefault="00651222" w:rsidP="00651222">
      <w:r w:rsidRPr="00CE141A">
        <w:rPr>
          <w:rFonts w:cs="Segoe UI"/>
        </w:rPr>
        <w:t xml:space="preserve">Celkový rozpočet na komunikaci je 3,6 mil. EUR. Na každý rok bude finanční plán zpřesňován v Ročním komunikačním plánu. </w:t>
      </w:r>
      <w:r w:rsidRPr="00CE141A">
        <w:rPr>
          <w:bCs/>
        </w:rPr>
        <w:t>Aktivity budou hrazeny z Technické pomoci programu.</w:t>
      </w:r>
    </w:p>
    <w:p w14:paraId="458EE0B5" w14:textId="227FFFF5" w:rsidR="006B0AEB" w:rsidRPr="00CE141A" w:rsidRDefault="00397A74">
      <w:pPr>
        <w:pStyle w:val="Nadpis6"/>
      </w:pPr>
      <w:r w:rsidRPr="00CE141A">
        <w:t>Monitoring a evaluace</w:t>
      </w:r>
    </w:p>
    <w:p w14:paraId="0FA25DEF" w14:textId="77777777" w:rsidR="00F421B9" w:rsidRPr="00CE141A" w:rsidRDefault="00290B69" w:rsidP="00617907">
      <w:pPr>
        <w:rPr>
          <w:rFonts w:cs="Segoe UI"/>
        </w:rPr>
      </w:pPr>
      <w:r w:rsidRPr="00CE141A">
        <w:rPr>
          <w:rFonts w:cs="Segoe UI"/>
        </w:rPr>
        <w:t>Na centrální úrovni budou monitorovány</w:t>
      </w:r>
      <w:r w:rsidR="00F421B9" w:rsidRPr="00CE141A">
        <w:rPr>
          <w:rFonts w:cs="Segoe UI"/>
        </w:rPr>
        <w:t>:</w:t>
      </w:r>
    </w:p>
    <w:p w14:paraId="34A48AB8" w14:textId="6F7162E1" w:rsidR="005D28FA" w:rsidRPr="00CE141A" w:rsidRDefault="00290B69" w:rsidP="007D6E66">
      <w:pPr>
        <w:pStyle w:val="Odstavecseseznamem"/>
        <w:numPr>
          <w:ilvl w:val="0"/>
          <w:numId w:val="17"/>
        </w:numPr>
        <w:jc w:val="left"/>
        <w:rPr>
          <w:rFonts w:cs="Segoe UI"/>
        </w:rPr>
      </w:pPr>
      <w:r w:rsidRPr="00CE141A">
        <w:rPr>
          <w:rFonts w:cs="Segoe UI"/>
        </w:rPr>
        <w:lastRenderedPageBreak/>
        <w:t>m</w:t>
      </w:r>
      <w:r w:rsidR="00397A74" w:rsidRPr="00CE141A">
        <w:rPr>
          <w:rFonts w:cs="Segoe UI"/>
        </w:rPr>
        <w:t>íra informovanosti o fondech EU u cílových skupin</w:t>
      </w:r>
    </w:p>
    <w:p w14:paraId="3EB6F853" w14:textId="15BAAFF5" w:rsidR="005D28FA" w:rsidRPr="00CE141A" w:rsidRDefault="00E01EC8" w:rsidP="001E1F0C">
      <w:pPr>
        <w:pStyle w:val="Odstavecseseznamem"/>
        <w:numPr>
          <w:ilvl w:val="0"/>
          <w:numId w:val="17"/>
        </w:numPr>
        <w:jc w:val="left"/>
        <w:rPr>
          <w:rFonts w:cs="Segoe UI"/>
        </w:rPr>
      </w:pPr>
      <w:r w:rsidRPr="00CE141A">
        <w:rPr>
          <w:rFonts w:cs="Segoe UI"/>
        </w:rPr>
        <w:t>m</w:t>
      </w:r>
      <w:r w:rsidR="00397A74" w:rsidRPr="00CE141A">
        <w:rPr>
          <w:rFonts w:cs="Segoe UI"/>
        </w:rPr>
        <w:t>íra znalosti podpořených projektů u cílových</w:t>
      </w:r>
      <w:r w:rsidR="007D6E66" w:rsidRPr="00CE141A">
        <w:rPr>
          <w:rFonts w:cs="Segoe UI"/>
        </w:rPr>
        <w:t xml:space="preserve"> skupin</w:t>
      </w:r>
      <w:r w:rsidR="005D28FA" w:rsidRPr="00CE141A">
        <w:rPr>
          <w:rFonts w:cs="Segoe UI"/>
        </w:rPr>
        <w:t>.</w:t>
      </w:r>
    </w:p>
    <w:p w14:paraId="222C96DF" w14:textId="2F6C4870" w:rsidR="006B0AEB" w:rsidRPr="00CE141A" w:rsidRDefault="001750B8" w:rsidP="001E1F0C">
      <w:pPr>
        <w:jc w:val="left"/>
        <w:rPr>
          <w:rFonts w:cs="Segoe UI"/>
        </w:rPr>
      </w:pPr>
      <w:r w:rsidRPr="00CE141A">
        <w:rPr>
          <w:rFonts w:cs="Segoe UI"/>
        </w:rPr>
        <w:t>Všechny p</w:t>
      </w:r>
      <w:r w:rsidR="00397A74" w:rsidRPr="00CE141A">
        <w:rPr>
          <w:rFonts w:cs="Segoe UI"/>
        </w:rPr>
        <w:t>rovedené aktivity budou průběžně monitorovány a vyhodnocovány</w:t>
      </w:r>
      <w:r w:rsidRPr="00CE141A">
        <w:rPr>
          <w:rFonts w:cs="Segoe UI"/>
        </w:rPr>
        <w:t xml:space="preserve">, např. </w:t>
      </w:r>
      <w:r w:rsidR="00397A74" w:rsidRPr="00CE141A">
        <w:rPr>
          <w:rFonts w:cs="Segoe UI"/>
        </w:rPr>
        <w:t xml:space="preserve"> </w:t>
      </w:r>
      <w:r w:rsidR="00290B69" w:rsidRPr="00CE141A">
        <w:rPr>
          <w:rFonts w:cs="Segoe UI"/>
        </w:rPr>
        <w:t>prostřednictvím</w:t>
      </w:r>
      <w:r w:rsidR="00397A74" w:rsidRPr="00CE141A">
        <w:rPr>
          <w:rFonts w:cs="Segoe UI"/>
        </w:rPr>
        <w:t xml:space="preserve"> počt</w:t>
      </w:r>
      <w:r w:rsidR="00290B69" w:rsidRPr="00CE141A">
        <w:rPr>
          <w:rFonts w:cs="Segoe UI"/>
        </w:rPr>
        <w:t>u</w:t>
      </w:r>
      <w:r w:rsidR="00397A74" w:rsidRPr="00CE141A">
        <w:rPr>
          <w:rFonts w:cs="Segoe UI"/>
        </w:rPr>
        <w:t xml:space="preserve"> příspěvků zveřejněných na sociálních sítích a počt</w:t>
      </w:r>
      <w:r w:rsidR="00290B69" w:rsidRPr="00CE141A">
        <w:rPr>
          <w:rFonts w:cs="Segoe UI"/>
        </w:rPr>
        <w:t>u</w:t>
      </w:r>
      <w:r w:rsidR="00397A74" w:rsidRPr="00CE141A">
        <w:rPr>
          <w:rFonts w:cs="Segoe UI"/>
        </w:rPr>
        <w:t xml:space="preserve"> jejich impresí, návštěvnost</w:t>
      </w:r>
      <w:r w:rsidR="00290B69" w:rsidRPr="00CE141A">
        <w:rPr>
          <w:rFonts w:cs="Segoe UI"/>
        </w:rPr>
        <w:t>i</w:t>
      </w:r>
      <w:r w:rsidR="00397A74" w:rsidRPr="00CE141A">
        <w:rPr>
          <w:rFonts w:cs="Segoe UI"/>
        </w:rPr>
        <w:t xml:space="preserve"> webových stránek, sledovanost</w:t>
      </w:r>
      <w:r w:rsidR="00290B69" w:rsidRPr="00CE141A">
        <w:rPr>
          <w:rFonts w:cs="Segoe UI"/>
        </w:rPr>
        <w:t>i</w:t>
      </w:r>
      <w:r w:rsidR="00397A74" w:rsidRPr="00CE141A">
        <w:rPr>
          <w:rFonts w:cs="Segoe UI"/>
        </w:rPr>
        <w:t>/poslechovost</w:t>
      </w:r>
      <w:r w:rsidR="00290B69" w:rsidRPr="00CE141A">
        <w:rPr>
          <w:rFonts w:cs="Segoe UI"/>
        </w:rPr>
        <w:t>i</w:t>
      </w:r>
      <w:r w:rsidR="00397A74" w:rsidRPr="00CE141A">
        <w:rPr>
          <w:rFonts w:cs="Segoe UI"/>
        </w:rPr>
        <w:t xml:space="preserve"> TV/rádio spotů, počt</w:t>
      </w:r>
      <w:r w:rsidR="00290B69" w:rsidRPr="00CE141A">
        <w:rPr>
          <w:rFonts w:cs="Segoe UI"/>
        </w:rPr>
        <w:t>u</w:t>
      </w:r>
      <w:r w:rsidR="00397A74" w:rsidRPr="00CE141A">
        <w:rPr>
          <w:rFonts w:cs="Segoe UI"/>
        </w:rPr>
        <w:t xml:space="preserve"> hovorů na zelenou linku, počt</w:t>
      </w:r>
      <w:r w:rsidR="00290B69" w:rsidRPr="00CE141A">
        <w:rPr>
          <w:rFonts w:cs="Segoe UI"/>
        </w:rPr>
        <w:t>u</w:t>
      </w:r>
      <w:r w:rsidR="00397A74" w:rsidRPr="00CE141A">
        <w:rPr>
          <w:rFonts w:cs="Segoe UI"/>
        </w:rPr>
        <w:t xml:space="preserve"> účastníků workshopů apod.</w:t>
      </w:r>
    </w:p>
    <w:p w14:paraId="4DFE5B79" w14:textId="77777777" w:rsidR="006B0AEB" w:rsidRPr="00CE141A" w:rsidRDefault="00397A74">
      <w:pPr>
        <w:pStyle w:val="Nadpis1"/>
        <w:spacing w:after="160"/>
        <w:rPr>
          <w:rFonts w:cs="Segoe UI"/>
        </w:rPr>
      </w:pPr>
      <w:bookmarkStart w:id="42" w:name="_Toc92728229"/>
      <w:r w:rsidRPr="00CE141A">
        <w:rPr>
          <w:rFonts w:cs="Segoe UI"/>
        </w:rPr>
        <w:t>Využití jednotkových nákladů, jednorázových částek, paušálních sazeb a financování nesouvisejícího s náklady</w:t>
      </w:r>
      <w:bookmarkEnd w:id="4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20"/>
        <w:gridCol w:w="1701"/>
        <w:gridCol w:w="1701"/>
      </w:tblGrid>
      <w:tr w:rsidR="006B0AEB" w:rsidRPr="00CE141A" w14:paraId="79C3FA95" w14:textId="77777777">
        <w:trPr>
          <w:trHeight w:val="742"/>
        </w:trPr>
        <w:tc>
          <w:tcPr>
            <w:tcW w:w="9322" w:type="dxa"/>
            <w:gridSpan w:val="3"/>
            <w:shd w:val="clear" w:color="0A5943" w:fill="0A5943"/>
            <w:vAlign w:val="center"/>
          </w:tcPr>
          <w:p w14:paraId="32080C13" w14:textId="77777777" w:rsidR="006B0AEB" w:rsidRPr="00CE141A" w:rsidRDefault="00397A74">
            <w:pPr>
              <w:spacing w:after="0" w:line="240" w:lineRule="auto"/>
              <w:jc w:val="left"/>
              <w:rPr>
                <w:rFonts w:cs="Segoe UI"/>
                <w:b/>
              </w:rPr>
            </w:pPr>
            <w:r w:rsidRPr="00CE141A">
              <w:rPr>
                <w:rFonts w:cs="Segoe UI"/>
                <w:b/>
                <w:color w:val="FFFFFF" w:themeColor="background1"/>
              </w:rPr>
              <w:t>Tabulka 14: Využití jednotkových nákladů, jednorázových částek, paušálních sazeb a financování nesouvisejícího s náklady</w:t>
            </w:r>
          </w:p>
        </w:tc>
      </w:tr>
      <w:tr w:rsidR="006B0AEB" w:rsidRPr="00CE141A" w14:paraId="6959C550" w14:textId="77777777">
        <w:tc>
          <w:tcPr>
            <w:tcW w:w="5920" w:type="dxa"/>
            <w:shd w:val="clear" w:color="71A395" w:fill="71A395"/>
          </w:tcPr>
          <w:p w14:paraId="6E71237B" w14:textId="77777777" w:rsidR="006B0AEB" w:rsidRPr="00CE141A" w:rsidRDefault="00397A74">
            <w:pPr>
              <w:spacing w:after="0" w:line="240" w:lineRule="auto"/>
              <w:jc w:val="left"/>
              <w:rPr>
                <w:rFonts w:cs="Segoe UI"/>
              </w:rPr>
            </w:pPr>
            <w:r w:rsidRPr="00CE141A">
              <w:rPr>
                <w:rFonts w:cs="Segoe UI"/>
              </w:rPr>
              <w:t>Zamýšlené použití článků 94 a 95</w:t>
            </w:r>
          </w:p>
        </w:tc>
        <w:tc>
          <w:tcPr>
            <w:tcW w:w="1701" w:type="dxa"/>
            <w:shd w:val="clear" w:color="71A395" w:fill="71A395"/>
            <w:vAlign w:val="center"/>
          </w:tcPr>
          <w:p w14:paraId="056B218B" w14:textId="77777777" w:rsidR="006B0AEB" w:rsidRPr="00CE141A" w:rsidRDefault="00397A74">
            <w:pPr>
              <w:pStyle w:val="Text3"/>
              <w:spacing w:before="0" w:after="0"/>
              <w:ind w:left="0"/>
              <w:jc w:val="center"/>
              <w:rPr>
                <w:rFonts w:ascii="Segoe UI" w:hAnsi="Segoe UI" w:cs="Segoe UI"/>
                <w:sz w:val="20"/>
              </w:rPr>
            </w:pPr>
            <w:r w:rsidRPr="00CE141A">
              <w:rPr>
                <w:rFonts w:ascii="Segoe UI" w:hAnsi="Segoe UI" w:cs="Segoe UI"/>
                <w:sz w:val="20"/>
              </w:rPr>
              <w:t>ANO</w:t>
            </w:r>
          </w:p>
        </w:tc>
        <w:tc>
          <w:tcPr>
            <w:tcW w:w="1701" w:type="dxa"/>
            <w:shd w:val="clear" w:color="71A395" w:fill="71A395"/>
            <w:vAlign w:val="center"/>
          </w:tcPr>
          <w:p w14:paraId="79F28EB6" w14:textId="77777777" w:rsidR="006B0AEB" w:rsidRPr="00CE141A" w:rsidRDefault="00397A74">
            <w:pPr>
              <w:pStyle w:val="Text3"/>
              <w:spacing w:before="0" w:after="0"/>
              <w:ind w:left="0"/>
              <w:jc w:val="center"/>
              <w:rPr>
                <w:rFonts w:ascii="Segoe UI" w:hAnsi="Segoe UI" w:cs="Segoe UI"/>
                <w:sz w:val="20"/>
              </w:rPr>
            </w:pPr>
            <w:r w:rsidRPr="00CE141A">
              <w:rPr>
                <w:rFonts w:ascii="Segoe UI" w:hAnsi="Segoe UI" w:cs="Segoe UI"/>
                <w:sz w:val="20"/>
              </w:rPr>
              <w:t>NE</w:t>
            </w:r>
          </w:p>
        </w:tc>
      </w:tr>
      <w:tr w:rsidR="006B0AEB" w:rsidRPr="00CE141A" w14:paraId="3AB3E55D" w14:textId="77777777">
        <w:tc>
          <w:tcPr>
            <w:tcW w:w="5920" w:type="dxa"/>
          </w:tcPr>
          <w:p w14:paraId="33F38F2A" w14:textId="77777777" w:rsidR="006B0AEB" w:rsidRPr="00CE141A" w:rsidRDefault="00397A74">
            <w:pPr>
              <w:spacing w:after="0" w:line="240" w:lineRule="auto"/>
              <w:jc w:val="left"/>
              <w:rPr>
                <w:rFonts w:cs="Segoe UI"/>
              </w:rPr>
            </w:pPr>
            <w:r w:rsidRPr="00CE141A">
              <w:rPr>
                <w:rFonts w:cs="Segoe UI"/>
              </w:rPr>
              <w:t xml:space="preserve">Od schválení bude v programu využito proplacení způsobilých výdajů na základě jednotkových nákladů, jednorázových částek a paušálních sazeb v rámci priority podle článku </w:t>
            </w:r>
            <w:r w:rsidR="000D5E7F" w:rsidRPr="00CE141A">
              <w:rPr>
                <w:rFonts w:cs="Segoe UI"/>
              </w:rPr>
              <w:t>94</w:t>
            </w:r>
            <w:r w:rsidRPr="00CE141A">
              <w:rPr>
                <w:rFonts w:cs="Segoe UI"/>
              </w:rPr>
              <w:t xml:space="preserve"> nařízení o společných ustanoveních (pokud ano, vyplňte přílohu 1)</w:t>
            </w:r>
          </w:p>
        </w:tc>
        <w:tc>
          <w:tcPr>
            <w:tcW w:w="1701" w:type="dxa"/>
            <w:vAlign w:val="center"/>
          </w:tcPr>
          <w:p w14:paraId="21C816D3" w14:textId="77777777" w:rsidR="006B0AEB" w:rsidRPr="00CE141A" w:rsidRDefault="00397A74">
            <w:pPr>
              <w:pStyle w:val="Text3"/>
              <w:spacing w:before="0" w:after="0"/>
              <w:ind w:left="0"/>
              <w:jc w:val="center"/>
              <w:rPr>
                <w:rFonts w:ascii="Segoe UI" w:hAnsi="Segoe UI" w:cs="Segoe UI"/>
                <w:sz w:val="20"/>
              </w:rPr>
            </w:pPr>
            <w:r w:rsidRPr="00CE141A">
              <w:rPr>
                <w:rFonts w:ascii="Segoe UI" w:hAnsi="Segoe UI" w:cs="Segoe UI"/>
                <w:sz w:val="20"/>
              </w:rPr>
              <w:t>ANO</w:t>
            </w:r>
          </w:p>
        </w:tc>
        <w:tc>
          <w:tcPr>
            <w:tcW w:w="1701" w:type="dxa"/>
          </w:tcPr>
          <w:p w14:paraId="14206AF5" w14:textId="77777777" w:rsidR="006B0AEB" w:rsidRPr="00CE141A" w:rsidRDefault="006B0AEB">
            <w:pPr>
              <w:pStyle w:val="Text3"/>
              <w:spacing w:before="0" w:after="0"/>
              <w:ind w:left="0"/>
              <w:rPr>
                <w:rFonts w:ascii="Segoe UI" w:hAnsi="Segoe UI" w:cs="Segoe UI"/>
                <w:sz w:val="20"/>
              </w:rPr>
            </w:pPr>
          </w:p>
        </w:tc>
      </w:tr>
      <w:tr w:rsidR="006B0AEB" w:rsidRPr="00CE141A" w14:paraId="508DF00F" w14:textId="77777777">
        <w:tc>
          <w:tcPr>
            <w:tcW w:w="5920" w:type="dxa"/>
          </w:tcPr>
          <w:p w14:paraId="2272E8A5" w14:textId="77777777" w:rsidR="006B0AEB" w:rsidRPr="00CE141A" w:rsidRDefault="00397A74">
            <w:pPr>
              <w:spacing w:after="0" w:line="240" w:lineRule="auto"/>
              <w:jc w:val="left"/>
              <w:rPr>
                <w:rFonts w:cs="Segoe UI"/>
                <w:i/>
              </w:rPr>
            </w:pPr>
            <w:r w:rsidRPr="00CE141A">
              <w:rPr>
                <w:rFonts w:cs="Segoe UI"/>
              </w:rPr>
              <w:t xml:space="preserve">Od schválení bude v programu využito financování nesouvisející s náklady podle článku </w:t>
            </w:r>
            <w:r w:rsidR="009078C9" w:rsidRPr="00CE141A">
              <w:rPr>
                <w:rFonts w:cs="Segoe UI"/>
              </w:rPr>
              <w:t>95</w:t>
            </w:r>
            <w:r w:rsidRPr="00CE141A">
              <w:rPr>
                <w:rFonts w:cs="Segoe UI"/>
              </w:rPr>
              <w:t xml:space="preserve"> nařízení o společných ustanoveních (pokud ano, vyplňte přílohu 2)</w:t>
            </w:r>
          </w:p>
        </w:tc>
        <w:tc>
          <w:tcPr>
            <w:tcW w:w="1701" w:type="dxa"/>
            <w:vAlign w:val="center"/>
          </w:tcPr>
          <w:p w14:paraId="2D53BCD6" w14:textId="77777777" w:rsidR="006B0AEB" w:rsidRPr="00CE141A" w:rsidRDefault="006B0AEB">
            <w:pPr>
              <w:pStyle w:val="Text3"/>
              <w:spacing w:before="0" w:after="0"/>
              <w:ind w:left="0"/>
              <w:jc w:val="center"/>
              <w:rPr>
                <w:rFonts w:ascii="Segoe UI" w:hAnsi="Segoe UI" w:cs="Segoe UI"/>
                <w:sz w:val="20"/>
              </w:rPr>
            </w:pPr>
          </w:p>
        </w:tc>
        <w:tc>
          <w:tcPr>
            <w:tcW w:w="1701" w:type="dxa"/>
            <w:vAlign w:val="center"/>
          </w:tcPr>
          <w:p w14:paraId="00802EBE" w14:textId="77777777" w:rsidR="006B0AEB" w:rsidRPr="00CE141A" w:rsidRDefault="00397A74">
            <w:pPr>
              <w:pStyle w:val="Text3"/>
              <w:spacing w:before="0" w:after="0"/>
              <w:ind w:left="0"/>
              <w:jc w:val="center"/>
              <w:rPr>
                <w:rFonts w:ascii="Segoe UI" w:hAnsi="Segoe UI" w:cs="Segoe UI"/>
                <w:sz w:val="20"/>
              </w:rPr>
            </w:pPr>
            <w:r w:rsidRPr="00CE141A">
              <w:rPr>
                <w:rFonts w:ascii="Segoe UI" w:hAnsi="Segoe UI" w:cs="Segoe UI"/>
                <w:sz w:val="20"/>
              </w:rPr>
              <w:t>NE</w:t>
            </w:r>
          </w:p>
        </w:tc>
      </w:tr>
    </w:tbl>
    <w:p w14:paraId="703F62C3" w14:textId="77777777" w:rsidR="002B494D" w:rsidRPr="00CE141A" w:rsidRDefault="002B494D">
      <w:pPr>
        <w:spacing w:after="160" w:line="259" w:lineRule="auto"/>
        <w:jc w:val="left"/>
        <w:rPr>
          <w:rFonts w:cs="Segoe UI"/>
        </w:rPr>
      </w:pPr>
    </w:p>
    <w:p w14:paraId="4ABCCD0C" w14:textId="77777777" w:rsidR="002B494D" w:rsidRPr="00CE141A" w:rsidRDefault="002B494D">
      <w:pPr>
        <w:spacing w:after="160" w:line="259" w:lineRule="auto"/>
        <w:jc w:val="left"/>
        <w:rPr>
          <w:rFonts w:cs="Segoe UI"/>
        </w:rPr>
      </w:pPr>
      <w:r w:rsidRPr="00CE141A">
        <w:rPr>
          <w:rFonts w:cs="Segoe UI"/>
        </w:rPr>
        <w:br w:type="page"/>
      </w:r>
    </w:p>
    <w:p w14:paraId="48132917" w14:textId="77777777" w:rsidR="00F259BE" w:rsidRPr="00CE141A" w:rsidRDefault="002B494D" w:rsidP="00F259BE">
      <w:pPr>
        <w:pStyle w:val="Nadpis1"/>
        <w:rPr>
          <w:rFonts w:cs="Segoe UI"/>
        </w:rPr>
      </w:pPr>
      <w:bookmarkStart w:id="43" w:name="_Toc92728230"/>
      <w:r w:rsidRPr="00CE141A">
        <w:rPr>
          <w:rFonts w:cs="Segoe UI"/>
        </w:rPr>
        <w:lastRenderedPageBreak/>
        <w:t>Seznam zkratek</w:t>
      </w:r>
      <w:bookmarkEnd w:id="43"/>
    </w:p>
    <w:tbl>
      <w:tblPr>
        <w:tblW w:w="9087" w:type="dxa"/>
        <w:tblInd w:w="55" w:type="dxa"/>
        <w:tblCellMar>
          <w:left w:w="70" w:type="dxa"/>
          <w:right w:w="70" w:type="dxa"/>
        </w:tblCellMar>
        <w:tblLook w:val="04A0" w:firstRow="1" w:lastRow="0" w:firstColumn="1" w:lastColumn="0" w:noHBand="0" w:noVBand="1"/>
      </w:tblPr>
      <w:tblGrid>
        <w:gridCol w:w="2000"/>
        <w:gridCol w:w="7087"/>
      </w:tblGrid>
      <w:tr w:rsidR="00BA1260" w:rsidRPr="00CE141A" w14:paraId="7D4F0A5C"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21C2821" w14:textId="77777777" w:rsidR="00BA1260" w:rsidRPr="00CE141A" w:rsidRDefault="00BA1260" w:rsidP="00BA1260">
            <w:pPr>
              <w:spacing w:after="0" w:line="240" w:lineRule="auto"/>
              <w:rPr>
                <w:rFonts w:cs="Segoe UI"/>
                <w:b/>
                <w:bCs/>
                <w:color w:val="000000"/>
              </w:rPr>
            </w:pPr>
            <w:r w:rsidRPr="00CE141A">
              <w:rPr>
                <w:rFonts w:cs="Segoe UI"/>
                <w:b/>
                <w:bCs/>
                <w:color w:val="000000"/>
              </w:rPr>
              <w:t>AO</w:t>
            </w:r>
          </w:p>
        </w:tc>
        <w:tc>
          <w:tcPr>
            <w:tcW w:w="7087" w:type="dxa"/>
            <w:tcBorders>
              <w:top w:val="single" w:sz="4" w:space="0" w:color="auto"/>
              <w:left w:val="nil"/>
              <w:bottom w:val="single" w:sz="4" w:space="0" w:color="auto"/>
              <w:right w:val="single" w:sz="4" w:space="0" w:color="auto"/>
            </w:tcBorders>
            <w:vAlign w:val="bottom"/>
          </w:tcPr>
          <w:p w14:paraId="2D3C4C7C" w14:textId="77777777" w:rsidR="00BA1260" w:rsidRPr="00CE141A" w:rsidRDefault="00AF3208" w:rsidP="00BA1260">
            <w:pPr>
              <w:spacing w:after="0" w:line="240" w:lineRule="auto"/>
              <w:rPr>
                <w:rFonts w:cs="Segoe UI"/>
                <w:color w:val="000000"/>
              </w:rPr>
            </w:pPr>
            <w:r w:rsidRPr="00CE141A">
              <w:rPr>
                <w:rFonts w:cs="Segoe UI"/>
                <w:color w:val="000000"/>
              </w:rPr>
              <w:t>Auditní orgán</w:t>
            </w:r>
          </w:p>
        </w:tc>
      </w:tr>
      <w:tr w:rsidR="0018312F" w:rsidRPr="00CE141A" w14:paraId="0F3F787D"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5C4D590A" w14:textId="77777777" w:rsidR="0018312F" w:rsidRPr="00CE141A" w:rsidRDefault="0018312F" w:rsidP="0018312F">
            <w:pPr>
              <w:spacing w:after="0" w:line="240" w:lineRule="auto"/>
              <w:rPr>
                <w:rFonts w:cs="Segoe UI"/>
                <w:b/>
                <w:bCs/>
                <w:color w:val="000000"/>
              </w:rPr>
            </w:pPr>
            <w:r w:rsidRPr="00CE141A">
              <w:rPr>
                <w:rFonts w:cs="Segoe UI"/>
                <w:b/>
                <w:bCs/>
                <w:color w:val="000000"/>
              </w:rPr>
              <w:t>AOPK ČR</w:t>
            </w:r>
          </w:p>
        </w:tc>
        <w:tc>
          <w:tcPr>
            <w:tcW w:w="7087" w:type="dxa"/>
            <w:tcBorders>
              <w:top w:val="single" w:sz="4" w:space="0" w:color="auto"/>
              <w:left w:val="nil"/>
              <w:bottom w:val="single" w:sz="4" w:space="0" w:color="auto"/>
              <w:right w:val="single" w:sz="4" w:space="0" w:color="auto"/>
            </w:tcBorders>
            <w:vAlign w:val="bottom"/>
          </w:tcPr>
          <w:p w14:paraId="1E5DCAF2" w14:textId="77777777" w:rsidR="0018312F" w:rsidRPr="00CE141A" w:rsidRDefault="0018312F" w:rsidP="0018312F">
            <w:pPr>
              <w:spacing w:after="0" w:line="240" w:lineRule="auto"/>
              <w:rPr>
                <w:rFonts w:cs="Segoe UI"/>
                <w:color w:val="000000"/>
              </w:rPr>
            </w:pPr>
            <w:r w:rsidRPr="00CE141A">
              <w:rPr>
                <w:rFonts w:cs="Segoe UI"/>
                <w:color w:val="000000"/>
              </w:rPr>
              <w:t>Agentura ochrany přírody a krajiny České republiky</w:t>
            </w:r>
          </w:p>
        </w:tc>
      </w:tr>
      <w:tr w:rsidR="00980625" w:rsidRPr="00CE141A" w14:paraId="56621EB3"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10FE0D55" w14:textId="77777777" w:rsidR="00980625" w:rsidRPr="00CE141A" w:rsidRDefault="00980625" w:rsidP="00980625">
            <w:pPr>
              <w:spacing w:after="0" w:line="240" w:lineRule="auto"/>
              <w:rPr>
                <w:rFonts w:cs="Segoe UI"/>
                <w:b/>
                <w:bCs/>
                <w:color w:val="000000"/>
              </w:rPr>
            </w:pPr>
            <w:r w:rsidRPr="00CE141A">
              <w:rPr>
                <w:rFonts w:cs="Segoe UI"/>
                <w:b/>
                <w:bCs/>
                <w:color w:val="000000"/>
              </w:rPr>
              <w:t>BAT</w:t>
            </w:r>
          </w:p>
        </w:tc>
        <w:tc>
          <w:tcPr>
            <w:tcW w:w="7087" w:type="dxa"/>
            <w:tcBorders>
              <w:top w:val="single" w:sz="4" w:space="0" w:color="auto"/>
              <w:left w:val="nil"/>
              <w:bottom w:val="single" w:sz="4" w:space="0" w:color="auto"/>
              <w:right w:val="single" w:sz="4" w:space="0" w:color="auto"/>
            </w:tcBorders>
            <w:vAlign w:val="bottom"/>
          </w:tcPr>
          <w:p w14:paraId="7D523903" w14:textId="77777777" w:rsidR="00980625" w:rsidRPr="00CE141A" w:rsidRDefault="00980625" w:rsidP="00980625">
            <w:pPr>
              <w:spacing w:after="0" w:line="240" w:lineRule="auto"/>
              <w:rPr>
                <w:rFonts w:cs="Segoe UI"/>
                <w:color w:val="000000"/>
              </w:rPr>
            </w:pPr>
            <w:r w:rsidRPr="00CE141A">
              <w:rPr>
                <w:rFonts w:cs="Segoe UI"/>
                <w:color w:val="000000"/>
              </w:rPr>
              <w:t>Nejlepší dostupné technologie</w:t>
            </w:r>
          </w:p>
        </w:tc>
      </w:tr>
      <w:tr w:rsidR="00C719FF" w:rsidRPr="00CE141A" w14:paraId="3781ED01"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0D40A78D" w14:textId="77777777" w:rsidR="00C719FF" w:rsidRPr="00CE141A" w:rsidRDefault="00C719FF" w:rsidP="00C719FF">
            <w:pPr>
              <w:spacing w:after="0" w:line="240" w:lineRule="auto"/>
              <w:rPr>
                <w:rFonts w:cs="Segoe UI"/>
                <w:b/>
                <w:bCs/>
                <w:color w:val="000000"/>
              </w:rPr>
            </w:pPr>
            <w:r w:rsidRPr="00CE141A">
              <w:rPr>
                <w:rFonts w:cs="Segoe UI"/>
                <w:b/>
                <w:bCs/>
                <w:color w:val="000000"/>
              </w:rPr>
              <w:t>CLLD</w:t>
            </w:r>
          </w:p>
        </w:tc>
        <w:tc>
          <w:tcPr>
            <w:tcW w:w="7087" w:type="dxa"/>
            <w:tcBorders>
              <w:top w:val="single" w:sz="4" w:space="0" w:color="auto"/>
              <w:left w:val="nil"/>
              <w:bottom w:val="single" w:sz="4" w:space="0" w:color="auto"/>
              <w:right w:val="single" w:sz="4" w:space="0" w:color="auto"/>
            </w:tcBorders>
            <w:vAlign w:val="bottom"/>
          </w:tcPr>
          <w:p w14:paraId="04687CA1" w14:textId="77777777" w:rsidR="00C719FF" w:rsidRPr="00CE141A" w:rsidRDefault="00C719FF" w:rsidP="00C719FF">
            <w:pPr>
              <w:spacing w:after="0" w:line="240" w:lineRule="auto"/>
              <w:rPr>
                <w:rFonts w:cs="Segoe UI"/>
                <w:color w:val="000000"/>
              </w:rPr>
            </w:pPr>
            <w:r w:rsidRPr="00CE141A">
              <w:rPr>
                <w:rFonts w:cs="Segoe UI"/>
                <w:color w:val="000000"/>
              </w:rPr>
              <w:t>Komunitně vedený místní rozvoj</w:t>
            </w:r>
          </w:p>
        </w:tc>
      </w:tr>
      <w:tr w:rsidR="00C719FF" w:rsidRPr="00CE141A" w14:paraId="4D2316B5"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0E6E01E7" w14:textId="77777777" w:rsidR="00C719FF" w:rsidRPr="00CE141A" w:rsidRDefault="00C719FF" w:rsidP="00C719FF">
            <w:pPr>
              <w:spacing w:after="0" w:line="240" w:lineRule="auto"/>
              <w:rPr>
                <w:rFonts w:cs="Segoe UI"/>
                <w:b/>
                <w:bCs/>
                <w:color w:val="000000"/>
              </w:rPr>
            </w:pPr>
            <w:r w:rsidRPr="00CE141A">
              <w:rPr>
                <w:rFonts w:cs="Segoe UI"/>
                <w:b/>
                <w:bCs/>
                <w:color w:val="000000"/>
              </w:rPr>
              <w:t>CO</w:t>
            </w:r>
            <w:r w:rsidRPr="00CE141A">
              <w:rPr>
                <w:rFonts w:cs="Segoe UI"/>
                <w:b/>
                <w:bCs/>
                <w:color w:val="000000"/>
                <w:vertAlign w:val="subscript"/>
              </w:rPr>
              <w:t>2</w:t>
            </w:r>
          </w:p>
        </w:tc>
        <w:tc>
          <w:tcPr>
            <w:tcW w:w="7087" w:type="dxa"/>
            <w:tcBorders>
              <w:top w:val="single" w:sz="4" w:space="0" w:color="auto"/>
              <w:left w:val="nil"/>
              <w:bottom w:val="single" w:sz="4" w:space="0" w:color="auto"/>
              <w:right w:val="single" w:sz="4" w:space="0" w:color="auto"/>
            </w:tcBorders>
            <w:vAlign w:val="bottom"/>
          </w:tcPr>
          <w:p w14:paraId="2D4BB9C9" w14:textId="77777777" w:rsidR="00C719FF" w:rsidRPr="00CE141A" w:rsidRDefault="00C719FF" w:rsidP="00C719FF">
            <w:pPr>
              <w:spacing w:after="0" w:line="240" w:lineRule="auto"/>
              <w:rPr>
                <w:rFonts w:cs="Segoe UI"/>
                <w:color w:val="000000"/>
              </w:rPr>
            </w:pPr>
            <w:r w:rsidRPr="00CE141A">
              <w:rPr>
                <w:rFonts w:cs="Segoe UI"/>
                <w:color w:val="000000"/>
              </w:rPr>
              <w:t xml:space="preserve">Oxid uhličitý </w:t>
            </w:r>
          </w:p>
        </w:tc>
      </w:tr>
      <w:tr w:rsidR="00C719FF" w:rsidRPr="00CE141A" w14:paraId="74E8323D"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562AEA8E" w14:textId="77777777" w:rsidR="00C719FF" w:rsidRPr="00CE141A" w:rsidRDefault="00C719FF" w:rsidP="00C719FF">
            <w:pPr>
              <w:spacing w:after="0" w:line="240" w:lineRule="auto"/>
              <w:rPr>
                <w:rFonts w:cs="Segoe UI"/>
                <w:b/>
                <w:bCs/>
                <w:color w:val="000000"/>
              </w:rPr>
            </w:pPr>
            <w:r w:rsidRPr="00CE141A">
              <w:rPr>
                <w:rFonts w:cs="Segoe UI"/>
                <w:b/>
                <w:bCs/>
                <w:color w:val="000000"/>
              </w:rPr>
              <w:t>ČHMÚ</w:t>
            </w:r>
          </w:p>
        </w:tc>
        <w:tc>
          <w:tcPr>
            <w:tcW w:w="7087" w:type="dxa"/>
            <w:tcBorders>
              <w:top w:val="single" w:sz="4" w:space="0" w:color="auto"/>
              <w:left w:val="nil"/>
              <w:bottom w:val="single" w:sz="4" w:space="0" w:color="auto"/>
              <w:right w:val="single" w:sz="4" w:space="0" w:color="auto"/>
            </w:tcBorders>
            <w:vAlign w:val="bottom"/>
          </w:tcPr>
          <w:p w14:paraId="47752A65" w14:textId="77777777" w:rsidR="00C719FF" w:rsidRPr="00CE141A" w:rsidRDefault="00C719FF" w:rsidP="00C719FF">
            <w:pPr>
              <w:spacing w:after="0" w:line="240" w:lineRule="auto"/>
              <w:rPr>
                <w:rFonts w:cs="Segoe UI"/>
                <w:color w:val="000000"/>
              </w:rPr>
            </w:pPr>
            <w:r w:rsidRPr="00CE141A">
              <w:rPr>
                <w:rFonts w:cs="Segoe UI"/>
                <w:color w:val="000000"/>
              </w:rPr>
              <w:t>Český hydrometeorologický ústav</w:t>
            </w:r>
          </w:p>
        </w:tc>
      </w:tr>
      <w:tr w:rsidR="00C719FF" w:rsidRPr="00CE141A" w14:paraId="5CCB12BE"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0ADC4E4B" w14:textId="77777777" w:rsidR="00C719FF" w:rsidRPr="00CE141A" w:rsidRDefault="00C719FF" w:rsidP="00C719FF">
            <w:pPr>
              <w:spacing w:after="0" w:line="240" w:lineRule="auto"/>
              <w:rPr>
                <w:rFonts w:cs="Segoe UI"/>
                <w:b/>
                <w:bCs/>
                <w:color w:val="000000"/>
              </w:rPr>
            </w:pPr>
            <w:r w:rsidRPr="00CE141A">
              <w:rPr>
                <w:rFonts w:cs="Segoe UI"/>
                <w:b/>
                <w:bCs/>
                <w:color w:val="000000"/>
              </w:rPr>
              <w:t>ČR</w:t>
            </w:r>
          </w:p>
        </w:tc>
        <w:tc>
          <w:tcPr>
            <w:tcW w:w="7087" w:type="dxa"/>
            <w:tcBorders>
              <w:top w:val="single" w:sz="4" w:space="0" w:color="auto"/>
              <w:left w:val="nil"/>
              <w:bottom w:val="single" w:sz="4" w:space="0" w:color="auto"/>
              <w:right w:val="single" w:sz="4" w:space="0" w:color="auto"/>
            </w:tcBorders>
            <w:vAlign w:val="bottom"/>
          </w:tcPr>
          <w:p w14:paraId="40B437BD" w14:textId="77777777" w:rsidR="00C719FF" w:rsidRPr="00CE141A" w:rsidRDefault="00C719FF" w:rsidP="00C719FF">
            <w:pPr>
              <w:spacing w:after="0" w:line="240" w:lineRule="auto"/>
              <w:rPr>
                <w:rFonts w:cs="Segoe UI"/>
                <w:color w:val="000000"/>
              </w:rPr>
            </w:pPr>
            <w:r w:rsidRPr="00CE141A">
              <w:rPr>
                <w:rFonts w:cs="Segoe UI"/>
                <w:color w:val="000000"/>
              </w:rPr>
              <w:t>Česká republika</w:t>
            </w:r>
          </w:p>
        </w:tc>
      </w:tr>
      <w:tr w:rsidR="00C719FF" w:rsidRPr="00CE141A" w14:paraId="59EE38EF"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59AEEFE" w14:textId="77777777" w:rsidR="00C719FF" w:rsidRPr="00CE141A" w:rsidRDefault="00C719FF" w:rsidP="00C719FF">
            <w:pPr>
              <w:spacing w:after="0" w:line="240" w:lineRule="auto"/>
              <w:rPr>
                <w:rFonts w:cs="Segoe UI"/>
                <w:b/>
                <w:bCs/>
                <w:color w:val="000000"/>
              </w:rPr>
            </w:pPr>
            <w:r w:rsidRPr="00CE141A">
              <w:rPr>
                <w:rFonts w:cs="Segoe UI"/>
                <w:b/>
                <w:bCs/>
                <w:color w:val="000000"/>
              </w:rPr>
              <w:t>ČSN</w:t>
            </w:r>
          </w:p>
        </w:tc>
        <w:tc>
          <w:tcPr>
            <w:tcW w:w="7087" w:type="dxa"/>
            <w:tcBorders>
              <w:top w:val="single" w:sz="4" w:space="0" w:color="auto"/>
              <w:left w:val="nil"/>
              <w:bottom w:val="single" w:sz="4" w:space="0" w:color="auto"/>
              <w:right w:val="single" w:sz="4" w:space="0" w:color="auto"/>
            </w:tcBorders>
            <w:vAlign w:val="bottom"/>
          </w:tcPr>
          <w:p w14:paraId="53CF7CA9" w14:textId="77777777" w:rsidR="00C719FF" w:rsidRPr="00CE141A" w:rsidRDefault="00C719FF" w:rsidP="00C719FF">
            <w:pPr>
              <w:spacing w:after="0" w:line="240" w:lineRule="auto"/>
              <w:rPr>
                <w:rFonts w:cs="Segoe UI"/>
                <w:color w:val="000000"/>
              </w:rPr>
            </w:pPr>
            <w:r w:rsidRPr="00CE141A">
              <w:rPr>
                <w:rFonts w:cs="Segoe UI"/>
                <w:color w:val="000000"/>
              </w:rPr>
              <w:t>Česká státní norma</w:t>
            </w:r>
          </w:p>
        </w:tc>
      </w:tr>
      <w:tr w:rsidR="00A12D37" w:rsidRPr="00CE141A" w14:paraId="770AC504"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7DD7B8F" w14:textId="65778A3A" w:rsidR="00A12D37" w:rsidRPr="00CE141A" w:rsidRDefault="00A12D37" w:rsidP="00C719FF">
            <w:pPr>
              <w:spacing w:after="0" w:line="240" w:lineRule="auto"/>
              <w:rPr>
                <w:rFonts w:cs="Segoe UI"/>
                <w:b/>
                <w:bCs/>
                <w:color w:val="000000"/>
              </w:rPr>
            </w:pPr>
            <w:r w:rsidRPr="00CE141A">
              <w:rPr>
                <w:rFonts w:cs="Segoe UI"/>
                <w:b/>
                <w:bCs/>
                <w:color w:val="000000"/>
              </w:rPr>
              <w:t>DNSH</w:t>
            </w:r>
          </w:p>
        </w:tc>
        <w:tc>
          <w:tcPr>
            <w:tcW w:w="7087" w:type="dxa"/>
            <w:tcBorders>
              <w:top w:val="single" w:sz="4" w:space="0" w:color="auto"/>
              <w:left w:val="nil"/>
              <w:bottom w:val="single" w:sz="4" w:space="0" w:color="auto"/>
              <w:right w:val="single" w:sz="4" w:space="0" w:color="auto"/>
            </w:tcBorders>
            <w:vAlign w:val="bottom"/>
          </w:tcPr>
          <w:p w14:paraId="06DA12AA" w14:textId="7470F889" w:rsidR="00A12D37" w:rsidRPr="00CE141A" w:rsidRDefault="00A12D37" w:rsidP="00C719FF">
            <w:pPr>
              <w:spacing w:after="0" w:line="240" w:lineRule="auto"/>
              <w:rPr>
                <w:rFonts w:cs="Segoe UI"/>
                <w:color w:val="000000"/>
              </w:rPr>
            </w:pPr>
            <w:r w:rsidRPr="00CE141A">
              <w:rPr>
                <w:rFonts w:cs="Segoe UI"/>
                <w:color w:val="000000"/>
              </w:rPr>
              <w:t xml:space="preserve">Do no </w:t>
            </w:r>
            <w:proofErr w:type="spellStart"/>
            <w:r w:rsidRPr="00CE141A">
              <w:rPr>
                <w:rFonts w:cs="Segoe UI"/>
                <w:color w:val="000000"/>
              </w:rPr>
              <w:t>significant</w:t>
            </w:r>
            <w:proofErr w:type="spellEnd"/>
            <w:r w:rsidRPr="00CE141A">
              <w:rPr>
                <w:rFonts w:cs="Segoe UI"/>
                <w:color w:val="000000"/>
              </w:rPr>
              <w:t xml:space="preserve"> </w:t>
            </w:r>
            <w:proofErr w:type="spellStart"/>
            <w:r w:rsidRPr="00CE141A">
              <w:rPr>
                <w:rFonts w:cs="Segoe UI"/>
                <w:color w:val="000000"/>
              </w:rPr>
              <w:t>harm</w:t>
            </w:r>
            <w:proofErr w:type="spellEnd"/>
            <w:r w:rsidRPr="00CE141A">
              <w:rPr>
                <w:rFonts w:cs="Segoe UI"/>
                <w:color w:val="000000"/>
              </w:rPr>
              <w:t xml:space="preserve"> (zásada „významně nepoškozovat“ životní prostředí)</w:t>
            </w:r>
          </w:p>
        </w:tc>
      </w:tr>
      <w:tr w:rsidR="00C14B9F" w:rsidRPr="00CE141A" w14:paraId="6955247E"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11ED233B" w14:textId="1AD6FDCD" w:rsidR="00C14B9F" w:rsidRPr="00CE141A" w:rsidRDefault="00C14B9F" w:rsidP="00C719FF">
            <w:pPr>
              <w:spacing w:after="0" w:line="240" w:lineRule="auto"/>
              <w:rPr>
                <w:rFonts w:cs="Segoe UI"/>
                <w:b/>
                <w:bCs/>
                <w:color w:val="000000"/>
              </w:rPr>
            </w:pPr>
            <w:r w:rsidRPr="00CE141A">
              <w:rPr>
                <w:rFonts w:cs="Segoe UI"/>
                <w:b/>
                <w:bCs/>
                <w:color w:val="000000"/>
              </w:rPr>
              <w:t>EP</w:t>
            </w:r>
          </w:p>
        </w:tc>
        <w:tc>
          <w:tcPr>
            <w:tcW w:w="7087" w:type="dxa"/>
            <w:tcBorders>
              <w:top w:val="single" w:sz="4" w:space="0" w:color="auto"/>
              <w:left w:val="nil"/>
              <w:bottom w:val="single" w:sz="4" w:space="0" w:color="auto"/>
              <w:right w:val="single" w:sz="4" w:space="0" w:color="auto"/>
            </w:tcBorders>
            <w:vAlign w:val="bottom"/>
          </w:tcPr>
          <w:p w14:paraId="516D4DF9" w14:textId="6E9577FB" w:rsidR="00C14B9F" w:rsidRPr="00CE141A" w:rsidRDefault="00C14B9F" w:rsidP="00C719FF">
            <w:pPr>
              <w:spacing w:after="0" w:line="240" w:lineRule="auto"/>
              <w:rPr>
                <w:rFonts w:cs="Segoe UI"/>
                <w:color w:val="000000"/>
              </w:rPr>
            </w:pPr>
            <w:r w:rsidRPr="00CE141A">
              <w:rPr>
                <w:rFonts w:cs="Segoe UI"/>
                <w:color w:val="000000"/>
              </w:rPr>
              <w:t>Evropský parlament</w:t>
            </w:r>
          </w:p>
        </w:tc>
      </w:tr>
      <w:tr w:rsidR="00C84A64" w:rsidRPr="00CE141A" w14:paraId="23CDF8F7"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30B04FD" w14:textId="77777777" w:rsidR="00C84A64" w:rsidRPr="00CE141A" w:rsidRDefault="00C84A64" w:rsidP="00C84A64">
            <w:pPr>
              <w:spacing w:after="0" w:line="240" w:lineRule="auto"/>
              <w:rPr>
                <w:rFonts w:cs="Segoe UI"/>
                <w:b/>
                <w:bCs/>
                <w:color w:val="000000"/>
              </w:rPr>
            </w:pPr>
            <w:r w:rsidRPr="00CE141A">
              <w:rPr>
                <w:rFonts w:cs="Segoe UI"/>
                <w:b/>
                <w:bCs/>
                <w:color w:val="000000"/>
              </w:rPr>
              <w:t>EFRR</w:t>
            </w:r>
          </w:p>
        </w:tc>
        <w:tc>
          <w:tcPr>
            <w:tcW w:w="7087" w:type="dxa"/>
            <w:tcBorders>
              <w:top w:val="single" w:sz="4" w:space="0" w:color="auto"/>
              <w:left w:val="nil"/>
              <w:bottom w:val="single" w:sz="4" w:space="0" w:color="auto"/>
              <w:right w:val="single" w:sz="4" w:space="0" w:color="auto"/>
            </w:tcBorders>
            <w:vAlign w:val="bottom"/>
          </w:tcPr>
          <w:p w14:paraId="78CB216B" w14:textId="77777777" w:rsidR="00C84A64" w:rsidRPr="00CE141A" w:rsidRDefault="00C84A64" w:rsidP="00C84A64">
            <w:pPr>
              <w:spacing w:after="0" w:line="240" w:lineRule="auto"/>
              <w:rPr>
                <w:rFonts w:cs="Segoe UI"/>
                <w:color w:val="000000"/>
              </w:rPr>
            </w:pPr>
            <w:r w:rsidRPr="00CE141A">
              <w:rPr>
                <w:rFonts w:cs="Segoe UI"/>
                <w:color w:val="000000"/>
              </w:rPr>
              <w:t>Evropský fond pro regionální rozvoj</w:t>
            </w:r>
          </w:p>
        </w:tc>
      </w:tr>
      <w:tr w:rsidR="00C719FF" w:rsidRPr="00CE141A" w14:paraId="22705E7D"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FD4CF35" w14:textId="77777777" w:rsidR="00C719FF" w:rsidRPr="00CE141A" w:rsidRDefault="00C719FF" w:rsidP="00C719FF">
            <w:pPr>
              <w:spacing w:after="0" w:line="240" w:lineRule="auto"/>
              <w:rPr>
                <w:rFonts w:cs="Segoe UI"/>
                <w:b/>
                <w:bCs/>
                <w:color w:val="000000"/>
              </w:rPr>
            </w:pPr>
            <w:r w:rsidRPr="00CE141A">
              <w:rPr>
                <w:rFonts w:cs="Segoe UI"/>
                <w:b/>
                <w:bCs/>
                <w:color w:val="000000"/>
              </w:rPr>
              <w:t>EK</w:t>
            </w:r>
          </w:p>
        </w:tc>
        <w:tc>
          <w:tcPr>
            <w:tcW w:w="7087" w:type="dxa"/>
            <w:tcBorders>
              <w:top w:val="single" w:sz="4" w:space="0" w:color="auto"/>
              <w:left w:val="nil"/>
              <w:bottom w:val="single" w:sz="4" w:space="0" w:color="auto"/>
              <w:right w:val="single" w:sz="4" w:space="0" w:color="auto"/>
            </w:tcBorders>
            <w:vAlign w:val="bottom"/>
          </w:tcPr>
          <w:p w14:paraId="121DF5EE" w14:textId="4DB38024" w:rsidR="00C719FF" w:rsidRPr="00CE141A" w:rsidRDefault="00512C5C" w:rsidP="00C719FF">
            <w:pPr>
              <w:spacing w:after="0" w:line="240" w:lineRule="auto"/>
              <w:rPr>
                <w:rFonts w:cs="Segoe UI"/>
                <w:color w:val="000000"/>
              </w:rPr>
            </w:pPr>
            <w:r w:rsidRPr="00CE141A">
              <w:rPr>
                <w:rFonts w:cs="Segoe UI"/>
                <w:color w:val="000000"/>
              </w:rPr>
              <w:t>Evropská komise</w:t>
            </w:r>
          </w:p>
        </w:tc>
      </w:tr>
      <w:tr w:rsidR="00151F1B" w:rsidRPr="00CE141A" w14:paraId="3890B512"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4BE5AFA3" w14:textId="77777777" w:rsidR="00151F1B" w:rsidRPr="00CE141A" w:rsidRDefault="00151F1B" w:rsidP="00151F1B">
            <w:pPr>
              <w:spacing w:after="0" w:line="240" w:lineRule="auto"/>
              <w:rPr>
                <w:rFonts w:cs="Segoe UI"/>
                <w:b/>
                <w:bCs/>
                <w:color w:val="000000"/>
              </w:rPr>
            </w:pPr>
            <w:r w:rsidRPr="00CE141A">
              <w:rPr>
                <w:rFonts w:cs="Segoe UI"/>
                <w:b/>
                <w:bCs/>
                <w:color w:val="000000"/>
              </w:rPr>
              <w:t>EO</w:t>
            </w:r>
          </w:p>
        </w:tc>
        <w:tc>
          <w:tcPr>
            <w:tcW w:w="7087" w:type="dxa"/>
            <w:tcBorders>
              <w:top w:val="single" w:sz="4" w:space="0" w:color="auto"/>
              <w:left w:val="nil"/>
              <w:bottom w:val="single" w:sz="4" w:space="0" w:color="auto"/>
              <w:right w:val="single" w:sz="4" w:space="0" w:color="auto"/>
            </w:tcBorders>
            <w:vAlign w:val="bottom"/>
          </w:tcPr>
          <w:p w14:paraId="458FCBF8" w14:textId="77777777" w:rsidR="00151F1B" w:rsidRPr="00CE141A" w:rsidRDefault="00151F1B" w:rsidP="00151F1B">
            <w:pPr>
              <w:spacing w:after="0" w:line="240" w:lineRule="auto"/>
              <w:rPr>
                <w:rFonts w:cs="Segoe UI"/>
                <w:color w:val="000000"/>
              </w:rPr>
            </w:pPr>
            <w:r w:rsidRPr="00CE141A">
              <w:rPr>
                <w:rFonts w:cs="Segoe UI"/>
                <w:color w:val="000000"/>
              </w:rPr>
              <w:t>Ekvivalentní obyvatelé</w:t>
            </w:r>
          </w:p>
        </w:tc>
      </w:tr>
      <w:tr w:rsidR="00EF7A16" w:rsidRPr="00CE141A" w14:paraId="0622CCC3"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27F546C" w14:textId="77777777" w:rsidR="00EF7A16" w:rsidRPr="00CE141A" w:rsidRDefault="00EF7A16" w:rsidP="00EF7A16">
            <w:pPr>
              <w:spacing w:after="0" w:line="240" w:lineRule="auto"/>
              <w:rPr>
                <w:rFonts w:cs="Segoe UI"/>
                <w:b/>
                <w:bCs/>
                <w:color w:val="000000"/>
              </w:rPr>
            </w:pPr>
            <w:r w:rsidRPr="00CE141A">
              <w:rPr>
                <w:rFonts w:cs="Segoe UI"/>
                <w:b/>
                <w:bCs/>
                <w:color w:val="000000"/>
              </w:rPr>
              <w:t>EPC</w:t>
            </w:r>
          </w:p>
        </w:tc>
        <w:tc>
          <w:tcPr>
            <w:tcW w:w="7087" w:type="dxa"/>
            <w:tcBorders>
              <w:top w:val="single" w:sz="4" w:space="0" w:color="auto"/>
              <w:left w:val="nil"/>
              <w:bottom w:val="single" w:sz="4" w:space="0" w:color="auto"/>
              <w:right w:val="single" w:sz="4" w:space="0" w:color="auto"/>
            </w:tcBorders>
            <w:vAlign w:val="bottom"/>
          </w:tcPr>
          <w:p w14:paraId="09D687C2" w14:textId="77777777" w:rsidR="00EF7A16" w:rsidRPr="00CE141A" w:rsidRDefault="00EF7A16" w:rsidP="00EF7A16">
            <w:pPr>
              <w:spacing w:after="0" w:line="240" w:lineRule="auto"/>
              <w:rPr>
                <w:rFonts w:cs="Segoe UI"/>
                <w:color w:val="000000"/>
              </w:rPr>
            </w:pPr>
            <w:r w:rsidRPr="00CE141A">
              <w:rPr>
                <w:rFonts w:cs="Segoe UI"/>
                <w:color w:val="000000"/>
              </w:rPr>
              <w:t>Energetické služby se zárukou (</w:t>
            </w:r>
            <w:proofErr w:type="spellStart"/>
            <w:r w:rsidRPr="00CE141A">
              <w:rPr>
                <w:rFonts w:cs="Segoe UI"/>
                <w:bCs/>
              </w:rPr>
              <w:t>Energy</w:t>
            </w:r>
            <w:proofErr w:type="spellEnd"/>
            <w:r w:rsidRPr="00CE141A">
              <w:rPr>
                <w:rFonts w:cs="Segoe UI"/>
                <w:bCs/>
              </w:rPr>
              <w:t xml:space="preserve"> Performance </w:t>
            </w:r>
            <w:proofErr w:type="spellStart"/>
            <w:r w:rsidRPr="00CE141A">
              <w:rPr>
                <w:rFonts w:cs="Segoe UI"/>
                <w:bCs/>
              </w:rPr>
              <w:t>Contracting</w:t>
            </w:r>
            <w:proofErr w:type="spellEnd"/>
            <w:r w:rsidRPr="00CE141A">
              <w:rPr>
                <w:rFonts w:cs="Segoe UI"/>
                <w:bCs/>
              </w:rPr>
              <w:t>)</w:t>
            </w:r>
          </w:p>
        </w:tc>
      </w:tr>
      <w:tr w:rsidR="00C719FF" w:rsidRPr="00CE141A" w14:paraId="18846504"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0015F98F" w14:textId="77777777" w:rsidR="00C719FF" w:rsidRPr="00CE141A" w:rsidRDefault="00C719FF" w:rsidP="00C719FF">
            <w:pPr>
              <w:spacing w:after="0" w:line="240" w:lineRule="auto"/>
              <w:rPr>
                <w:rFonts w:cs="Segoe UI"/>
                <w:b/>
                <w:bCs/>
                <w:color w:val="000000"/>
              </w:rPr>
            </w:pPr>
            <w:r w:rsidRPr="00CE141A">
              <w:rPr>
                <w:rFonts w:cs="Segoe UI"/>
                <w:b/>
                <w:bCs/>
                <w:color w:val="000000"/>
              </w:rPr>
              <w:t>EU</w:t>
            </w:r>
          </w:p>
        </w:tc>
        <w:tc>
          <w:tcPr>
            <w:tcW w:w="7087" w:type="dxa"/>
            <w:tcBorders>
              <w:top w:val="single" w:sz="4" w:space="0" w:color="auto"/>
              <w:left w:val="nil"/>
              <w:bottom w:val="single" w:sz="4" w:space="0" w:color="auto"/>
              <w:right w:val="single" w:sz="4" w:space="0" w:color="auto"/>
            </w:tcBorders>
            <w:vAlign w:val="bottom"/>
          </w:tcPr>
          <w:p w14:paraId="66139693" w14:textId="7A47C01D" w:rsidR="00C719FF" w:rsidRPr="00CE141A" w:rsidRDefault="00512C5C" w:rsidP="00C719FF">
            <w:pPr>
              <w:spacing w:after="0" w:line="240" w:lineRule="auto"/>
              <w:rPr>
                <w:rFonts w:cs="Segoe UI"/>
                <w:color w:val="000000"/>
              </w:rPr>
            </w:pPr>
            <w:r w:rsidRPr="00CE141A">
              <w:rPr>
                <w:rFonts w:cs="Segoe UI"/>
                <w:color w:val="000000"/>
              </w:rPr>
              <w:t>Evropská unie</w:t>
            </w:r>
          </w:p>
        </w:tc>
      </w:tr>
      <w:tr w:rsidR="00980625" w:rsidRPr="00CE141A" w14:paraId="0748EF87"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A2402E0" w14:textId="77777777" w:rsidR="00980625" w:rsidRPr="00CE141A" w:rsidRDefault="00980625" w:rsidP="00980625">
            <w:pPr>
              <w:spacing w:after="0" w:line="240" w:lineRule="auto"/>
              <w:rPr>
                <w:rFonts w:cs="Segoe UI"/>
                <w:b/>
                <w:bCs/>
                <w:color w:val="000000"/>
              </w:rPr>
            </w:pPr>
            <w:r w:rsidRPr="00CE141A">
              <w:rPr>
                <w:rFonts w:cs="Segoe UI"/>
                <w:b/>
                <w:bCs/>
                <w:color w:val="000000"/>
              </w:rPr>
              <w:t>EU ETS</w:t>
            </w:r>
          </w:p>
        </w:tc>
        <w:tc>
          <w:tcPr>
            <w:tcW w:w="7087" w:type="dxa"/>
            <w:tcBorders>
              <w:top w:val="single" w:sz="4" w:space="0" w:color="auto"/>
              <w:left w:val="nil"/>
              <w:bottom w:val="single" w:sz="4" w:space="0" w:color="auto"/>
              <w:right w:val="single" w:sz="4" w:space="0" w:color="auto"/>
            </w:tcBorders>
            <w:vAlign w:val="bottom"/>
          </w:tcPr>
          <w:p w14:paraId="428F1C99" w14:textId="77777777" w:rsidR="00980625" w:rsidRPr="00CE141A" w:rsidRDefault="00980625" w:rsidP="00980625">
            <w:pPr>
              <w:spacing w:after="0" w:line="240" w:lineRule="auto"/>
              <w:rPr>
                <w:rFonts w:cs="Segoe UI"/>
                <w:color w:val="000000"/>
              </w:rPr>
            </w:pPr>
            <w:proofErr w:type="spellStart"/>
            <w:r w:rsidRPr="00CE141A">
              <w:rPr>
                <w:rFonts w:cs="Segoe UI"/>
              </w:rPr>
              <w:t>The</w:t>
            </w:r>
            <w:proofErr w:type="spellEnd"/>
            <w:r w:rsidRPr="00CE141A">
              <w:rPr>
                <w:rFonts w:cs="Segoe UI"/>
              </w:rPr>
              <w:t xml:space="preserve"> EU </w:t>
            </w:r>
            <w:proofErr w:type="spellStart"/>
            <w:r w:rsidRPr="00CE141A">
              <w:rPr>
                <w:rFonts w:cs="Segoe UI"/>
              </w:rPr>
              <w:t>Emissions</w:t>
            </w:r>
            <w:proofErr w:type="spellEnd"/>
            <w:r w:rsidRPr="00CE141A">
              <w:rPr>
                <w:rFonts w:cs="Segoe UI"/>
              </w:rPr>
              <w:t xml:space="preserve"> </w:t>
            </w:r>
            <w:proofErr w:type="spellStart"/>
            <w:r w:rsidRPr="00CE141A">
              <w:rPr>
                <w:rFonts w:cs="Segoe UI"/>
              </w:rPr>
              <w:t>Trading</w:t>
            </w:r>
            <w:proofErr w:type="spellEnd"/>
            <w:r w:rsidRPr="00CE141A">
              <w:rPr>
                <w:rFonts w:cs="Segoe UI"/>
              </w:rPr>
              <w:t xml:space="preserve"> </w:t>
            </w:r>
            <w:proofErr w:type="spellStart"/>
            <w:r w:rsidRPr="00CE141A">
              <w:rPr>
                <w:rFonts w:cs="Segoe UI"/>
              </w:rPr>
              <w:t>System</w:t>
            </w:r>
            <w:proofErr w:type="spellEnd"/>
          </w:p>
        </w:tc>
      </w:tr>
      <w:tr w:rsidR="00C84A64" w:rsidRPr="00CE141A" w14:paraId="7F4A122A"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1419CEA2" w14:textId="77777777" w:rsidR="00C84A64" w:rsidRPr="00CE141A" w:rsidRDefault="00C84A64" w:rsidP="00C84A64">
            <w:pPr>
              <w:spacing w:after="0" w:line="240" w:lineRule="auto"/>
              <w:rPr>
                <w:rFonts w:cs="Segoe UI"/>
                <w:b/>
                <w:bCs/>
                <w:color w:val="000000"/>
              </w:rPr>
            </w:pPr>
            <w:r w:rsidRPr="00CE141A">
              <w:rPr>
                <w:rFonts w:cs="Segoe UI"/>
                <w:b/>
                <w:bCs/>
                <w:color w:val="000000"/>
              </w:rPr>
              <w:t>FS</w:t>
            </w:r>
          </w:p>
        </w:tc>
        <w:tc>
          <w:tcPr>
            <w:tcW w:w="7087" w:type="dxa"/>
            <w:tcBorders>
              <w:top w:val="single" w:sz="4" w:space="0" w:color="auto"/>
              <w:left w:val="nil"/>
              <w:bottom w:val="single" w:sz="4" w:space="0" w:color="auto"/>
              <w:right w:val="single" w:sz="4" w:space="0" w:color="auto"/>
            </w:tcBorders>
            <w:vAlign w:val="bottom"/>
          </w:tcPr>
          <w:p w14:paraId="3D18E65B" w14:textId="77777777" w:rsidR="00C84A64" w:rsidRPr="00CE141A" w:rsidRDefault="00C84A64" w:rsidP="00C84A64">
            <w:pPr>
              <w:spacing w:after="0" w:line="240" w:lineRule="auto"/>
              <w:rPr>
                <w:rFonts w:cs="Segoe UI"/>
              </w:rPr>
            </w:pPr>
            <w:r w:rsidRPr="00CE141A">
              <w:rPr>
                <w:rFonts w:cs="Segoe UI"/>
                <w:color w:val="000000"/>
              </w:rPr>
              <w:t>Fond soudržnosti</w:t>
            </w:r>
          </w:p>
        </w:tc>
      </w:tr>
      <w:tr w:rsidR="00C719FF" w:rsidRPr="00CE141A" w14:paraId="2EA265A2"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57A7BEAE" w14:textId="77777777" w:rsidR="00C719FF" w:rsidRPr="00CE141A" w:rsidRDefault="00C719FF" w:rsidP="00C719FF">
            <w:pPr>
              <w:spacing w:after="0" w:line="240" w:lineRule="auto"/>
              <w:rPr>
                <w:rFonts w:cs="Segoe UI"/>
                <w:b/>
                <w:bCs/>
                <w:color w:val="000000"/>
              </w:rPr>
            </w:pPr>
            <w:r w:rsidRPr="00CE141A">
              <w:rPr>
                <w:rFonts w:cs="Segoe UI"/>
                <w:b/>
                <w:bCs/>
                <w:color w:val="000000"/>
              </w:rPr>
              <w:t>HDP</w:t>
            </w:r>
          </w:p>
        </w:tc>
        <w:tc>
          <w:tcPr>
            <w:tcW w:w="7087" w:type="dxa"/>
            <w:tcBorders>
              <w:top w:val="single" w:sz="4" w:space="0" w:color="auto"/>
              <w:left w:val="nil"/>
              <w:bottom w:val="single" w:sz="4" w:space="0" w:color="auto"/>
              <w:right w:val="single" w:sz="4" w:space="0" w:color="auto"/>
            </w:tcBorders>
            <w:vAlign w:val="bottom"/>
          </w:tcPr>
          <w:p w14:paraId="594B08EE" w14:textId="77777777" w:rsidR="00C719FF" w:rsidRPr="00CE141A" w:rsidRDefault="00C719FF" w:rsidP="00C719FF">
            <w:pPr>
              <w:spacing w:after="0" w:line="240" w:lineRule="auto"/>
              <w:rPr>
                <w:rFonts w:cs="Segoe UI"/>
                <w:color w:val="000000"/>
              </w:rPr>
            </w:pPr>
            <w:r w:rsidRPr="00CE141A">
              <w:rPr>
                <w:rFonts w:cs="Segoe UI"/>
                <w:color w:val="000000"/>
              </w:rPr>
              <w:t>Hrubý domácí produkt</w:t>
            </w:r>
          </w:p>
        </w:tc>
      </w:tr>
      <w:tr w:rsidR="00226CA8" w:rsidRPr="00CE141A" w14:paraId="5DE49F0E"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721C328" w14:textId="77777777" w:rsidR="00226CA8" w:rsidRPr="00CE141A" w:rsidRDefault="00226CA8" w:rsidP="00C719FF">
            <w:pPr>
              <w:spacing w:after="0" w:line="240" w:lineRule="auto"/>
              <w:rPr>
                <w:rFonts w:cs="Segoe UI"/>
                <w:b/>
                <w:bCs/>
                <w:color w:val="000000"/>
              </w:rPr>
            </w:pPr>
            <w:r w:rsidRPr="00CE141A">
              <w:rPr>
                <w:rFonts w:cs="Segoe UI"/>
                <w:b/>
                <w:bCs/>
                <w:color w:val="000000"/>
              </w:rPr>
              <w:t>HZS</w:t>
            </w:r>
          </w:p>
        </w:tc>
        <w:tc>
          <w:tcPr>
            <w:tcW w:w="7087" w:type="dxa"/>
            <w:tcBorders>
              <w:top w:val="single" w:sz="4" w:space="0" w:color="auto"/>
              <w:left w:val="nil"/>
              <w:bottom w:val="single" w:sz="4" w:space="0" w:color="auto"/>
              <w:right w:val="single" w:sz="4" w:space="0" w:color="auto"/>
            </w:tcBorders>
            <w:vAlign w:val="bottom"/>
          </w:tcPr>
          <w:p w14:paraId="55489E10" w14:textId="77777777" w:rsidR="00226CA8" w:rsidRPr="00CE141A" w:rsidRDefault="00226CA8" w:rsidP="00C719FF">
            <w:pPr>
              <w:spacing w:after="0" w:line="240" w:lineRule="auto"/>
              <w:rPr>
                <w:rFonts w:cs="Segoe UI"/>
                <w:color w:val="000000"/>
              </w:rPr>
            </w:pPr>
            <w:r w:rsidRPr="00CE141A">
              <w:rPr>
                <w:rFonts w:cs="Segoe UI"/>
                <w:color w:val="000000"/>
              </w:rPr>
              <w:t>Hasičský záchranný sbor České republiky</w:t>
            </w:r>
          </w:p>
        </w:tc>
      </w:tr>
      <w:tr w:rsidR="006C5D6F" w:rsidRPr="00CE141A" w14:paraId="07785E06"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6B6D4B9" w14:textId="77777777" w:rsidR="006C5D6F" w:rsidRPr="00CE141A" w:rsidRDefault="006C5D6F" w:rsidP="00C719FF">
            <w:pPr>
              <w:spacing w:after="0" w:line="240" w:lineRule="auto"/>
              <w:rPr>
                <w:rFonts w:cs="Segoe UI"/>
                <w:b/>
                <w:bCs/>
                <w:color w:val="000000"/>
              </w:rPr>
            </w:pPr>
            <w:r w:rsidRPr="00CE141A">
              <w:rPr>
                <w:rFonts w:cs="Segoe UI"/>
                <w:b/>
                <w:bCs/>
                <w:color w:val="000000"/>
              </w:rPr>
              <w:t>ISVZ</w:t>
            </w:r>
          </w:p>
        </w:tc>
        <w:tc>
          <w:tcPr>
            <w:tcW w:w="7087" w:type="dxa"/>
            <w:tcBorders>
              <w:top w:val="single" w:sz="4" w:space="0" w:color="auto"/>
              <w:left w:val="nil"/>
              <w:bottom w:val="single" w:sz="4" w:space="0" w:color="auto"/>
              <w:right w:val="single" w:sz="4" w:space="0" w:color="auto"/>
            </w:tcBorders>
            <w:vAlign w:val="bottom"/>
          </w:tcPr>
          <w:p w14:paraId="4F0B819E" w14:textId="77777777" w:rsidR="006C5D6F" w:rsidRPr="00CE141A" w:rsidRDefault="006C5D6F" w:rsidP="00C719FF">
            <w:pPr>
              <w:spacing w:after="0" w:line="240" w:lineRule="auto"/>
              <w:rPr>
                <w:rFonts w:cs="Segoe UI"/>
                <w:color w:val="000000"/>
              </w:rPr>
            </w:pPr>
            <w:r w:rsidRPr="00CE141A">
              <w:rPr>
                <w:rFonts w:cs="Segoe UI"/>
                <w:color w:val="000000"/>
              </w:rPr>
              <w:t>Informační systém o veřejných zakázkách</w:t>
            </w:r>
          </w:p>
        </w:tc>
      </w:tr>
      <w:tr w:rsidR="00C719FF" w:rsidRPr="00CE141A" w14:paraId="725FD7F6"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FBBB491" w14:textId="77777777" w:rsidR="00C719FF" w:rsidRPr="00CE141A" w:rsidRDefault="00C719FF" w:rsidP="00C719FF">
            <w:pPr>
              <w:spacing w:after="0" w:line="240" w:lineRule="auto"/>
              <w:rPr>
                <w:rFonts w:cs="Segoe UI"/>
                <w:b/>
                <w:bCs/>
                <w:color w:val="000000"/>
              </w:rPr>
            </w:pPr>
            <w:r w:rsidRPr="00CE141A">
              <w:rPr>
                <w:rFonts w:cs="Segoe UI"/>
                <w:b/>
                <w:bCs/>
                <w:color w:val="000000"/>
              </w:rPr>
              <w:t>ITI</w:t>
            </w:r>
          </w:p>
        </w:tc>
        <w:tc>
          <w:tcPr>
            <w:tcW w:w="7087" w:type="dxa"/>
            <w:tcBorders>
              <w:top w:val="single" w:sz="4" w:space="0" w:color="auto"/>
              <w:left w:val="nil"/>
              <w:bottom w:val="single" w:sz="4" w:space="0" w:color="auto"/>
              <w:right w:val="single" w:sz="4" w:space="0" w:color="auto"/>
            </w:tcBorders>
            <w:vAlign w:val="bottom"/>
          </w:tcPr>
          <w:p w14:paraId="4F0AF4D8" w14:textId="77777777" w:rsidR="00C719FF" w:rsidRPr="00CE141A" w:rsidRDefault="00C719FF" w:rsidP="00C719FF">
            <w:pPr>
              <w:spacing w:after="0" w:line="240" w:lineRule="auto"/>
              <w:rPr>
                <w:rFonts w:cs="Segoe UI"/>
                <w:color w:val="000000"/>
              </w:rPr>
            </w:pPr>
            <w:r w:rsidRPr="00CE141A">
              <w:rPr>
                <w:rFonts w:cs="Segoe UI"/>
                <w:color w:val="000000"/>
              </w:rPr>
              <w:t>Integrované územní investice</w:t>
            </w:r>
          </w:p>
        </w:tc>
      </w:tr>
      <w:tr w:rsidR="00F40B42" w:rsidRPr="00CE141A" w14:paraId="7FFD1561"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61ECDBDF" w14:textId="77777777" w:rsidR="00F40B42" w:rsidRPr="00CE141A" w:rsidRDefault="00F40B42" w:rsidP="00C719FF">
            <w:pPr>
              <w:spacing w:after="0" w:line="240" w:lineRule="auto"/>
              <w:rPr>
                <w:rFonts w:cs="Segoe UI"/>
                <w:b/>
                <w:bCs/>
                <w:color w:val="000000"/>
              </w:rPr>
            </w:pPr>
            <w:r w:rsidRPr="00CE141A">
              <w:rPr>
                <w:rFonts w:cs="Segoe UI"/>
                <w:b/>
                <w:bCs/>
                <w:color w:val="000000"/>
              </w:rPr>
              <w:t>JNR</w:t>
            </w:r>
          </w:p>
        </w:tc>
        <w:tc>
          <w:tcPr>
            <w:tcW w:w="7087" w:type="dxa"/>
            <w:tcBorders>
              <w:top w:val="single" w:sz="4" w:space="0" w:color="auto"/>
              <w:left w:val="nil"/>
              <w:bottom w:val="single" w:sz="4" w:space="0" w:color="auto"/>
              <w:right w:val="single" w:sz="4" w:space="0" w:color="auto"/>
            </w:tcBorders>
            <w:vAlign w:val="bottom"/>
          </w:tcPr>
          <w:p w14:paraId="56BBDC3E" w14:textId="77777777" w:rsidR="00F40B42" w:rsidRPr="00CE141A" w:rsidRDefault="00F40B42" w:rsidP="00C719FF">
            <w:pPr>
              <w:spacing w:after="0" w:line="240" w:lineRule="auto"/>
              <w:rPr>
                <w:rFonts w:cs="Segoe UI"/>
                <w:color w:val="000000"/>
              </w:rPr>
            </w:pPr>
            <w:r w:rsidRPr="00CE141A">
              <w:rPr>
                <w:rFonts w:cs="Segoe UI"/>
                <w:color w:val="000000"/>
              </w:rPr>
              <w:t>Jednotný národní rámec</w:t>
            </w:r>
          </w:p>
        </w:tc>
      </w:tr>
      <w:tr w:rsidR="00151F1B" w:rsidRPr="00CE141A" w14:paraId="408A12DF"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B2A28CB" w14:textId="77777777" w:rsidR="00151F1B" w:rsidRPr="00CE141A" w:rsidRDefault="00151F1B" w:rsidP="00C719FF">
            <w:pPr>
              <w:spacing w:after="0" w:line="240" w:lineRule="auto"/>
              <w:rPr>
                <w:rFonts w:cs="Segoe UI"/>
                <w:b/>
                <w:bCs/>
                <w:color w:val="000000"/>
              </w:rPr>
            </w:pPr>
            <w:r w:rsidRPr="00CE141A">
              <w:rPr>
                <w:rFonts w:cs="Segoe UI"/>
                <w:b/>
                <w:bCs/>
                <w:color w:val="000000"/>
              </w:rPr>
              <w:t>JSDHO</w:t>
            </w:r>
          </w:p>
        </w:tc>
        <w:tc>
          <w:tcPr>
            <w:tcW w:w="7087" w:type="dxa"/>
            <w:tcBorders>
              <w:top w:val="single" w:sz="4" w:space="0" w:color="auto"/>
              <w:left w:val="nil"/>
              <w:bottom w:val="single" w:sz="4" w:space="0" w:color="auto"/>
              <w:right w:val="single" w:sz="4" w:space="0" w:color="auto"/>
            </w:tcBorders>
            <w:vAlign w:val="bottom"/>
          </w:tcPr>
          <w:p w14:paraId="0B6BC5A5" w14:textId="04D473EA" w:rsidR="00151F1B" w:rsidRPr="00CE141A" w:rsidRDefault="00C055A3" w:rsidP="00C719FF">
            <w:pPr>
              <w:spacing w:after="0" w:line="240" w:lineRule="auto"/>
              <w:rPr>
                <w:rFonts w:cs="Segoe UI"/>
                <w:color w:val="000000"/>
              </w:rPr>
            </w:pPr>
            <w:r w:rsidRPr="00CE141A">
              <w:rPr>
                <w:rFonts w:cs="Segoe UI"/>
                <w:color w:val="000000"/>
              </w:rPr>
              <w:t>J</w:t>
            </w:r>
            <w:r w:rsidR="00151F1B" w:rsidRPr="00CE141A">
              <w:rPr>
                <w:rFonts w:cs="Segoe UI"/>
                <w:color w:val="000000"/>
              </w:rPr>
              <w:t>ednotky sboru dobrovolných hasičů obce</w:t>
            </w:r>
          </w:p>
        </w:tc>
      </w:tr>
      <w:tr w:rsidR="00C719FF" w:rsidRPr="00CE141A" w14:paraId="2235530C"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0C02DD3E" w14:textId="77777777" w:rsidR="00C719FF" w:rsidRPr="00CE141A" w:rsidRDefault="00C719FF" w:rsidP="00C719FF">
            <w:pPr>
              <w:spacing w:after="0" w:line="240" w:lineRule="auto"/>
              <w:rPr>
                <w:rFonts w:cs="Segoe UI"/>
                <w:b/>
                <w:bCs/>
                <w:color w:val="000000"/>
              </w:rPr>
            </w:pPr>
            <w:r w:rsidRPr="00CE141A">
              <w:rPr>
                <w:rFonts w:cs="Segoe UI"/>
                <w:b/>
                <w:bCs/>
                <w:color w:val="000000"/>
              </w:rPr>
              <w:t>LIFE</w:t>
            </w:r>
          </w:p>
        </w:tc>
        <w:tc>
          <w:tcPr>
            <w:tcW w:w="7087" w:type="dxa"/>
            <w:tcBorders>
              <w:top w:val="single" w:sz="4" w:space="0" w:color="auto"/>
              <w:left w:val="nil"/>
              <w:bottom w:val="single" w:sz="4" w:space="0" w:color="auto"/>
              <w:right w:val="single" w:sz="4" w:space="0" w:color="auto"/>
            </w:tcBorders>
            <w:vAlign w:val="bottom"/>
          </w:tcPr>
          <w:p w14:paraId="64EE3A09" w14:textId="77777777" w:rsidR="00C719FF" w:rsidRPr="00CE141A" w:rsidRDefault="00C719FF" w:rsidP="00C719FF">
            <w:pPr>
              <w:spacing w:after="0" w:line="240" w:lineRule="auto"/>
              <w:rPr>
                <w:rFonts w:cs="Segoe UI"/>
                <w:color w:val="000000"/>
              </w:rPr>
            </w:pPr>
            <w:r w:rsidRPr="00CE141A">
              <w:rPr>
                <w:rFonts w:cs="Segoe UI"/>
                <w:color w:val="000000"/>
              </w:rPr>
              <w:t>Evropský finanční nástroj podporující projekty zaměřené na ochranu přírody a životního prostředí v Evropské unii</w:t>
            </w:r>
          </w:p>
        </w:tc>
      </w:tr>
      <w:tr w:rsidR="00C719FF" w:rsidRPr="00CE141A" w14:paraId="4ABBBAF0"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2BFBCC9" w14:textId="77777777" w:rsidR="00C719FF" w:rsidRPr="00CE141A" w:rsidRDefault="00C719FF" w:rsidP="00C719FF">
            <w:pPr>
              <w:spacing w:after="0" w:line="240" w:lineRule="auto"/>
              <w:rPr>
                <w:rFonts w:cs="Segoe UI"/>
                <w:b/>
                <w:bCs/>
                <w:color w:val="000000"/>
              </w:rPr>
            </w:pPr>
            <w:r w:rsidRPr="00CE141A">
              <w:rPr>
                <w:rFonts w:cs="Segoe UI"/>
                <w:b/>
                <w:bCs/>
                <w:color w:val="000000"/>
              </w:rPr>
              <w:t>MAS</w:t>
            </w:r>
          </w:p>
        </w:tc>
        <w:tc>
          <w:tcPr>
            <w:tcW w:w="7087" w:type="dxa"/>
            <w:tcBorders>
              <w:top w:val="single" w:sz="4" w:space="0" w:color="auto"/>
              <w:left w:val="nil"/>
              <w:bottom w:val="single" w:sz="4" w:space="0" w:color="auto"/>
              <w:right w:val="single" w:sz="4" w:space="0" w:color="auto"/>
            </w:tcBorders>
            <w:vAlign w:val="bottom"/>
          </w:tcPr>
          <w:p w14:paraId="40BA6B86" w14:textId="77777777" w:rsidR="00C719FF" w:rsidRPr="00CE141A" w:rsidRDefault="00C719FF" w:rsidP="00C719FF">
            <w:pPr>
              <w:spacing w:after="0" w:line="240" w:lineRule="auto"/>
              <w:rPr>
                <w:rFonts w:cs="Segoe UI"/>
                <w:color w:val="000000"/>
              </w:rPr>
            </w:pPr>
            <w:r w:rsidRPr="00CE141A">
              <w:rPr>
                <w:rFonts w:cs="Segoe UI"/>
                <w:color w:val="000000"/>
              </w:rPr>
              <w:t>Místní akční skupiny</w:t>
            </w:r>
          </w:p>
        </w:tc>
      </w:tr>
      <w:tr w:rsidR="00C719FF" w:rsidRPr="00CE141A" w14:paraId="731974E9"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1EFF5910" w14:textId="77777777" w:rsidR="00C719FF" w:rsidRPr="00CE141A" w:rsidRDefault="00C719FF" w:rsidP="00C719FF">
            <w:pPr>
              <w:spacing w:after="0" w:line="240" w:lineRule="auto"/>
              <w:rPr>
                <w:rFonts w:cs="Segoe UI"/>
                <w:b/>
                <w:bCs/>
                <w:color w:val="000000"/>
              </w:rPr>
            </w:pPr>
            <w:r w:rsidRPr="00CE141A">
              <w:rPr>
                <w:rFonts w:cs="Segoe UI"/>
                <w:b/>
                <w:bCs/>
                <w:color w:val="000000"/>
              </w:rPr>
              <w:t>MF</w:t>
            </w:r>
          </w:p>
        </w:tc>
        <w:tc>
          <w:tcPr>
            <w:tcW w:w="7087" w:type="dxa"/>
            <w:tcBorders>
              <w:top w:val="single" w:sz="4" w:space="0" w:color="auto"/>
              <w:left w:val="nil"/>
              <w:bottom w:val="single" w:sz="4" w:space="0" w:color="auto"/>
              <w:right w:val="single" w:sz="4" w:space="0" w:color="auto"/>
            </w:tcBorders>
            <w:vAlign w:val="bottom"/>
          </w:tcPr>
          <w:p w14:paraId="4508866A" w14:textId="77777777" w:rsidR="00C719FF" w:rsidRPr="00CE141A" w:rsidRDefault="00C719FF" w:rsidP="00C719FF">
            <w:pPr>
              <w:spacing w:after="0" w:line="240" w:lineRule="auto"/>
              <w:rPr>
                <w:rFonts w:cs="Segoe UI"/>
                <w:color w:val="000000"/>
              </w:rPr>
            </w:pPr>
            <w:r w:rsidRPr="00CE141A">
              <w:rPr>
                <w:rFonts w:cs="Segoe UI"/>
                <w:color w:val="000000"/>
              </w:rPr>
              <w:t>Ministerstvo financí</w:t>
            </w:r>
          </w:p>
        </w:tc>
      </w:tr>
      <w:tr w:rsidR="00C719FF" w:rsidRPr="00CE141A" w14:paraId="1527E3CD"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2A6F7C5" w14:textId="77777777" w:rsidR="00C719FF" w:rsidRPr="00CE141A" w:rsidRDefault="00C719FF" w:rsidP="00C719FF">
            <w:pPr>
              <w:spacing w:after="0" w:line="240" w:lineRule="auto"/>
              <w:rPr>
                <w:rFonts w:cs="Segoe UI"/>
                <w:b/>
                <w:bCs/>
                <w:color w:val="000000"/>
              </w:rPr>
            </w:pPr>
            <w:r w:rsidRPr="00CE141A">
              <w:rPr>
                <w:rFonts w:cs="Segoe UI"/>
                <w:b/>
                <w:bCs/>
                <w:color w:val="000000"/>
              </w:rPr>
              <w:t>MMR</w:t>
            </w:r>
          </w:p>
        </w:tc>
        <w:tc>
          <w:tcPr>
            <w:tcW w:w="7087" w:type="dxa"/>
            <w:tcBorders>
              <w:top w:val="single" w:sz="4" w:space="0" w:color="auto"/>
              <w:left w:val="nil"/>
              <w:bottom w:val="single" w:sz="4" w:space="0" w:color="auto"/>
              <w:right w:val="single" w:sz="4" w:space="0" w:color="auto"/>
            </w:tcBorders>
            <w:vAlign w:val="bottom"/>
          </w:tcPr>
          <w:p w14:paraId="4A7C1469" w14:textId="77777777" w:rsidR="00C719FF" w:rsidRPr="00CE141A" w:rsidRDefault="00C719FF" w:rsidP="00C719FF">
            <w:pPr>
              <w:spacing w:after="0" w:line="240" w:lineRule="auto"/>
              <w:rPr>
                <w:rFonts w:cs="Segoe UI"/>
                <w:color w:val="000000"/>
              </w:rPr>
            </w:pPr>
            <w:r w:rsidRPr="00CE141A">
              <w:rPr>
                <w:rFonts w:cs="Segoe UI"/>
                <w:color w:val="000000"/>
              </w:rPr>
              <w:t>Ministerstvo pro místní rozvoj</w:t>
            </w:r>
          </w:p>
        </w:tc>
      </w:tr>
      <w:tr w:rsidR="00080CC7" w:rsidRPr="00CE141A" w14:paraId="0D026816"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65AF947" w14:textId="77777777" w:rsidR="00080CC7" w:rsidRPr="00CE141A" w:rsidRDefault="00080CC7" w:rsidP="00C719FF">
            <w:pPr>
              <w:spacing w:after="0" w:line="240" w:lineRule="auto"/>
              <w:rPr>
                <w:rFonts w:cs="Segoe UI"/>
                <w:b/>
                <w:bCs/>
                <w:color w:val="000000"/>
              </w:rPr>
            </w:pPr>
            <w:r w:rsidRPr="00CE141A">
              <w:rPr>
                <w:rFonts w:cs="Segoe UI"/>
                <w:b/>
                <w:bCs/>
                <w:color w:val="000000"/>
              </w:rPr>
              <w:t>MMR-NOK</w:t>
            </w:r>
          </w:p>
        </w:tc>
        <w:tc>
          <w:tcPr>
            <w:tcW w:w="7087" w:type="dxa"/>
            <w:tcBorders>
              <w:top w:val="single" w:sz="4" w:space="0" w:color="auto"/>
              <w:left w:val="nil"/>
              <w:bottom w:val="single" w:sz="4" w:space="0" w:color="auto"/>
              <w:right w:val="single" w:sz="4" w:space="0" w:color="auto"/>
            </w:tcBorders>
            <w:vAlign w:val="bottom"/>
          </w:tcPr>
          <w:p w14:paraId="5B19EF69" w14:textId="77777777" w:rsidR="00080CC7" w:rsidRPr="00CE141A" w:rsidRDefault="00080CC7" w:rsidP="00C719FF">
            <w:pPr>
              <w:spacing w:after="0" w:line="240" w:lineRule="auto"/>
              <w:rPr>
                <w:rFonts w:cs="Segoe UI"/>
                <w:color w:val="000000"/>
              </w:rPr>
            </w:pPr>
            <w:r w:rsidRPr="00CE141A">
              <w:rPr>
                <w:rFonts w:cs="Segoe UI"/>
                <w:color w:val="000000"/>
              </w:rPr>
              <w:t>Ministerstvo pro místní rozvoj – Národní orgán pro koordinaci</w:t>
            </w:r>
          </w:p>
        </w:tc>
      </w:tr>
      <w:tr w:rsidR="00080CC7" w:rsidRPr="00CE141A" w14:paraId="295E6617"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05FDEC6" w14:textId="77777777" w:rsidR="00080CC7" w:rsidRPr="00CE141A" w:rsidRDefault="00080CC7" w:rsidP="00C719FF">
            <w:pPr>
              <w:spacing w:after="0" w:line="240" w:lineRule="auto"/>
              <w:rPr>
                <w:rFonts w:cs="Segoe UI"/>
                <w:b/>
                <w:bCs/>
                <w:color w:val="000000"/>
              </w:rPr>
            </w:pPr>
            <w:r w:rsidRPr="00CE141A">
              <w:rPr>
                <w:rFonts w:cs="Segoe UI"/>
                <w:b/>
                <w:bCs/>
                <w:color w:val="000000"/>
              </w:rPr>
              <w:t>MP INRAP</w:t>
            </w:r>
          </w:p>
        </w:tc>
        <w:tc>
          <w:tcPr>
            <w:tcW w:w="7087" w:type="dxa"/>
            <w:tcBorders>
              <w:top w:val="single" w:sz="4" w:space="0" w:color="auto"/>
              <w:left w:val="nil"/>
              <w:bottom w:val="single" w:sz="4" w:space="0" w:color="auto"/>
              <w:right w:val="single" w:sz="4" w:space="0" w:color="auto"/>
            </w:tcBorders>
            <w:vAlign w:val="bottom"/>
          </w:tcPr>
          <w:p w14:paraId="68F2100B" w14:textId="77777777" w:rsidR="00080CC7" w:rsidRPr="00CE141A" w:rsidRDefault="00080CC7" w:rsidP="00C719FF">
            <w:pPr>
              <w:spacing w:after="0" w:line="240" w:lineRule="auto"/>
              <w:rPr>
                <w:rFonts w:cs="Segoe UI"/>
                <w:color w:val="000000"/>
              </w:rPr>
            </w:pPr>
            <w:r w:rsidRPr="00CE141A">
              <w:rPr>
                <w:rFonts w:cs="Segoe UI"/>
              </w:rPr>
              <w:t>Metodický pokyn pro využití integrovaných nástrojů a regionálních akčních plánů v programovém období 2021–2027</w:t>
            </w:r>
          </w:p>
        </w:tc>
      </w:tr>
      <w:tr w:rsidR="00701623" w:rsidRPr="00CE141A" w14:paraId="7C4F0700"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57F5002" w14:textId="77777777" w:rsidR="00701623" w:rsidRPr="00CE141A" w:rsidRDefault="00701623" w:rsidP="00701623">
            <w:pPr>
              <w:spacing w:after="0" w:line="240" w:lineRule="auto"/>
              <w:rPr>
                <w:rFonts w:cs="Segoe UI"/>
                <w:b/>
                <w:bCs/>
                <w:color w:val="000000"/>
              </w:rPr>
            </w:pPr>
            <w:r w:rsidRPr="00CE141A">
              <w:rPr>
                <w:rFonts w:cs="Segoe UI"/>
                <w:b/>
                <w:bCs/>
                <w:color w:val="000000"/>
              </w:rPr>
              <w:lastRenderedPageBreak/>
              <w:t>MPO</w:t>
            </w:r>
          </w:p>
        </w:tc>
        <w:tc>
          <w:tcPr>
            <w:tcW w:w="7087" w:type="dxa"/>
            <w:tcBorders>
              <w:top w:val="single" w:sz="4" w:space="0" w:color="auto"/>
              <w:left w:val="nil"/>
              <w:bottom w:val="single" w:sz="4" w:space="0" w:color="auto"/>
              <w:right w:val="single" w:sz="4" w:space="0" w:color="auto"/>
            </w:tcBorders>
            <w:vAlign w:val="bottom"/>
          </w:tcPr>
          <w:p w14:paraId="202D136D" w14:textId="77777777" w:rsidR="00701623" w:rsidRPr="00CE141A" w:rsidRDefault="00701623" w:rsidP="00701623">
            <w:pPr>
              <w:spacing w:after="0" w:line="240" w:lineRule="auto"/>
              <w:rPr>
                <w:rFonts w:cs="Segoe UI"/>
              </w:rPr>
            </w:pPr>
            <w:r w:rsidRPr="00CE141A">
              <w:rPr>
                <w:rFonts w:cs="Segoe UI"/>
                <w:color w:val="000000"/>
              </w:rPr>
              <w:t>Ministerstvo průmyslu a obchodu</w:t>
            </w:r>
          </w:p>
        </w:tc>
      </w:tr>
      <w:tr w:rsidR="00226CA8" w:rsidRPr="00CE141A" w14:paraId="2427A218"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ECC72FF" w14:textId="77777777" w:rsidR="00226CA8" w:rsidRPr="00CE141A" w:rsidRDefault="00226CA8" w:rsidP="00701623">
            <w:pPr>
              <w:spacing w:after="0" w:line="240" w:lineRule="auto"/>
              <w:rPr>
                <w:rFonts w:cs="Segoe UI"/>
                <w:b/>
                <w:bCs/>
                <w:color w:val="000000"/>
              </w:rPr>
            </w:pPr>
            <w:r w:rsidRPr="00CE141A">
              <w:rPr>
                <w:rFonts w:cs="Segoe UI"/>
                <w:b/>
                <w:bCs/>
                <w:color w:val="000000"/>
              </w:rPr>
              <w:t>MPSV</w:t>
            </w:r>
          </w:p>
        </w:tc>
        <w:tc>
          <w:tcPr>
            <w:tcW w:w="7087" w:type="dxa"/>
            <w:tcBorders>
              <w:top w:val="single" w:sz="4" w:space="0" w:color="auto"/>
              <w:left w:val="nil"/>
              <w:bottom w:val="single" w:sz="4" w:space="0" w:color="auto"/>
              <w:right w:val="single" w:sz="4" w:space="0" w:color="auto"/>
            </w:tcBorders>
            <w:vAlign w:val="bottom"/>
          </w:tcPr>
          <w:p w14:paraId="0464A557" w14:textId="77777777" w:rsidR="00226CA8" w:rsidRPr="00CE141A" w:rsidRDefault="00226CA8" w:rsidP="00701623">
            <w:pPr>
              <w:spacing w:after="0" w:line="240" w:lineRule="auto"/>
              <w:rPr>
                <w:rFonts w:cs="Segoe UI"/>
                <w:color w:val="000000"/>
              </w:rPr>
            </w:pPr>
            <w:r w:rsidRPr="00CE141A">
              <w:rPr>
                <w:rFonts w:cs="Segoe UI"/>
                <w:color w:val="000000"/>
              </w:rPr>
              <w:t>Ministerstvo práce a sociálních věcí</w:t>
            </w:r>
          </w:p>
        </w:tc>
      </w:tr>
      <w:tr w:rsidR="00080CC7" w:rsidRPr="00CE141A" w14:paraId="7290E991"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1F8241FF" w14:textId="77777777" w:rsidR="00080CC7" w:rsidRPr="00CE141A" w:rsidRDefault="00080CC7" w:rsidP="00C719FF">
            <w:pPr>
              <w:spacing w:after="0" w:line="240" w:lineRule="auto"/>
              <w:rPr>
                <w:rFonts w:cs="Segoe UI"/>
                <w:b/>
                <w:bCs/>
                <w:color w:val="000000"/>
              </w:rPr>
            </w:pPr>
            <w:r w:rsidRPr="00CE141A">
              <w:rPr>
                <w:rFonts w:cs="Segoe UI"/>
                <w:b/>
                <w:bCs/>
                <w:color w:val="000000"/>
              </w:rPr>
              <w:t>MS2021+</w:t>
            </w:r>
          </w:p>
        </w:tc>
        <w:tc>
          <w:tcPr>
            <w:tcW w:w="7087" w:type="dxa"/>
            <w:tcBorders>
              <w:top w:val="single" w:sz="4" w:space="0" w:color="auto"/>
              <w:left w:val="nil"/>
              <w:bottom w:val="single" w:sz="4" w:space="0" w:color="auto"/>
              <w:right w:val="single" w:sz="4" w:space="0" w:color="auto"/>
            </w:tcBorders>
            <w:vAlign w:val="bottom"/>
          </w:tcPr>
          <w:p w14:paraId="632A8DDB" w14:textId="77777777" w:rsidR="00080CC7" w:rsidRPr="00CE141A" w:rsidRDefault="00080CC7" w:rsidP="00C719FF">
            <w:pPr>
              <w:spacing w:after="0" w:line="240" w:lineRule="auto"/>
              <w:rPr>
                <w:rFonts w:cs="Segoe UI"/>
                <w:color w:val="000000"/>
              </w:rPr>
            </w:pPr>
            <w:r w:rsidRPr="00CE141A">
              <w:rPr>
                <w:rFonts w:cs="Segoe UI"/>
                <w:color w:val="000000"/>
              </w:rPr>
              <w:t>Monitorovací systém 2021+</w:t>
            </w:r>
          </w:p>
        </w:tc>
      </w:tr>
      <w:tr w:rsidR="00701623" w:rsidRPr="00CE141A" w14:paraId="3117DF75"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C5D45CE" w14:textId="77777777" w:rsidR="00701623" w:rsidRPr="00CE141A" w:rsidRDefault="00701623" w:rsidP="00701623">
            <w:pPr>
              <w:spacing w:after="0" w:line="240" w:lineRule="auto"/>
              <w:rPr>
                <w:rFonts w:cs="Segoe UI"/>
                <w:b/>
                <w:bCs/>
                <w:color w:val="000000"/>
              </w:rPr>
            </w:pPr>
            <w:r w:rsidRPr="00CE141A">
              <w:rPr>
                <w:rFonts w:cs="Segoe UI"/>
                <w:b/>
                <w:bCs/>
                <w:color w:val="000000"/>
              </w:rPr>
              <w:t>MŠMT</w:t>
            </w:r>
          </w:p>
        </w:tc>
        <w:tc>
          <w:tcPr>
            <w:tcW w:w="7087" w:type="dxa"/>
            <w:tcBorders>
              <w:top w:val="single" w:sz="4" w:space="0" w:color="auto"/>
              <w:left w:val="nil"/>
              <w:bottom w:val="single" w:sz="4" w:space="0" w:color="auto"/>
              <w:right w:val="single" w:sz="4" w:space="0" w:color="auto"/>
            </w:tcBorders>
            <w:vAlign w:val="bottom"/>
          </w:tcPr>
          <w:p w14:paraId="614BB97D" w14:textId="77777777" w:rsidR="00701623" w:rsidRPr="00CE141A" w:rsidRDefault="00701623" w:rsidP="00701623">
            <w:pPr>
              <w:spacing w:after="0" w:line="240" w:lineRule="auto"/>
              <w:rPr>
                <w:rFonts w:cs="Segoe UI"/>
                <w:color w:val="000000"/>
              </w:rPr>
            </w:pPr>
            <w:r w:rsidRPr="00CE141A">
              <w:rPr>
                <w:rFonts w:cs="Segoe UI"/>
                <w:color w:val="000000"/>
              </w:rPr>
              <w:t>Ministerstvo školství, mládeže a tělovýchovy</w:t>
            </w:r>
          </w:p>
        </w:tc>
      </w:tr>
      <w:tr w:rsidR="00701623" w:rsidRPr="00CE141A" w14:paraId="39C2D83C"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BE44652" w14:textId="77777777" w:rsidR="00701623" w:rsidRPr="00CE141A" w:rsidRDefault="00701623" w:rsidP="00701623">
            <w:pPr>
              <w:spacing w:after="0" w:line="240" w:lineRule="auto"/>
              <w:rPr>
                <w:rFonts w:cs="Segoe UI"/>
                <w:b/>
                <w:bCs/>
                <w:color w:val="000000"/>
              </w:rPr>
            </w:pPr>
            <w:r w:rsidRPr="00CE141A">
              <w:rPr>
                <w:rFonts w:cs="Segoe UI"/>
                <w:b/>
                <w:bCs/>
                <w:color w:val="000000"/>
              </w:rPr>
              <w:t>MV</w:t>
            </w:r>
          </w:p>
        </w:tc>
        <w:tc>
          <w:tcPr>
            <w:tcW w:w="7087" w:type="dxa"/>
            <w:tcBorders>
              <w:top w:val="single" w:sz="4" w:space="0" w:color="auto"/>
              <w:left w:val="nil"/>
              <w:bottom w:val="single" w:sz="4" w:space="0" w:color="auto"/>
              <w:right w:val="single" w:sz="4" w:space="0" w:color="auto"/>
            </w:tcBorders>
            <w:vAlign w:val="bottom"/>
          </w:tcPr>
          <w:p w14:paraId="7F6AA82E" w14:textId="77777777" w:rsidR="00701623" w:rsidRPr="00CE141A" w:rsidRDefault="00701623" w:rsidP="00701623">
            <w:pPr>
              <w:spacing w:after="0" w:line="240" w:lineRule="auto"/>
              <w:rPr>
                <w:rFonts w:cs="Segoe UI"/>
                <w:color w:val="000000"/>
              </w:rPr>
            </w:pPr>
            <w:r w:rsidRPr="00CE141A">
              <w:rPr>
                <w:rFonts w:cs="Segoe UI"/>
                <w:color w:val="000000"/>
              </w:rPr>
              <w:t>Ministerstvo vnitra</w:t>
            </w:r>
          </w:p>
        </w:tc>
      </w:tr>
      <w:tr w:rsidR="00701623" w:rsidRPr="00CE141A" w14:paraId="5CF09E19"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02EE4274" w14:textId="77777777" w:rsidR="00701623" w:rsidRPr="00CE141A" w:rsidRDefault="00701623" w:rsidP="00701623">
            <w:pPr>
              <w:spacing w:after="0" w:line="240" w:lineRule="auto"/>
              <w:rPr>
                <w:rFonts w:cs="Segoe UI"/>
                <w:b/>
                <w:bCs/>
                <w:color w:val="000000"/>
              </w:rPr>
            </w:pPr>
            <w:proofErr w:type="spellStart"/>
            <w:r w:rsidRPr="00CE141A">
              <w:rPr>
                <w:rFonts w:cs="Segoe UI"/>
                <w:b/>
                <w:bCs/>
                <w:color w:val="000000"/>
              </w:rPr>
              <w:t>MZdr</w:t>
            </w:r>
            <w:proofErr w:type="spellEnd"/>
          </w:p>
        </w:tc>
        <w:tc>
          <w:tcPr>
            <w:tcW w:w="7087" w:type="dxa"/>
            <w:tcBorders>
              <w:top w:val="single" w:sz="4" w:space="0" w:color="auto"/>
              <w:left w:val="nil"/>
              <w:bottom w:val="single" w:sz="4" w:space="0" w:color="auto"/>
              <w:right w:val="single" w:sz="4" w:space="0" w:color="auto"/>
            </w:tcBorders>
            <w:vAlign w:val="bottom"/>
          </w:tcPr>
          <w:p w14:paraId="097808A7" w14:textId="77777777" w:rsidR="00701623" w:rsidRPr="00CE141A" w:rsidRDefault="00701623" w:rsidP="00701623">
            <w:pPr>
              <w:spacing w:after="0" w:line="240" w:lineRule="auto"/>
              <w:rPr>
                <w:rFonts w:cs="Segoe UI"/>
                <w:color w:val="000000"/>
              </w:rPr>
            </w:pPr>
            <w:r w:rsidRPr="00CE141A">
              <w:rPr>
                <w:rFonts w:cs="Segoe UI"/>
                <w:color w:val="000000"/>
              </w:rPr>
              <w:t>Ministerstvo zdravotnictví</w:t>
            </w:r>
          </w:p>
        </w:tc>
      </w:tr>
      <w:tr w:rsidR="00701623" w:rsidRPr="00CE141A" w14:paraId="049A7EA0"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15EE1518" w14:textId="77777777" w:rsidR="00701623" w:rsidRPr="00CE141A" w:rsidRDefault="00701623" w:rsidP="00701623">
            <w:pPr>
              <w:spacing w:after="0" w:line="240" w:lineRule="auto"/>
              <w:rPr>
                <w:rFonts w:cs="Segoe UI"/>
                <w:b/>
                <w:bCs/>
                <w:color w:val="000000"/>
              </w:rPr>
            </w:pPr>
            <w:proofErr w:type="spellStart"/>
            <w:r w:rsidRPr="00CE141A">
              <w:rPr>
                <w:rFonts w:cs="Segoe UI"/>
                <w:b/>
                <w:bCs/>
                <w:color w:val="000000"/>
              </w:rPr>
              <w:t>MZe</w:t>
            </w:r>
            <w:proofErr w:type="spellEnd"/>
          </w:p>
        </w:tc>
        <w:tc>
          <w:tcPr>
            <w:tcW w:w="7087" w:type="dxa"/>
            <w:tcBorders>
              <w:top w:val="single" w:sz="4" w:space="0" w:color="auto"/>
              <w:left w:val="nil"/>
              <w:bottom w:val="single" w:sz="4" w:space="0" w:color="auto"/>
              <w:right w:val="single" w:sz="4" w:space="0" w:color="auto"/>
            </w:tcBorders>
            <w:vAlign w:val="bottom"/>
          </w:tcPr>
          <w:p w14:paraId="69ABF31D" w14:textId="77777777" w:rsidR="00701623" w:rsidRPr="00CE141A" w:rsidRDefault="00701623" w:rsidP="00701623">
            <w:pPr>
              <w:spacing w:after="0" w:line="240" w:lineRule="auto"/>
              <w:rPr>
                <w:rFonts w:cs="Segoe UI"/>
                <w:color w:val="000000"/>
              </w:rPr>
            </w:pPr>
            <w:r w:rsidRPr="00CE141A">
              <w:rPr>
                <w:rFonts w:cs="Segoe UI"/>
                <w:color w:val="000000"/>
              </w:rPr>
              <w:t>Ministerstvo zemědělství</w:t>
            </w:r>
          </w:p>
        </w:tc>
      </w:tr>
      <w:tr w:rsidR="00080CC7" w:rsidRPr="00CE141A" w14:paraId="0D0288AC"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5F8607F" w14:textId="77777777" w:rsidR="00080CC7" w:rsidRPr="00CE141A" w:rsidRDefault="00080CC7" w:rsidP="00C719FF">
            <w:pPr>
              <w:spacing w:after="0" w:line="240" w:lineRule="auto"/>
              <w:rPr>
                <w:rFonts w:cs="Segoe UI"/>
                <w:b/>
                <w:bCs/>
                <w:color w:val="000000"/>
              </w:rPr>
            </w:pPr>
            <w:r w:rsidRPr="00CE141A">
              <w:rPr>
                <w:rFonts w:cs="Segoe UI"/>
                <w:b/>
                <w:bCs/>
                <w:color w:val="000000"/>
              </w:rPr>
              <w:t>MŽP</w:t>
            </w:r>
          </w:p>
        </w:tc>
        <w:tc>
          <w:tcPr>
            <w:tcW w:w="7087" w:type="dxa"/>
            <w:tcBorders>
              <w:top w:val="single" w:sz="4" w:space="0" w:color="auto"/>
              <w:left w:val="nil"/>
              <w:bottom w:val="single" w:sz="4" w:space="0" w:color="auto"/>
              <w:right w:val="single" w:sz="4" w:space="0" w:color="auto"/>
            </w:tcBorders>
            <w:vAlign w:val="bottom"/>
          </w:tcPr>
          <w:p w14:paraId="149AAD99" w14:textId="77777777" w:rsidR="00080CC7" w:rsidRPr="00CE141A" w:rsidRDefault="00080CC7" w:rsidP="00C719FF">
            <w:pPr>
              <w:spacing w:after="0" w:line="240" w:lineRule="auto"/>
              <w:rPr>
                <w:rFonts w:cs="Segoe UI"/>
                <w:color w:val="000000"/>
              </w:rPr>
            </w:pPr>
            <w:r w:rsidRPr="00CE141A">
              <w:rPr>
                <w:rFonts w:cs="Segoe UI"/>
                <w:color w:val="000000"/>
              </w:rPr>
              <w:t>Ministerstvo životního prostředí</w:t>
            </w:r>
          </w:p>
        </w:tc>
      </w:tr>
      <w:tr w:rsidR="00080CC7" w:rsidRPr="00CE141A" w14:paraId="58136D6E"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541E9E7" w14:textId="77777777" w:rsidR="00080CC7" w:rsidRPr="00CE141A" w:rsidRDefault="00080CC7" w:rsidP="00C719FF">
            <w:pPr>
              <w:spacing w:after="0" w:line="240" w:lineRule="auto"/>
              <w:rPr>
                <w:rFonts w:cs="Segoe UI"/>
                <w:b/>
                <w:bCs/>
                <w:color w:val="000000"/>
              </w:rPr>
            </w:pPr>
            <w:r w:rsidRPr="00CE141A">
              <w:rPr>
                <w:rFonts w:cs="Segoe UI"/>
                <w:b/>
                <w:bCs/>
                <w:color w:val="000000"/>
              </w:rPr>
              <w:t>Natura 2000</w:t>
            </w:r>
          </w:p>
        </w:tc>
        <w:tc>
          <w:tcPr>
            <w:tcW w:w="7087" w:type="dxa"/>
            <w:tcBorders>
              <w:top w:val="single" w:sz="4" w:space="0" w:color="auto"/>
              <w:left w:val="nil"/>
              <w:bottom w:val="single" w:sz="4" w:space="0" w:color="auto"/>
              <w:right w:val="single" w:sz="4" w:space="0" w:color="auto"/>
            </w:tcBorders>
            <w:vAlign w:val="bottom"/>
          </w:tcPr>
          <w:p w14:paraId="3CB71E55" w14:textId="77777777" w:rsidR="00080CC7" w:rsidRPr="00CE141A" w:rsidRDefault="00080CC7" w:rsidP="00C719FF">
            <w:pPr>
              <w:spacing w:after="0" w:line="240" w:lineRule="auto"/>
              <w:rPr>
                <w:rFonts w:cs="Segoe UI"/>
                <w:color w:val="000000"/>
              </w:rPr>
            </w:pPr>
            <w:r w:rsidRPr="00CE141A">
              <w:rPr>
                <w:rFonts w:cs="Segoe UI"/>
                <w:color w:val="000000"/>
              </w:rPr>
              <w:t>Soustava chráněných území evropského významu</w:t>
            </w:r>
          </w:p>
        </w:tc>
      </w:tr>
      <w:tr w:rsidR="006C5D6F" w:rsidRPr="00CE141A" w14:paraId="12D681E8"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C5A0AE5" w14:textId="77777777" w:rsidR="006C5D6F" w:rsidRPr="00CE141A" w:rsidRDefault="006C5D6F" w:rsidP="00C719FF">
            <w:pPr>
              <w:spacing w:after="0" w:line="240" w:lineRule="auto"/>
              <w:rPr>
                <w:rFonts w:cs="Segoe UI"/>
                <w:b/>
                <w:bCs/>
                <w:color w:val="000000"/>
              </w:rPr>
            </w:pPr>
            <w:r w:rsidRPr="00CE141A">
              <w:rPr>
                <w:rFonts w:cs="Segoe UI"/>
                <w:b/>
                <w:bCs/>
                <w:color w:val="000000"/>
              </w:rPr>
              <w:t>NEN</w:t>
            </w:r>
          </w:p>
        </w:tc>
        <w:tc>
          <w:tcPr>
            <w:tcW w:w="7087" w:type="dxa"/>
            <w:tcBorders>
              <w:top w:val="single" w:sz="4" w:space="0" w:color="auto"/>
              <w:left w:val="nil"/>
              <w:bottom w:val="single" w:sz="4" w:space="0" w:color="auto"/>
              <w:right w:val="single" w:sz="4" w:space="0" w:color="auto"/>
            </w:tcBorders>
            <w:vAlign w:val="bottom"/>
          </w:tcPr>
          <w:p w14:paraId="2560EFA6" w14:textId="77777777" w:rsidR="006C5D6F" w:rsidRPr="00CE141A" w:rsidRDefault="000F00CE" w:rsidP="00C719FF">
            <w:pPr>
              <w:spacing w:after="0" w:line="240" w:lineRule="auto"/>
              <w:rPr>
                <w:rFonts w:cs="Segoe UI"/>
                <w:color w:val="000000"/>
              </w:rPr>
            </w:pPr>
            <w:r w:rsidRPr="00CE141A">
              <w:rPr>
                <w:rFonts w:cs="Segoe UI"/>
                <w:color w:val="000000"/>
              </w:rPr>
              <w:t>Národní elektronický nástroj</w:t>
            </w:r>
          </w:p>
        </w:tc>
      </w:tr>
      <w:tr w:rsidR="000538AE" w:rsidRPr="00CE141A" w14:paraId="756AE6E8"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4A426983" w14:textId="77777777" w:rsidR="000538AE" w:rsidRPr="00CE141A" w:rsidRDefault="000538AE" w:rsidP="00C719FF">
            <w:pPr>
              <w:spacing w:after="0" w:line="240" w:lineRule="auto"/>
              <w:rPr>
                <w:rFonts w:cs="Segoe UI"/>
                <w:b/>
                <w:bCs/>
                <w:color w:val="000000"/>
              </w:rPr>
            </w:pPr>
            <w:r w:rsidRPr="00CE141A">
              <w:rPr>
                <w:rFonts w:cs="Segoe UI"/>
                <w:b/>
                <w:bCs/>
                <w:color w:val="000000"/>
              </w:rPr>
              <w:t>NKOD</w:t>
            </w:r>
          </w:p>
        </w:tc>
        <w:tc>
          <w:tcPr>
            <w:tcW w:w="7087" w:type="dxa"/>
            <w:tcBorders>
              <w:top w:val="single" w:sz="4" w:space="0" w:color="auto"/>
              <w:left w:val="nil"/>
              <w:bottom w:val="single" w:sz="4" w:space="0" w:color="auto"/>
              <w:right w:val="single" w:sz="4" w:space="0" w:color="auto"/>
            </w:tcBorders>
            <w:vAlign w:val="bottom"/>
          </w:tcPr>
          <w:p w14:paraId="70D6A453" w14:textId="77777777" w:rsidR="000538AE" w:rsidRPr="00CE141A" w:rsidRDefault="006C5D6F" w:rsidP="00C719FF">
            <w:pPr>
              <w:spacing w:after="0" w:line="240" w:lineRule="auto"/>
              <w:rPr>
                <w:rFonts w:cs="Segoe UI"/>
                <w:color w:val="000000"/>
              </w:rPr>
            </w:pPr>
            <w:r w:rsidRPr="00CE141A">
              <w:rPr>
                <w:rFonts w:cs="Segoe UI"/>
                <w:color w:val="000000"/>
              </w:rPr>
              <w:t>Národní katalog otevřených dat</w:t>
            </w:r>
          </w:p>
        </w:tc>
      </w:tr>
      <w:tr w:rsidR="00080CC7" w:rsidRPr="00CE141A" w14:paraId="6414FD57"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1293BB5" w14:textId="77777777" w:rsidR="00080CC7" w:rsidRPr="00CE141A" w:rsidRDefault="00080CC7" w:rsidP="00C719FF">
            <w:pPr>
              <w:spacing w:after="0" w:line="240" w:lineRule="auto"/>
              <w:rPr>
                <w:rFonts w:cs="Segoe UI"/>
                <w:b/>
                <w:bCs/>
                <w:color w:val="000000"/>
              </w:rPr>
            </w:pPr>
            <w:r w:rsidRPr="00CE141A">
              <w:rPr>
                <w:rFonts w:cs="Segoe UI"/>
                <w:b/>
                <w:bCs/>
                <w:color w:val="000000"/>
              </w:rPr>
              <w:t>NO</w:t>
            </w:r>
            <w:r w:rsidRPr="00CE141A">
              <w:rPr>
                <w:rFonts w:cs="Segoe UI"/>
                <w:b/>
                <w:bCs/>
                <w:color w:val="000000"/>
                <w:vertAlign w:val="subscript"/>
              </w:rPr>
              <w:t>X</w:t>
            </w:r>
          </w:p>
        </w:tc>
        <w:tc>
          <w:tcPr>
            <w:tcW w:w="7087" w:type="dxa"/>
            <w:tcBorders>
              <w:top w:val="single" w:sz="4" w:space="0" w:color="auto"/>
              <w:left w:val="nil"/>
              <w:bottom w:val="single" w:sz="4" w:space="0" w:color="auto"/>
              <w:right w:val="single" w:sz="4" w:space="0" w:color="auto"/>
            </w:tcBorders>
            <w:vAlign w:val="bottom"/>
          </w:tcPr>
          <w:p w14:paraId="45E4581C" w14:textId="77777777" w:rsidR="00080CC7" w:rsidRPr="00CE141A" w:rsidRDefault="00080CC7" w:rsidP="00C719FF">
            <w:pPr>
              <w:spacing w:after="0" w:line="240" w:lineRule="auto"/>
              <w:rPr>
                <w:rFonts w:cs="Segoe UI"/>
                <w:color w:val="000000"/>
              </w:rPr>
            </w:pPr>
            <w:r w:rsidRPr="00CE141A">
              <w:rPr>
                <w:rFonts w:cs="Segoe UI"/>
                <w:color w:val="000000"/>
              </w:rPr>
              <w:t>Oxidy dusíku</w:t>
            </w:r>
          </w:p>
        </w:tc>
      </w:tr>
      <w:tr w:rsidR="00151F1B" w:rsidRPr="00CE141A" w14:paraId="02A9C59E"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1447E446" w14:textId="77777777" w:rsidR="00151F1B" w:rsidRPr="00CE141A" w:rsidRDefault="00151F1B" w:rsidP="00C719FF">
            <w:pPr>
              <w:spacing w:after="0" w:line="240" w:lineRule="auto"/>
              <w:rPr>
                <w:rFonts w:cs="Segoe UI"/>
                <w:b/>
                <w:bCs/>
                <w:color w:val="000000"/>
              </w:rPr>
            </w:pPr>
            <w:r w:rsidRPr="00CE141A">
              <w:rPr>
                <w:rFonts w:cs="Segoe UI"/>
                <w:b/>
                <w:bCs/>
                <w:color w:val="000000"/>
              </w:rPr>
              <w:t>ONEUIS</w:t>
            </w:r>
          </w:p>
        </w:tc>
        <w:tc>
          <w:tcPr>
            <w:tcW w:w="7087" w:type="dxa"/>
            <w:tcBorders>
              <w:top w:val="single" w:sz="4" w:space="0" w:color="auto"/>
              <w:left w:val="nil"/>
              <w:bottom w:val="single" w:sz="4" w:space="0" w:color="auto"/>
              <w:right w:val="single" w:sz="4" w:space="0" w:color="auto"/>
            </w:tcBorders>
            <w:vAlign w:val="bottom"/>
          </w:tcPr>
          <w:p w14:paraId="250D19F6" w14:textId="77777777" w:rsidR="00151F1B" w:rsidRPr="00CE141A" w:rsidRDefault="00151F1B" w:rsidP="00C719FF">
            <w:pPr>
              <w:spacing w:after="0" w:line="240" w:lineRule="auto"/>
              <w:rPr>
                <w:rFonts w:cs="Segoe UI"/>
                <w:color w:val="000000"/>
              </w:rPr>
            </w:pPr>
            <w:r w:rsidRPr="00CE141A">
              <w:rPr>
                <w:rFonts w:cs="Segoe UI"/>
              </w:rPr>
              <w:t>Odbor národních a EU informačních systémů (</w:t>
            </w:r>
            <w:r w:rsidR="000538AE" w:rsidRPr="00CE141A">
              <w:rPr>
                <w:rFonts w:cs="Segoe UI"/>
              </w:rPr>
              <w:t>MMR</w:t>
            </w:r>
            <w:r w:rsidRPr="00CE141A">
              <w:rPr>
                <w:rFonts w:cs="Segoe UI"/>
              </w:rPr>
              <w:t>)</w:t>
            </w:r>
          </w:p>
        </w:tc>
      </w:tr>
      <w:tr w:rsidR="00F265FB" w:rsidRPr="00CE141A" w14:paraId="347B25CC"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460EEA4E" w14:textId="77777777" w:rsidR="00F265FB" w:rsidRPr="00CE141A" w:rsidRDefault="00F265FB" w:rsidP="00C719FF">
            <w:pPr>
              <w:spacing w:after="0" w:line="240" w:lineRule="auto"/>
              <w:rPr>
                <w:rFonts w:cs="Segoe UI"/>
                <w:b/>
                <w:bCs/>
                <w:color w:val="000000"/>
              </w:rPr>
            </w:pPr>
            <w:r w:rsidRPr="00CE141A">
              <w:rPr>
                <w:rFonts w:cs="Segoe UI"/>
                <w:b/>
                <w:bCs/>
                <w:color w:val="000000"/>
              </w:rPr>
              <w:t>OP</w:t>
            </w:r>
          </w:p>
        </w:tc>
        <w:tc>
          <w:tcPr>
            <w:tcW w:w="7087" w:type="dxa"/>
            <w:tcBorders>
              <w:top w:val="single" w:sz="4" w:space="0" w:color="auto"/>
              <w:left w:val="nil"/>
              <w:bottom w:val="single" w:sz="4" w:space="0" w:color="auto"/>
              <w:right w:val="single" w:sz="4" w:space="0" w:color="auto"/>
            </w:tcBorders>
            <w:vAlign w:val="bottom"/>
          </w:tcPr>
          <w:p w14:paraId="453F9D1C" w14:textId="77777777" w:rsidR="00F265FB" w:rsidRPr="00CE141A" w:rsidRDefault="00F265FB" w:rsidP="00C719FF">
            <w:pPr>
              <w:spacing w:after="0" w:line="240" w:lineRule="auto"/>
              <w:rPr>
                <w:rFonts w:cs="Segoe UI"/>
                <w:color w:val="000000"/>
              </w:rPr>
            </w:pPr>
            <w:r w:rsidRPr="00CE141A">
              <w:rPr>
                <w:rFonts w:cs="Segoe UI"/>
                <w:color w:val="000000"/>
              </w:rPr>
              <w:t>Operační program</w:t>
            </w:r>
          </w:p>
        </w:tc>
      </w:tr>
      <w:tr w:rsidR="00080CC7" w:rsidRPr="00CE141A" w14:paraId="5D3E2A27"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365C8CA" w14:textId="77777777" w:rsidR="00080CC7" w:rsidRPr="00CE141A" w:rsidRDefault="00080CC7" w:rsidP="00A60360">
            <w:pPr>
              <w:spacing w:after="0" w:line="240" w:lineRule="auto"/>
              <w:rPr>
                <w:rFonts w:cs="Segoe UI"/>
                <w:b/>
                <w:bCs/>
                <w:color w:val="000000"/>
              </w:rPr>
            </w:pPr>
            <w:r w:rsidRPr="00CE141A">
              <w:rPr>
                <w:rFonts w:cs="Segoe UI"/>
                <w:b/>
                <w:bCs/>
                <w:color w:val="000000"/>
              </w:rPr>
              <w:t>OPŽP</w:t>
            </w:r>
          </w:p>
        </w:tc>
        <w:tc>
          <w:tcPr>
            <w:tcW w:w="7087" w:type="dxa"/>
            <w:tcBorders>
              <w:top w:val="single" w:sz="4" w:space="0" w:color="auto"/>
              <w:left w:val="nil"/>
              <w:bottom w:val="single" w:sz="4" w:space="0" w:color="auto"/>
              <w:right w:val="single" w:sz="4" w:space="0" w:color="auto"/>
            </w:tcBorders>
            <w:vAlign w:val="bottom"/>
          </w:tcPr>
          <w:p w14:paraId="22D4EABD" w14:textId="77777777" w:rsidR="00080CC7" w:rsidRPr="00CE141A" w:rsidRDefault="00080CC7" w:rsidP="00A60360">
            <w:pPr>
              <w:spacing w:after="0" w:line="240" w:lineRule="auto"/>
              <w:rPr>
                <w:rFonts w:cs="Segoe UI"/>
                <w:color w:val="000000"/>
              </w:rPr>
            </w:pPr>
            <w:r w:rsidRPr="00CE141A">
              <w:rPr>
                <w:rFonts w:cs="Segoe UI"/>
                <w:color w:val="000000"/>
              </w:rPr>
              <w:t>Operační program Životní prostředí 2021-2027</w:t>
            </w:r>
          </w:p>
        </w:tc>
      </w:tr>
      <w:tr w:rsidR="00701623" w:rsidRPr="00CE141A" w14:paraId="50EDF857"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4E3FDAC" w14:textId="77777777" w:rsidR="00701623" w:rsidRPr="00CE141A" w:rsidRDefault="00701623" w:rsidP="00701623">
            <w:pPr>
              <w:spacing w:after="0" w:line="240" w:lineRule="auto"/>
              <w:rPr>
                <w:rFonts w:cs="Segoe UI"/>
                <w:b/>
                <w:bCs/>
                <w:color w:val="000000"/>
              </w:rPr>
            </w:pPr>
            <w:r w:rsidRPr="00CE141A">
              <w:rPr>
                <w:rFonts w:cs="Segoe UI"/>
                <w:b/>
                <w:bCs/>
                <w:color w:val="000000"/>
              </w:rPr>
              <w:t>OZE</w:t>
            </w:r>
          </w:p>
        </w:tc>
        <w:tc>
          <w:tcPr>
            <w:tcW w:w="7087" w:type="dxa"/>
            <w:tcBorders>
              <w:top w:val="single" w:sz="4" w:space="0" w:color="auto"/>
              <w:left w:val="nil"/>
              <w:bottom w:val="single" w:sz="4" w:space="0" w:color="auto"/>
              <w:right w:val="single" w:sz="4" w:space="0" w:color="auto"/>
            </w:tcBorders>
            <w:vAlign w:val="bottom"/>
          </w:tcPr>
          <w:p w14:paraId="298791B8" w14:textId="77777777" w:rsidR="00701623" w:rsidRPr="00CE141A" w:rsidRDefault="00701623" w:rsidP="00701623">
            <w:pPr>
              <w:spacing w:after="0" w:line="240" w:lineRule="auto"/>
              <w:rPr>
                <w:rFonts w:cs="Segoe UI"/>
                <w:color w:val="000000"/>
              </w:rPr>
            </w:pPr>
            <w:r w:rsidRPr="00CE141A">
              <w:rPr>
                <w:rFonts w:cs="Segoe UI"/>
                <w:color w:val="000000"/>
              </w:rPr>
              <w:t>Obnovitelný zdroj energie</w:t>
            </w:r>
          </w:p>
        </w:tc>
      </w:tr>
      <w:tr w:rsidR="00F40B42" w:rsidRPr="00CE141A" w14:paraId="127A09CA"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545CF9CC" w14:textId="77777777" w:rsidR="00F40B42" w:rsidRPr="00CE141A" w:rsidRDefault="00F40B42" w:rsidP="00701623">
            <w:pPr>
              <w:spacing w:after="0" w:line="240" w:lineRule="auto"/>
              <w:rPr>
                <w:rFonts w:cs="Segoe UI"/>
                <w:b/>
                <w:bCs/>
                <w:color w:val="000000"/>
              </w:rPr>
            </w:pPr>
            <w:r w:rsidRPr="00CE141A">
              <w:rPr>
                <w:rFonts w:cs="Segoe UI"/>
                <w:b/>
                <w:bCs/>
                <w:color w:val="000000"/>
              </w:rPr>
              <w:t>PAF</w:t>
            </w:r>
          </w:p>
        </w:tc>
        <w:tc>
          <w:tcPr>
            <w:tcW w:w="7087" w:type="dxa"/>
            <w:tcBorders>
              <w:top w:val="single" w:sz="4" w:space="0" w:color="auto"/>
              <w:left w:val="nil"/>
              <w:bottom w:val="single" w:sz="4" w:space="0" w:color="auto"/>
              <w:right w:val="single" w:sz="4" w:space="0" w:color="auto"/>
            </w:tcBorders>
            <w:vAlign w:val="bottom"/>
          </w:tcPr>
          <w:p w14:paraId="0DE7D8EF" w14:textId="77777777" w:rsidR="00F40B42" w:rsidRPr="00CE141A" w:rsidRDefault="00F40B42" w:rsidP="00701623">
            <w:pPr>
              <w:spacing w:after="0" w:line="240" w:lineRule="auto"/>
              <w:rPr>
                <w:rFonts w:cs="Segoe UI"/>
                <w:color w:val="000000"/>
              </w:rPr>
            </w:pPr>
            <w:r w:rsidRPr="00CE141A">
              <w:rPr>
                <w:rFonts w:cs="Segoe UI"/>
                <w:color w:val="000000"/>
              </w:rPr>
              <w:t xml:space="preserve">Prioritní akční rámec (Priority </w:t>
            </w:r>
            <w:proofErr w:type="spellStart"/>
            <w:r w:rsidRPr="00CE141A">
              <w:rPr>
                <w:rFonts w:cs="Segoe UI"/>
                <w:color w:val="000000"/>
              </w:rPr>
              <w:t>action</w:t>
            </w:r>
            <w:proofErr w:type="spellEnd"/>
            <w:r w:rsidRPr="00CE141A">
              <w:rPr>
                <w:rFonts w:cs="Segoe UI"/>
                <w:color w:val="000000"/>
              </w:rPr>
              <w:t xml:space="preserve"> </w:t>
            </w:r>
            <w:proofErr w:type="spellStart"/>
            <w:r w:rsidRPr="00CE141A">
              <w:rPr>
                <w:rFonts w:cs="Segoe UI"/>
                <w:color w:val="000000"/>
              </w:rPr>
              <w:t>framework</w:t>
            </w:r>
            <w:proofErr w:type="spellEnd"/>
            <w:r w:rsidRPr="00CE141A">
              <w:rPr>
                <w:rFonts w:cs="Segoe UI"/>
                <w:color w:val="000000"/>
              </w:rPr>
              <w:t>)</w:t>
            </w:r>
          </w:p>
        </w:tc>
      </w:tr>
      <w:tr w:rsidR="00701623" w:rsidRPr="00CE141A" w14:paraId="60CAB5AD"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6ED6505D" w14:textId="77777777" w:rsidR="00701623" w:rsidRPr="00CE141A" w:rsidRDefault="00701623" w:rsidP="00701623">
            <w:pPr>
              <w:spacing w:after="0" w:line="240" w:lineRule="auto"/>
              <w:rPr>
                <w:rFonts w:cs="Segoe UI"/>
                <w:b/>
                <w:bCs/>
                <w:color w:val="000000"/>
              </w:rPr>
            </w:pPr>
            <w:r w:rsidRPr="00CE141A">
              <w:rPr>
                <w:rFonts w:cs="Segoe UI"/>
                <w:b/>
                <w:bCs/>
                <w:color w:val="000000"/>
              </w:rPr>
              <w:t>PAYT systém</w:t>
            </w:r>
          </w:p>
        </w:tc>
        <w:tc>
          <w:tcPr>
            <w:tcW w:w="7087" w:type="dxa"/>
            <w:tcBorders>
              <w:top w:val="single" w:sz="4" w:space="0" w:color="auto"/>
              <w:left w:val="nil"/>
              <w:bottom w:val="single" w:sz="4" w:space="0" w:color="auto"/>
              <w:right w:val="single" w:sz="4" w:space="0" w:color="auto"/>
            </w:tcBorders>
            <w:vAlign w:val="bottom"/>
          </w:tcPr>
          <w:p w14:paraId="2ED5F2A7" w14:textId="77777777" w:rsidR="00701623" w:rsidRPr="00CE141A" w:rsidRDefault="00701623" w:rsidP="00701623">
            <w:pPr>
              <w:spacing w:after="0" w:line="240" w:lineRule="auto"/>
              <w:rPr>
                <w:rFonts w:cs="Segoe UI"/>
                <w:color w:val="000000"/>
              </w:rPr>
            </w:pPr>
            <w:r w:rsidRPr="00CE141A">
              <w:rPr>
                <w:rFonts w:cs="Segoe UI"/>
                <w:color w:val="000000"/>
              </w:rPr>
              <w:t>„</w:t>
            </w:r>
            <w:proofErr w:type="spellStart"/>
            <w:r w:rsidRPr="00CE141A">
              <w:rPr>
                <w:rFonts w:cs="Segoe UI"/>
                <w:color w:val="000000"/>
              </w:rPr>
              <w:t>Pay</w:t>
            </w:r>
            <w:proofErr w:type="spellEnd"/>
            <w:r w:rsidRPr="00CE141A">
              <w:rPr>
                <w:rFonts w:cs="Segoe UI"/>
                <w:color w:val="000000"/>
              </w:rPr>
              <w:t xml:space="preserve"> as </w:t>
            </w:r>
            <w:proofErr w:type="spellStart"/>
            <w:r w:rsidRPr="00CE141A">
              <w:rPr>
                <w:rFonts w:cs="Segoe UI"/>
                <w:color w:val="000000"/>
              </w:rPr>
              <w:t>you</w:t>
            </w:r>
            <w:proofErr w:type="spellEnd"/>
            <w:r w:rsidRPr="00CE141A">
              <w:rPr>
                <w:rFonts w:cs="Segoe UI"/>
                <w:color w:val="000000"/>
              </w:rPr>
              <w:t xml:space="preserve"> </w:t>
            </w:r>
            <w:proofErr w:type="spellStart"/>
            <w:r w:rsidRPr="00CE141A">
              <w:rPr>
                <w:rFonts w:cs="Segoe UI"/>
                <w:color w:val="000000"/>
              </w:rPr>
              <w:t>throw</w:t>
            </w:r>
            <w:proofErr w:type="spellEnd"/>
            <w:r w:rsidRPr="00CE141A">
              <w:rPr>
                <w:rFonts w:cs="Segoe UI"/>
                <w:color w:val="000000"/>
              </w:rPr>
              <w:t>“ systém v odpadovém hospodářství</w:t>
            </w:r>
          </w:p>
        </w:tc>
      </w:tr>
      <w:tr w:rsidR="00753319" w:rsidRPr="00CE141A" w14:paraId="149FA7C6"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5BA892DA" w14:textId="77777777" w:rsidR="00753319" w:rsidRPr="00CE141A" w:rsidRDefault="00753319" w:rsidP="00701623">
            <w:pPr>
              <w:spacing w:after="0" w:line="240" w:lineRule="auto"/>
              <w:rPr>
                <w:rFonts w:cs="Segoe UI"/>
                <w:b/>
                <w:bCs/>
                <w:color w:val="000000"/>
              </w:rPr>
            </w:pPr>
            <w:r w:rsidRPr="00CE141A">
              <w:rPr>
                <w:rFonts w:cs="Segoe UI"/>
                <w:b/>
                <w:bCs/>
                <w:color w:val="000000"/>
              </w:rPr>
              <w:t>PČR</w:t>
            </w:r>
          </w:p>
        </w:tc>
        <w:tc>
          <w:tcPr>
            <w:tcW w:w="7087" w:type="dxa"/>
            <w:tcBorders>
              <w:top w:val="single" w:sz="4" w:space="0" w:color="auto"/>
              <w:left w:val="nil"/>
              <w:bottom w:val="single" w:sz="4" w:space="0" w:color="auto"/>
              <w:right w:val="single" w:sz="4" w:space="0" w:color="auto"/>
            </w:tcBorders>
            <w:vAlign w:val="bottom"/>
          </w:tcPr>
          <w:p w14:paraId="6D168956" w14:textId="77777777" w:rsidR="00753319" w:rsidRPr="00CE141A" w:rsidRDefault="00753319" w:rsidP="00701623">
            <w:pPr>
              <w:spacing w:after="0" w:line="240" w:lineRule="auto"/>
              <w:rPr>
                <w:rFonts w:cs="Segoe UI"/>
                <w:color w:val="000000"/>
              </w:rPr>
            </w:pPr>
            <w:r w:rsidRPr="00CE141A">
              <w:rPr>
                <w:rFonts w:cs="Segoe UI"/>
                <w:color w:val="000000"/>
              </w:rPr>
              <w:t>Policie České republiky</w:t>
            </w:r>
          </w:p>
        </w:tc>
      </w:tr>
      <w:tr w:rsidR="00701623" w:rsidRPr="00CE141A" w14:paraId="65B897C8"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4BF41066" w14:textId="2DA20CFA" w:rsidR="00701623" w:rsidRPr="00CE141A" w:rsidRDefault="00701623" w:rsidP="00701623">
            <w:pPr>
              <w:spacing w:after="0" w:line="240" w:lineRule="auto"/>
              <w:rPr>
                <w:rFonts w:cs="Segoe UI"/>
                <w:b/>
                <w:bCs/>
                <w:color w:val="000000"/>
              </w:rPr>
            </w:pPr>
            <w:r w:rsidRPr="00CE141A">
              <w:rPr>
                <w:rFonts w:cs="Segoe UI"/>
                <w:b/>
                <w:bCs/>
                <w:color w:val="000000"/>
              </w:rPr>
              <w:t>PM</w:t>
            </w:r>
            <w:r w:rsidRPr="00CE141A">
              <w:rPr>
                <w:rFonts w:cs="Segoe UI"/>
                <w:b/>
                <w:bCs/>
                <w:color w:val="000000"/>
                <w:vertAlign w:val="subscript"/>
              </w:rPr>
              <w:t>10</w:t>
            </w:r>
            <w:r w:rsidRPr="00CE141A">
              <w:rPr>
                <w:rFonts w:cs="Segoe UI"/>
                <w:b/>
                <w:bCs/>
                <w:color w:val="000000"/>
              </w:rPr>
              <w:t>, PM</w:t>
            </w:r>
            <w:r w:rsidRPr="00CE141A">
              <w:rPr>
                <w:rFonts w:cs="Segoe UI"/>
                <w:b/>
                <w:bCs/>
                <w:color w:val="000000"/>
                <w:vertAlign w:val="subscript"/>
              </w:rPr>
              <w:t>2,5</w:t>
            </w:r>
          </w:p>
        </w:tc>
        <w:tc>
          <w:tcPr>
            <w:tcW w:w="7087" w:type="dxa"/>
            <w:tcBorders>
              <w:top w:val="single" w:sz="4" w:space="0" w:color="auto"/>
              <w:left w:val="nil"/>
              <w:bottom w:val="single" w:sz="4" w:space="0" w:color="auto"/>
              <w:right w:val="single" w:sz="4" w:space="0" w:color="auto"/>
            </w:tcBorders>
            <w:vAlign w:val="bottom"/>
          </w:tcPr>
          <w:p w14:paraId="6D25FF1B" w14:textId="77777777" w:rsidR="00701623" w:rsidRPr="00CE141A" w:rsidRDefault="00701623" w:rsidP="00701623">
            <w:pPr>
              <w:spacing w:after="0" w:line="240" w:lineRule="auto"/>
              <w:rPr>
                <w:rFonts w:cs="Segoe UI"/>
                <w:color w:val="000000"/>
              </w:rPr>
            </w:pPr>
            <w:r w:rsidRPr="00CE141A">
              <w:rPr>
                <w:rFonts w:cs="Segoe UI"/>
                <w:color w:val="000000"/>
              </w:rPr>
              <w:t>Polétavý prach</w:t>
            </w:r>
          </w:p>
        </w:tc>
      </w:tr>
      <w:tr w:rsidR="00F40B42" w:rsidRPr="00CE141A" w14:paraId="6ED949B0"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5A3BFED" w14:textId="77777777" w:rsidR="00F40B42" w:rsidRPr="00CE141A" w:rsidRDefault="00F40B42" w:rsidP="00F40B42">
            <w:pPr>
              <w:spacing w:after="0" w:line="240" w:lineRule="auto"/>
              <w:rPr>
                <w:rFonts w:cs="Segoe UI"/>
                <w:b/>
                <w:bCs/>
                <w:color w:val="000000"/>
              </w:rPr>
            </w:pPr>
            <w:r w:rsidRPr="00CE141A">
              <w:rPr>
                <w:rFonts w:cs="Segoe UI"/>
                <w:b/>
                <w:bCs/>
                <w:color w:val="000000"/>
              </w:rPr>
              <w:t>POH ČR</w:t>
            </w:r>
          </w:p>
        </w:tc>
        <w:tc>
          <w:tcPr>
            <w:tcW w:w="7087" w:type="dxa"/>
            <w:tcBorders>
              <w:top w:val="single" w:sz="4" w:space="0" w:color="auto"/>
              <w:left w:val="nil"/>
              <w:bottom w:val="single" w:sz="4" w:space="0" w:color="auto"/>
              <w:right w:val="single" w:sz="4" w:space="0" w:color="auto"/>
            </w:tcBorders>
            <w:vAlign w:val="bottom"/>
          </w:tcPr>
          <w:p w14:paraId="2606D2FF" w14:textId="77777777" w:rsidR="00F40B42" w:rsidRPr="00CE141A" w:rsidRDefault="00F40B42" w:rsidP="00F40B42">
            <w:pPr>
              <w:spacing w:after="0" w:line="240" w:lineRule="auto"/>
              <w:rPr>
                <w:rFonts w:cs="Segoe UI"/>
                <w:color w:val="000000"/>
              </w:rPr>
            </w:pPr>
            <w:r w:rsidRPr="00CE141A">
              <w:rPr>
                <w:rFonts w:cs="Segoe UI"/>
                <w:color w:val="000000"/>
              </w:rPr>
              <w:t>Plán odpadového hospodářství ČR</w:t>
            </w:r>
          </w:p>
        </w:tc>
      </w:tr>
      <w:tr w:rsidR="00151F1B" w:rsidRPr="00CE141A" w14:paraId="36E8E24E"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0ECE8F7" w14:textId="77777777" w:rsidR="00151F1B" w:rsidRPr="00CE141A" w:rsidRDefault="00151F1B" w:rsidP="00F40B42">
            <w:pPr>
              <w:spacing w:after="0" w:line="240" w:lineRule="auto"/>
              <w:rPr>
                <w:rFonts w:cs="Segoe UI"/>
                <w:b/>
                <w:bCs/>
                <w:color w:val="000000"/>
              </w:rPr>
            </w:pPr>
            <w:proofErr w:type="spellStart"/>
            <w:r w:rsidRPr="00CE141A">
              <w:rPr>
                <w:rFonts w:cs="Segoe UI"/>
                <w:b/>
                <w:bCs/>
                <w:color w:val="000000"/>
              </w:rPr>
              <w:t>P</w:t>
            </w:r>
            <w:r w:rsidR="00512C5C" w:rsidRPr="00CE141A">
              <w:rPr>
                <w:rFonts w:cs="Segoe UI"/>
                <w:b/>
                <w:bCs/>
                <w:color w:val="000000"/>
              </w:rPr>
              <w:t>vO</w:t>
            </w:r>
            <w:proofErr w:type="spellEnd"/>
          </w:p>
        </w:tc>
        <w:tc>
          <w:tcPr>
            <w:tcW w:w="7087" w:type="dxa"/>
            <w:tcBorders>
              <w:top w:val="single" w:sz="4" w:space="0" w:color="auto"/>
              <w:left w:val="nil"/>
              <w:bottom w:val="single" w:sz="4" w:space="0" w:color="auto"/>
              <w:right w:val="single" w:sz="4" w:space="0" w:color="auto"/>
            </w:tcBorders>
            <w:vAlign w:val="bottom"/>
          </w:tcPr>
          <w:p w14:paraId="3BB2014E" w14:textId="77777777" w:rsidR="00151F1B" w:rsidRPr="00CE141A" w:rsidRDefault="00151F1B" w:rsidP="00F40B42">
            <w:pPr>
              <w:spacing w:after="0" w:line="240" w:lineRule="auto"/>
              <w:rPr>
                <w:rFonts w:cs="Segoe UI"/>
                <w:color w:val="000000"/>
              </w:rPr>
            </w:pPr>
            <w:r w:rsidRPr="00CE141A">
              <w:rPr>
                <w:rFonts w:cs="Segoe UI"/>
                <w:color w:val="000000"/>
              </w:rPr>
              <w:t>Podnik v obtížích</w:t>
            </w:r>
          </w:p>
        </w:tc>
      </w:tr>
      <w:tr w:rsidR="00C36DB5" w:rsidRPr="00CE141A" w14:paraId="5AC8D6FC"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403C5FB" w14:textId="328B0724" w:rsidR="00C36DB5" w:rsidRPr="00CE141A" w:rsidRDefault="00C36DB5" w:rsidP="00F40B42">
            <w:pPr>
              <w:spacing w:after="0" w:line="240" w:lineRule="auto"/>
              <w:rPr>
                <w:rFonts w:cs="Segoe UI"/>
                <w:b/>
                <w:bCs/>
                <w:color w:val="000000"/>
              </w:rPr>
            </w:pPr>
            <w:r w:rsidRPr="00CE141A">
              <w:rPr>
                <w:rFonts w:cs="Segoe UI"/>
                <w:b/>
                <w:bCs/>
                <w:color w:val="000000"/>
              </w:rPr>
              <w:t>PRV</w:t>
            </w:r>
            <w:r w:rsidR="00FD0CD8" w:rsidRPr="00CE141A">
              <w:rPr>
                <w:rFonts w:cs="Segoe UI"/>
                <w:b/>
                <w:bCs/>
                <w:color w:val="000000"/>
              </w:rPr>
              <w:t>KÚ</w:t>
            </w:r>
            <w:r w:rsidR="00633AA7" w:rsidRPr="00CE141A">
              <w:rPr>
                <w:rFonts w:cs="Segoe UI"/>
                <w:b/>
                <w:bCs/>
                <w:color w:val="000000"/>
              </w:rPr>
              <w:t xml:space="preserve"> ČR</w:t>
            </w:r>
          </w:p>
        </w:tc>
        <w:tc>
          <w:tcPr>
            <w:tcW w:w="7087" w:type="dxa"/>
            <w:tcBorders>
              <w:top w:val="single" w:sz="4" w:space="0" w:color="auto"/>
              <w:left w:val="nil"/>
              <w:bottom w:val="single" w:sz="4" w:space="0" w:color="auto"/>
              <w:right w:val="single" w:sz="4" w:space="0" w:color="auto"/>
            </w:tcBorders>
            <w:vAlign w:val="bottom"/>
          </w:tcPr>
          <w:p w14:paraId="4FCF3248" w14:textId="351C80B8" w:rsidR="00C36DB5" w:rsidRPr="00CE141A" w:rsidRDefault="00FD0CD8" w:rsidP="00F40B42">
            <w:pPr>
              <w:spacing w:after="0" w:line="240" w:lineRule="auto"/>
              <w:rPr>
                <w:rFonts w:cs="Segoe UI"/>
                <w:color w:val="000000"/>
              </w:rPr>
            </w:pPr>
            <w:r w:rsidRPr="00CE141A">
              <w:rPr>
                <w:color w:val="000000"/>
              </w:rPr>
              <w:t>Plán</w:t>
            </w:r>
            <w:r w:rsidR="006F13E0" w:rsidRPr="00CE141A">
              <w:rPr>
                <w:color w:val="000000"/>
              </w:rPr>
              <w:t>y</w:t>
            </w:r>
            <w:r w:rsidRPr="00CE141A">
              <w:rPr>
                <w:color w:val="000000"/>
              </w:rPr>
              <w:t xml:space="preserve"> rozvoje vodovodů a kanalizací území České republiky</w:t>
            </w:r>
          </w:p>
        </w:tc>
      </w:tr>
      <w:tr w:rsidR="00860388" w:rsidRPr="00CE141A" w14:paraId="2D0B8A4D"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1F3EA36E" w14:textId="77777777" w:rsidR="00860388" w:rsidRPr="00CE141A" w:rsidRDefault="00860388" w:rsidP="00F40B42">
            <w:pPr>
              <w:spacing w:after="0" w:line="240" w:lineRule="auto"/>
              <w:rPr>
                <w:rFonts w:cs="Segoe UI"/>
                <w:b/>
                <w:bCs/>
                <w:color w:val="000000"/>
              </w:rPr>
            </w:pPr>
            <w:r w:rsidRPr="00CE141A">
              <w:rPr>
                <w:rFonts w:cs="Segoe UI"/>
                <w:b/>
                <w:bCs/>
                <w:color w:val="000000"/>
              </w:rPr>
              <w:t>RRF</w:t>
            </w:r>
          </w:p>
        </w:tc>
        <w:tc>
          <w:tcPr>
            <w:tcW w:w="7087" w:type="dxa"/>
            <w:tcBorders>
              <w:top w:val="single" w:sz="4" w:space="0" w:color="auto"/>
              <w:left w:val="nil"/>
              <w:bottom w:val="single" w:sz="4" w:space="0" w:color="auto"/>
              <w:right w:val="single" w:sz="4" w:space="0" w:color="auto"/>
            </w:tcBorders>
            <w:vAlign w:val="bottom"/>
          </w:tcPr>
          <w:p w14:paraId="41106550" w14:textId="77777777" w:rsidR="00860388" w:rsidRPr="00CE141A" w:rsidRDefault="00860388" w:rsidP="00F40B42">
            <w:pPr>
              <w:spacing w:after="0" w:line="240" w:lineRule="auto"/>
              <w:rPr>
                <w:rFonts w:cs="Segoe UI"/>
                <w:color w:val="000000"/>
              </w:rPr>
            </w:pPr>
            <w:r w:rsidRPr="00CE141A">
              <w:rPr>
                <w:rFonts w:cs="Segoe UI"/>
                <w:color w:val="000000"/>
              </w:rPr>
              <w:t>Nástroj pro oživení a odolnost (</w:t>
            </w:r>
            <w:proofErr w:type="spellStart"/>
            <w:r w:rsidRPr="00CE141A">
              <w:t>Recovery</w:t>
            </w:r>
            <w:proofErr w:type="spellEnd"/>
            <w:r w:rsidRPr="00CE141A">
              <w:t xml:space="preserve"> and </w:t>
            </w:r>
            <w:proofErr w:type="spellStart"/>
            <w:r w:rsidRPr="00CE141A">
              <w:t>Resilience</w:t>
            </w:r>
            <w:proofErr w:type="spellEnd"/>
            <w:r w:rsidRPr="00CE141A">
              <w:t xml:space="preserve"> </w:t>
            </w:r>
            <w:proofErr w:type="spellStart"/>
            <w:r w:rsidRPr="00CE141A">
              <w:t>Facility</w:t>
            </w:r>
            <w:proofErr w:type="spellEnd"/>
            <w:r w:rsidRPr="00CE141A">
              <w:t>)</w:t>
            </w:r>
          </w:p>
        </w:tc>
      </w:tr>
      <w:tr w:rsidR="0045309C" w:rsidRPr="00CE141A" w14:paraId="7A826199"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EC57674" w14:textId="77777777" w:rsidR="0045309C" w:rsidRPr="00CE141A" w:rsidRDefault="0045309C" w:rsidP="00701623">
            <w:pPr>
              <w:spacing w:after="0" w:line="240" w:lineRule="auto"/>
              <w:rPr>
                <w:rFonts w:cs="Segoe UI"/>
                <w:b/>
                <w:bCs/>
                <w:color w:val="000000"/>
              </w:rPr>
            </w:pPr>
            <w:r w:rsidRPr="00CE141A">
              <w:rPr>
                <w:rFonts w:cs="Segoe UI"/>
                <w:b/>
                <w:bCs/>
                <w:color w:val="000000"/>
              </w:rPr>
              <w:t>RSS</w:t>
            </w:r>
          </w:p>
        </w:tc>
        <w:tc>
          <w:tcPr>
            <w:tcW w:w="7087" w:type="dxa"/>
            <w:tcBorders>
              <w:top w:val="single" w:sz="4" w:space="0" w:color="auto"/>
              <w:left w:val="nil"/>
              <w:bottom w:val="single" w:sz="4" w:space="0" w:color="auto"/>
              <w:right w:val="single" w:sz="4" w:space="0" w:color="auto"/>
            </w:tcBorders>
            <w:vAlign w:val="bottom"/>
          </w:tcPr>
          <w:p w14:paraId="685E08BE" w14:textId="77777777" w:rsidR="0045309C" w:rsidRPr="00CE141A" w:rsidRDefault="0045309C" w:rsidP="00701623">
            <w:pPr>
              <w:spacing w:after="0" w:line="240" w:lineRule="auto"/>
              <w:rPr>
                <w:rFonts w:cs="Segoe UI"/>
                <w:color w:val="000000"/>
              </w:rPr>
            </w:pPr>
            <w:r w:rsidRPr="00CE141A">
              <w:rPr>
                <w:rFonts w:cs="Segoe UI"/>
              </w:rPr>
              <w:t>„</w:t>
            </w:r>
            <w:proofErr w:type="spellStart"/>
            <w:r w:rsidRPr="00CE141A">
              <w:rPr>
                <w:rFonts w:cs="Segoe UI"/>
              </w:rPr>
              <w:t>Rich</w:t>
            </w:r>
            <w:proofErr w:type="spellEnd"/>
            <w:r w:rsidRPr="00CE141A">
              <w:rPr>
                <w:rFonts w:cs="Segoe UI"/>
              </w:rPr>
              <w:t xml:space="preserve"> </w:t>
            </w:r>
            <w:proofErr w:type="spellStart"/>
            <w:r w:rsidRPr="00CE141A">
              <w:rPr>
                <w:rFonts w:cs="Segoe UI"/>
              </w:rPr>
              <w:t>Site</w:t>
            </w:r>
            <w:proofErr w:type="spellEnd"/>
            <w:r w:rsidRPr="00CE141A">
              <w:rPr>
                <w:rFonts w:cs="Segoe UI"/>
              </w:rPr>
              <w:t xml:space="preserve"> </w:t>
            </w:r>
            <w:proofErr w:type="spellStart"/>
            <w:r w:rsidRPr="00CE141A">
              <w:rPr>
                <w:rFonts w:cs="Segoe UI"/>
              </w:rPr>
              <w:t>Summary</w:t>
            </w:r>
            <w:proofErr w:type="spellEnd"/>
            <w:r w:rsidRPr="00CE141A">
              <w:rPr>
                <w:rFonts w:cs="Segoe UI"/>
              </w:rPr>
              <w:t>“ technologie</w:t>
            </w:r>
          </w:p>
        </w:tc>
      </w:tr>
      <w:tr w:rsidR="00701623" w:rsidRPr="00CE141A" w14:paraId="01FCE2B2"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6E71F18" w14:textId="77777777" w:rsidR="00701623" w:rsidRPr="00CE141A" w:rsidRDefault="00701623" w:rsidP="00701623">
            <w:pPr>
              <w:spacing w:after="0" w:line="240" w:lineRule="auto"/>
              <w:rPr>
                <w:rFonts w:cs="Segoe UI"/>
                <w:b/>
                <w:bCs/>
                <w:color w:val="000000"/>
              </w:rPr>
            </w:pPr>
            <w:r w:rsidRPr="00CE141A">
              <w:rPr>
                <w:rFonts w:cs="Segoe UI"/>
                <w:b/>
                <w:bCs/>
                <w:color w:val="000000"/>
              </w:rPr>
              <w:t>ŘO</w:t>
            </w:r>
          </w:p>
        </w:tc>
        <w:tc>
          <w:tcPr>
            <w:tcW w:w="7087" w:type="dxa"/>
            <w:tcBorders>
              <w:top w:val="single" w:sz="4" w:space="0" w:color="auto"/>
              <w:left w:val="nil"/>
              <w:bottom w:val="single" w:sz="4" w:space="0" w:color="auto"/>
              <w:right w:val="single" w:sz="4" w:space="0" w:color="auto"/>
            </w:tcBorders>
            <w:vAlign w:val="bottom"/>
          </w:tcPr>
          <w:p w14:paraId="1BA0C6F2" w14:textId="77777777" w:rsidR="00701623" w:rsidRPr="00CE141A" w:rsidRDefault="000F00CE" w:rsidP="00701623">
            <w:pPr>
              <w:spacing w:after="0" w:line="240" w:lineRule="auto"/>
              <w:rPr>
                <w:rFonts w:cs="Segoe UI"/>
                <w:color w:val="000000"/>
              </w:rPr>
            </w:pPr>
            <w:r w:rsidRPr="00CE141A">
              <w:rPr>
                <w:rFonts w:cs="Segoe UI"/>
                <w:color w:val="000000"/>
              </w:rPr>
              <w:t>Řídicí orgán</w:t>
            </w:r>
          </w:p>
        </w:tc>
      </w:tr>
      <w:tr w:rsidR="00701623" w:rsidRPr="00CE141A" w14:paraId="3E04A642"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5D9183A7" w14:textId="77777777" w:rsidR="00701623" w:rsidRPr="00CE141A" w:rsidRDefault="00701623" w:rsidP="00701623">
            <w:pPr>
              <w:spacing w:after="0" w:line="240" w:lineRule="auto"/>
              <w:rPr>
                <w:rFonts w:cs="Segoe UI"/>
                <w:b/>
                <w:bCs/>
                <w:color w:val="000000"/>
              </w:rPr>
            </w:pPr>
            <w:r w:rsidRPr="00CE141A">
              <w:rPr>
                <w:rFonts w:cs="Segoe UI"/>
                <w:b/>
                <w:bCs/>
                <w:color w:val="000000"/>
              </w:rPr>
              <w:t>SC</w:t>
            </w:r>
          </w:p>
        </w:tc>
        <w:tc>
          <w:tcPr>
            <w:tcW w:w="7087" w:type="dxa"/>
            <w:tcBorders>
              <w:top w:val="single" w:sz="4" w:space="0" w:color="auto"/>
              <w:left w:val="nil"/>
              <w:bottom w:val="single" w:sz="4" w:space="0" w:color="auto"/>
              <w:right w:val="single" w:sz="4" w:space="0" w:color="auto"/>
            </w:tcBorders>
            <w:vAlign w:val="bottom"/>
          </w:tcPr>
          <w:p w14:paraId="32749854" w14:textId="77777777" w:rsidR="00701623" w:rsidRPr="00CE141A" w:rsidRDefault="00701623" w:rsidP="00701623">
            <w:pPr>
              <w:spacing w:after="0" w:line="240" w:lineRule="auto"/>
              <w:rPr>
                <w:rFonts w:cs="Segoe UI"/>
                <w:color w:val="000000"/>
              </w:rPr>
            </w:pPr>
            <w:r w:rsidRPr="00CE141A">
              <w:rPr>
                <w:rFonts w:cs="Segoe UI"/>
                <w:color w:val="000000"/>
              </w:rPr>
              <w:t>Specifický cíl</w:t>
            </w:r>
          </w:p>
        </w:tc>
      </w:tr>
      <w:tr w:rsidR="00701623" w:rsidRPr="00CE141A" w14:paraId="5A73D7B3"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536B005A" w14:textId="77777777" w:rsidR="00701623" w:rsidRPr="00CE141A" w:rsidRDefault="00701623" w:rsidP="00701623">
            <w:pPr>
              <w:spacing w:after="0" w:line="240" w:lineRule="auto"/>
              <w:rPr>
                <w:rFonts w:cs="Segoe UI"/>
                <w:b/>
                <w:bCs/>
                <w:color w:val="000000"/>
              </w:rPr>
            </w:pPr>
            <w:r w:rsidRPr="00CE141A">
              <w:rPr>
                <w:rFonts w:cs="Segoe UI"/>
                <w:b/>
                <w:bCs/>
                <w:color w:val="000000"/>
              </w:rPr>
              <w:t>SEA</w:t>
            </w:r>
          </w:p>
        </w:tc>
        <w:tc>
          <w:tcPr>
            <w:tcW w:w="7087" w:type="dxa"/>
            <w:tcBorders>
              <w:top w:val="single" w:sz="4" w:space="0" w:color="auto"/>
              <w:left w:val="nil"/>
              <w:bottom w:val="single" w:sz="4" w:space="0" w:color="auto"/>
              <w:right w:val="single" w:sz="4" w:space="0" w:color="auto"/>
            </w:tcBorders>
            <w:vAlign w:val="bottom"/>
          </w:tcPr>
          <w:p w14:paraId="4AF95662" w14:textId="77777777" w:rsidR="00701623" w:rsidRPr="00CE141A" w:rsidRDefault="00701623" w:rsidP="00701623">
            <w:pPr>
              <w:spacing w:after="0" w:line="240" w:lineRule="auto"/>
              <w:rPr>
                <w:rFonts w:cs="Segoe UI"/>
                <w:color w:val="000000"/>
              </w:rPr>
            </w:pPr>
            <w:r w:rsidRPr="00CE141A">
              <w:rPr>
                <w:rFonts w:cs="Segoe UI"/>
                <w:color w:val="000000"/>
              </w:rPr>
              <w:t>Posuzování vlivů koncepcí na životní prostředí</w:t>
            </w:r>
          </w:p>
        </w:tc>
      </w:tr>
      <w:tr w:rsidR="00701623" w:rsidRPr="00CE141A" w14:paraId="081364D0"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926CFA9" w14:textId="77777777" w:rsidR="00701623" w:rsidRPr="00CE141A" w:rsidRDefault="00701623" w:rsidP="00701623">
            <w:pPr>
              <w:spacing w:after="0" w:line="240" w:lineRule="auto"/>
              <w:rPr>
                <w:rFonts w:cs="Segoe UI"/>
                <w:b/>
                <w:bCs/>
                <w:color w:val="000000"/>
              </w:rPr>
            </w:pPr>
            <w:r w:rsidRPr="00CE141A">
              <w:rPr>
                <w:rFonts w:cs="Segoe UI"/>
                <w:b/>
                <w:bCs/>
                <w:color w:val="000000"/>
              </w:rPr>
              <w:t>SFŽP ČR</w:t>
            </w:r>
          </w:p>
        </w:tc>
        <w:tc>
          <w:tcPr>
            <w:tcW w:w="7087" w:type="dxa"/>
            <w:tcBorders>
              <w:top w:val="single" w:sz="4" w:space="0" w:color="auto"/>
              <w:left w:val="nil"/>
              <w:bottom w:val="single" w:sz="4" w:space="0" w:color="auto"/>
              <w:right w:val="single" w:sz="4" w:space="0" w:color="auto"/>
            </w:tcBorders>
            <w:vAlign w:val="bottom"/>
          </w:tcPr>
          <w:p w14:paraId="50F953DF" w14:textId="77777777" w:rsidR="00701623" w:rsidRPr="00CE141A" w:rsidRDefault="00701623" w:rsidP="00701623">
            <w:pPr>
              <w:spacing w:after="0" w:line="240" w:lineRule="auto"/>
              <w:rPr>
                <w:rFonts w:cs="Segoe UI"/>
                <w:color w:val="000000"/>
              </w:rPr>
            </w:pPr>
            <w:r w:rsidRPr="00CE141A">
              <w:rPr>
                <w:rFonts w:cs="Segoe UI"/>
                <w:color w:val="000000"/>
              </w:rPr>
              <w:t>Státní fond životního prostředí ČR</w:t>
            </w:r>
          </w:p>
        </w:tc>
      </w:tr>
      <w:tr w:rsidR="00701623" w:rsidRPr="00CE141A" w14:paraId="117933E0"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6B0F2805" w14:textId="77777777" w:rsidR="00701623" w:rsidRPr="00CE141A" w:rsidRDefault="00701623" w:rsidP="00701623">
            <w:pPr>
              <w:spacing w:after="0" w:line="240" w:lineRule="auto"/>
              <w:rPr>
                <w:rFonts w:cs="Segoe UI"/>
                <w:b/>
                <w:bCs/>
                <w:color w:val="000000"/>
              </w:rPr>
            </w:pPr>
            <w:r w:rsidRPr="00CE141A">
              <w:rPr>
                <w:rFonts w:cs="Segoe UI"/>
                <w:b/>
                <w:bCs/>
                <w:color w:val="000000"/>
              </w:rPr>
              <w:t>SO</w:t>
            </w:r>
            <w:r w:rsidRPr="00CE141A">
              <w:rPr>
                <w:rFonts w:cs="Segoe UI"/>
                <w:b/>
                <w:bCs/>
                <w:color w:val="000000"/>
                <w:vertAlign w:val="subscript"/>
              </w:rPr>
              <w:t>2</w:t>
            </w:r>
          </w:p>
        </w:tc>
        <w:tc>
          <w:tcPr>
            <w:tcW w:w="7087" w:type="dxa"/>
            <w:tcBorders>
              <w:top w:val="single" w:sz="4" w:space="0" w:color="auto"/>
              <w:left w:val="nil"/>
              <w:bottom w:val="single" w:sz="4" w:space="0" w:color="auto"/>
              <w:right w:val="single" w:sz="4" w:space="0" w:color="auto"/>
            </w:tcBorders>
            <w:vAlign w:val="bottom"/>
          </w:tcPr>
          <w:p w14:paraId="3F7F4B51" w14:textId="77777777" w:rsidR="00701623" w:rsidRPr="00CE141A" w:rsidRDefault="00701623" w:rsidP="00701623">
            <w:pPr>
              <w:spacing w:after="0" w:line="240" w:lineRule="auto"/>
              <w:rPr>
                <w:rFonts w:cs="Segoe UI"/>
                <w:color w:val="000000"/>
              </w:rPr>
            </w:pPr>
            <w:r w:rsidRPr="00CE141A">
              <w:rPr>
                <w:rFonts w:cs="Segoe UI"/>
                <w:color w:val="000000"/>
              </w:rPr>
              <w:t>Oxid siřičitý</w:t>
            </w:r>
          </w:p>
        </w:tc>
      </w:tr>
      <w:tr w:rsidR="00701623" w:rsidRPr="00CE141A" w14:paraId="4F49724B"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71C7DCDB" w14:textId="77777777" w:rsidR="00701623" w:rsidRPr="00CE141A" w:rsidRDefault="00701623" w:rsidP="00701623">
            <w:pPr>
              <w:spacing w:after="0" w:line="240" w:lineRule="auto"/>
              <w:rPr>
                <w:rFonts w:cs="Segoe UI"/>
                <w:b/>
                <w:bCs/>
                <w:color w:val="000000"/>
              </w:rPr>
            </w:pPr>
            <w:r w:rsidRPr="00CE141A">
              <w:rPr>
                <w:rFonts w:cs="Segoe UI"/>
                <w:b/>
                <w:bCs/>
                <w:color w:val="000000"/>
              </w:rPr>
              <w:t>SRR 21+</w:t>
            </w:r>
          </w:p>
        </w:tc>
        <w:tc>
          <w:tcPr>
            <w:tcW w:w="7087" w:type="dxa"/>
            <w:tcBorders>
              <w:top w:val="single" w:sz="4" w:space="0" w:color="auto"/>
              <w:left w:val="nil"/>
              <w:bottom w:val="single" w:sz="4" w:space="0" w:color="auto"/>
              <w:right w:val="single" w:sz="4" w:space="0" w:color="auto"/>
            </w:tcBorders>
            <w:vAlign w:val="bottom"/>
          </w:tcPr>
          <w:p w14:paraId="1B70BE83" w14:textId="77777777" w:rsidR="00701623" w:rsidRPr="00CE141A" w:rsidRDefault="00701623" w:rsidP="00701623">
            <w:pPr>
              <w:spacing w:after="0" w:line="240" w:lineRule="auto"/>
              <w:rPr>
                <w:rFonts w:cs="Segoe UI"/>
                <w:color w:val="000000"/>
              </w:rPr>
            </w:pPr>
            <w:r w:rsidRPr="00CE141A">
              <w:rPr>
                <w:rFonts w:cs="Segoe UI"/>
                <w:color w:val="000000"/>
              </w:rPr>
              <w:t>Strategie regionálního rozvoje ČR 2021+</w:t>
            </w:r>
          </w:p>
        </w:tc>
      </w:tr>
      <w:tr w:rsidR="00701623" w:rsidRPr="00CE141A" w14:paraId="0B2D69CB"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4FB284C2" w14:textId="77777777" w:rsidR="00701623" w:rsidRPr="00CE141A" w:rsidRDefault="00701623" w:rsidP="00701623">
            <w:pPr>
              <w:spacing w:after="0" w:line="240" w:lineRule="auto"/>
              <w:rPr>
                <w:rFonts w:cs="Segoe UI"/>
                <w:b/>
                <w:bCs/>
                <w:color w:val="000000"/>
              </w:rPr>
            </w:pPr>
            <w:r w:rsidRPr="00CE141A">
              <w:rPr>
                <w:rFonts w:cs="Segoe UI"/>
                <w:b/>
                <w:bCs/>
                <w:color w:val="000000"/>
              </w:rPr>
              <w:t>TPS</w:t>
            </w:r>
          </w:p>
        </w:tc>
        <w:tc>
          <w:tcPr>
            <w:tcW w:w="7087" w:type="dxa"/>
            <w:tcBorders>
              <w:top w:val="single" w:sz="4" w:space="0" w:color="auto"/>
              <w:left w:val="nil"/>
              <w:bottom w:val="single" w:sz="4" w:space="0" w:color="auto"/>
              <w:right w:val="single" w:sz="4" w:space="0" w:color="auto"/>
            </w:tcBorders>
            <w:vAlign w:val="bottom"/>
          </w:tcPr>
          <w:p w14:paraId="0E9BD455" w14:textId="77777777" w:rsidR="00701623" w:rsidRPr="00CE141A" w:rsidRDefault="00701623" w:rsidP="00701623">
            <w:pPr>
              <w:spacing w:after="0" w:line="240" w:lineRule="auto"/>
              <w:rPr>
                <w:rFonts w:cs="Segoe UI"/>
                <w:color w:val="000000"/>
              </w:rPr>
            </w:pPr>
            <w:r w:rsidRPr="00CE141A">
              <w:rPr>
                <w:rFonts w:cs="Segoe UI"/>
                <w:color w:val="000000"/>
              </w:rPr>
              <w:t>Tematická pracovní skupina</w:t>
            </w:r>
          </w:p>
        </w:tc>
      </w:tr>
      <w:tr w:rsidR="00151F1B" w:rsidRPr="00CE141A" w14:paraId="6AF06CC9"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68404AF7" w14:textId="77777777" w:rsidR="00151F1B" w:rsidRPr="00CE141A" w:rsidRDefault="00151F1B" w:rsidP="00151F1B">
            <w:pPr>
              <w:spacing w:after="0" w:line="240" w:lineRule="auto"/>
              <w:rPr>
                <w:rFonts w:cs="Segoe UI"/>
                <w:b/>
                <w:bCs/>
                <w:color w:val="000000"/>
              </w:rPr>
            </w:pPr>
            <w:r w:rsidRPr="00CE141A">
              <w:rPr>
                <w:rFonts w:cs="Segoe UI"/>
                <w:b/>
                <w:bCs/>
                <w:color w:val="000000"/>
              </w:rPr>
              <w:lastRenderedPageBreak/>
              <w:t>ÚOHS</w:t>
            </w:r>
          </w:p>
        </w:tc>
        <w:tc>
          <w:tcPr>
            <w:tcW w:w="7087" w:type="dxa"/>
            <w:tcBorders>
              <w:top w:val="single" w:sz="4" w:space="0" w:color="auto"/>
              <w:left w:val="nil"/>
              <w:bottom w:val="single" w:sz="4" w:space="0" w:color="auto"/>
              <w:right w:val="single" w:sz="4" w:space="0" w:color="auto"/>
            </w:tcBorders>
            <w:vAlign w:val="bottom"/>
          </w:tcPr>
          <w:p w14:paraId="0588C4BE" w14:textId="77777777" w:rsidR="00151F1B" w:rsidRPr="00CE141A" w:rsidRDefault="00151F1B" w:rsidP="00151F1B">
            <w:pPr>
              <w:spacing w:after="0" w:line="240" w:lineRule="auto"/>
              <w:rPr>
                <w:rFonts w:cs="Segoe UI"/>
                <w:color w:val="000000"/>
              </w:rPr>
            </w:pPr>
            <w:r w:rsidRPr="00CE141A">
              <w:rPr>
                <w:rFonts w:cs="Segoe UI"/>
                <w:color w:val="000000"/>
              </w:rPr>
              <w:t>Úřad pro ochranu hospodářské soutěže</w:t>
            </w:r>
          </w:p>
        </w:tc>
      </w:tr>
      <w:tr w:rsidR="00151F1B" w:rsidRPr="00CE141A" w14:paraId="5EAC3F18"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48A4AF7" w14:textId="77777777" w:rsidR="00151F1B" w:rsidRPr="00CE141A" w:rsidRDefault="00151F1B" w:rsidP="00701623">
            <w:pPr>
              <w:spacing w:after="0" w:line="240" w:lineRule="auto"/>
              <w:rPr>
                <w:rFonts w:cs="Segoe UI"/>
                <w:b/>
                <w:bCs/>
                <w:color w:val="000000"/>
              </w:rPr>
            </w:pPr>
            <w:proofErr w:type="spellStart"/>
            <w:r w:rsidRPr="00CE141A">
              <w:rPr>
                <w:rFonts w:cs="Segoe UI"/>
                <w:b/>
                <w:bCs/>
                <w:color w:val="000000"/>
              </w:rPr>
              <w:t>VaK</w:t>
            </w:r>
            <w:proofErr w:type="spellEnd"/>
          </w:p>
        </w:tc>
        <w:tc>
          <w:tcPr>
            <w:tcW w:w="7087" w:type="dxa"/>
            <w:tcBorders>
              <w:top w:val="single" w:sz="4" w:space="0" w:color="auto"/>
              <w:left w:val="nil"/>
              <w:bottom w:val="single" w:sz="4" w:space="0" w:color="auto"/>
              <w:right w:val="single" w:sz="4" w:space="0" w:color="auto"/>
            </w:tcBorders>
            <w:vAlign w:val="bottom"/>
          </w:tcPr>
          <w:p w14:paraId="686AA797" w14:textId="77777777" w:rsidR="00151F1B" w:rsidRPr="00CE141A" w:rsidRDefault="00151F1B" w:rsidP="00701623">
            <w:pPr>
              <w:spacing w:after="0" w:line="240" w:lineRule="auto"/>
              <w:rPr>
                <w:rFonts w:cs="Segoe UI"/>
                <w:color w:val="000000"/>
              </w:rPr>
            </w:pPr>
            <w:r w:rsidRPr="00CE141A">
              <w:rPr>
                <w:rFonts w:cs="Segoe UI"/>
                <w:color w:val="000000"/>
              </w:rPr>
              <w:t>Vodovody a kanalizace</w:t>
            </w:r>
          </w:p>
        </w:tc>
      </w:tr>
      <w:tr w:rsidR="00701623" w:rsidRPr="00CE141A" w14:paraId="74C13CD0"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10FD637F" w14:textId="77777777" w:rsidR="00701623" w:rsidRPr="00CE141A" w:rsidRDefault="00701623" w:rsidP="00701623">
            <w:pPr>
              <w:spacing w:after="0" w:line="240" w:lineRule="auto"/>
              <w:rPr>
                <w:rFonts w:cs="Segoe UI"/>
                <w:b/>
                <w:bCs/>
                <w:color w:val="000000"/>
              </w:rPr>
            </w:pPr>
            <w:r w:rsidRPr="00CE141A">
              <w:rPr>
                <w:rFonts w:cs="Segoe UI"/>
                <w:b/>
                <w:bCs/>
                <w:color w:val="000000"/>
              </w:rPr>
              <w:t>VOC</w:t>
            </w:r>
          </w:p>
        </w:tc>
        <w:tc>
          <w:tcPr>
            <w:tcW w:w="7087" w:type="dxa"/>
            <w:tcBorders>
              <w:top w:val="single" w:sz="4" w:space="0" w:color="auto"/>
              <w:left w:val="nil"/>
              <w:bottom w:val="single" w:sz="4" w:space="0" w:color="auto"/>
              <w:right w:val="single" w:sz="4" w:space="0" w:color="auto"/>
            </w:tcBorders>
            <w:vAlign w:val="bottom"/>
          </w:tcPr>
          <w:p w14:paraId="63DEC891" w14:textId="77777777" w:rsidR="00701623" w:rsidRPr="00CE141A" w:rsidRDefault="00701623" w:rsidP="00701623">
            <w:pPr>
              <w:spacing w:after="0" w:line="240" w:lineRule="auto"/>
              <w:rPr>
                <w:rFonts w:cs="Segoe UI"/>
                <w:color w:val="000000"/>
              </w:rPr>
            </w:pPr>
            <w:r w:rsidRPr="00CE141A">
              <w:rPr>
                <w:rFonts w:cs="Segoe UI"/>
                <w:color w:val="000000"/>
              </w:rPr>
              <w:t>Těkavé organické látky</w:t>
            </w:r>
          </w:p>
        </w:tc>
      </w:tr>
      <w:tr w:rsidR="00701623" w:rsidRPr="00CE141A" w14:paraId="333D8ABB"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446E51C" w14:textId="77777777" w:rsidR="00701623" w:rsidRPr="00CE141A" w:rsidRDefault="00701623" w:rsidP="00701623">
            <w:pPr>
              <w:spacing w:after="0" w:line="240" w:lineRule="auto"/>
              <w:rPr>
                <w:rFonts w:cs="Segoe UI"/>
                <w:b/>
                <w:bCs/>
                <w:color w:val="000000"/>
              </w:rPr>
            </w:pPr>
            <w:r w:rsidRPr="00CE141A">
              <w:rPr>
                <w:rFonts w:cs="Segoe UI"/>
                <w:b/>
                <w:bCs/>
                <w:color w:val="000000"/>
              </w:rPr>
              <w:t>ZEVO</w:t>
            </w:r>
          </w:p>
        </w:tc>
        <w:tc>
          <w:tcPr>
            <w:tcW w:w="7087" w:type="dxa"/>
            <w:tcBorders>
              <w:top w:val="single" w:sz="4" w:space="0" w:color="auto"/>
              <w:left w:val="nil"/>
              <w:bottom w:val="single" w:sz="4" w:space="0" w:color="auto"/>
              <w:right w:val="single" w:sz="4" w:space="0" w:color="auto"/>
            </w:tcBorders>
            <w:vAlign w:val="bottom"/>
          </w:tcPr>
          <w:p w14:paraId="1ED02C3B" w14:textId="77777777" w:rsidR="00701623" w:rsidRPr="00CE141A" w:rsidRDefault="00701623" w:rsidP="00701623">
            <w:pPr>
              <w:spacing w:after="0" w:line="240" w:lineRule="auto"/>
              <w:rPr>
                <w:rFonts w:cs="Segoe UI"/>
                <w:color w:val="000000"/>
              </w:rPr>
            </w:pPr>
            <w:r w:rsidRPr="00CE141A">
              <w:rPr>
                <w:rFonts w:cs="Segoe UI"/>
              </w:rPr>
              <w:t>Zařízení k energetickému využití odpadů</w:t>
            </w:r>
          </w:p>
        </w:tc>
      </w:tr>
      <w:tr w:rsidR="00151F1B" w:rsidRPr="00CE141A" w14:paraId="2E05E07E"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5B0003B8" w14:textId="77777777" w:rsidR="00151F1B" w:rsidRPr="00CE141A" w:rsidRDefault="00151F1B" w:rsidP="00701623">
            <w:pPr>
              <w:spacing w:after="0" w:line="240" w:lineRule="auto"/>
              <w:rPr>
                <w:rFonts w:cs="Segoe UI"/>
                <w:b/>
                <w:bCs/>
                <w:color w:val="000000"/>
              </w:rPr>
            </w:pPr>
            <w:r w:rsidRPr="00CE141A">
              <w:rPr>
                <w:rFonts w:cs="Segoe UI"/>
                <w:b/>
                <w:bCs/>
                <w:color w:val="000000"/>
              </w:rPr>
              <w:t>ZP</w:t>
            </w:r>
          </w:p>
        </w:tc>
        <w:tc>
          <w:tcPr>
            <w:tcW w:w="7087" w:type="dxa"/>
            <w:tcBorders>
              <w:top w:val="single" w:sz="4" w:space="0" w:color="auto"/>
              <w:left w:val="nil"/>
              <w:bottom w:val="single" w:sz="4" w:space="0" w:color="auto"/>
              <w:right w:val="single" w:sz="4" w:space="0" w:color="auto"/>
            </w:tcBorders>
            <w:vAlign w:val="bottom"/>
          </w:tcPr>
          <w:p w14:paraId="2A9B973E" w14:textId="77777777" w:rsidR="00151F1B" w:rsidRPr="00CE141A" w:rsidRDefault="00151F1B" w:rsidP="00701623">
            <w:pPr>
              <w:spacing w:after="0" w:line="240" w:lineRule="auto"/>
              <w:rPr>
                <w:rFonts w:cs="Segoe UI"/>
                <w:color w:val="000000"/>
              </w:rPr>
            </w:pPr>
            <w:r w:rsidRPr="00CE141A">
              <w:rPr>
                <w:rFonts w:cs="Segoe UI"/>
                <w:color w:val="000000"/>
              </w:rPr>
              <w:t>Základní podmínky</w:t>
            </w:r>
          </w:p>
        </w:tc>
      </w:tr>
      <w:tr w:rsidR="00701623" w:rsidRPr="00CE141A" w14:paraId="72A1CCE0"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28219BE" w14:textId="77777777" w:rsidR="00701623" w:rsidRPr="00CE141A" w:rsidRDefault="00701623" w:rsidP="00701623">
            <w:pPr>
              <w:spacing w:after="0" w:line="240" w:lineRule="auto"/>
              <w:rPr>
                <w:rFonts w:cs="Segoe UI"/>
                <w:b/>
                <w:bCs/>
                <w:color w:val="000000"/>
              </w:rPr>
            </w:pPr>
            <w:r w:rsidRPr="00CE141A">
              <w:rPr>
                <w:rFonts w:cs="Segoe UI"/>
                <w:b/>
                <w:bCs/>
                <w:color w:val="000000"/>
              </w:rPr>
              <w:t xml:space="preserve">ZS </w:t>
            </w:r>
          </w:p>
        </w:tc>
        <w:tc>
          <w:tcPr>
            <w:tcW w:w="7087" w:type="dxa"/>
            <w:tcBorders>
              <w:top w:val="single" w:sz="4" w:space="0" w:color="auto"/>
              <w:left w:val="nil"/>
              <w:bottom w:val="single" w:sz="4" w:space="0" w:color="auto"/>
              <w:right w:val="single" w:sz="4" w:space="0" w:color="auto"/>
            </w:tcBorders>
            <w:vAlign w:val="bottom"/>
          </w:tcPr>
          <w:p w14:paraId="44224AF1" w14:textId="77777777" w:rsidR="00701623" w:rsidRPr="00CE141A" w:rsidRDefault="00701623" w:rsidP="00701623">
            <w:pPr>
              <w:spacing w:after="0" w:line="240" w:lineRule="auto"/>
              <w:rPr>
                <w:rFonts w:cs="Segoe UI"/>
                <w:color w:val="000000"/>
              </w:rPr>
            </w:pPr>
            <w:r w:rsidRPr="00CE141A">
              <w:rPr>
                <w:rFonts w:cs="Segoe UI"/>
                <w:color w:val="000000"/>
              </w:rPr>
              <w:t>Zprostředkující subjekt</w:t>
            </w:r>
          </w:p>
        </w:tc>
      </w:tr>
      <w:tr w:rsidR="00151F1B" w:rsidRPr="00CE141A" w14:paraId="3BD32890"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443D9899" w14:textId="77777777" w:rsidR="00151F1B" w:rsidRPr="00CE141A" w:rsidRDefault="00151F1B" w:rsidP="00701623">
            <w:pPr>
              <w:spacing w:after="0" w:line="240" w:lineRule="auto"/>
              <w:rPr>
                <w:rFonts w:cs="Segoe UI"/>
                <w:b/>
                <w:bCs/>
                <w:color w:val="000000"/>
              </w:rPr>
            </w:pPr>
            <w:r w:rsidRPr="00CE141A">
              <w:rPr>
                <w:rFonts w:cs="Segoe UI"/>
                <w:b/>
                <w:bCs/>
                <w:color w:val="000000"/>
              </w:rPr>
              <w:t>ZZS</w:t>
            </w:r>
          </w:p>
        </w:tc>
        <w:tc>
          <w:tcPr>
            <w:tcW w:w="7087" w:type="dxa"/>
            <w:tcBorders>
              <w:top w:val="single" w:sz="4" w:space="0" w:color="auto"/>
              <w:left w:val="nil"/>
              <w:bottom w:val="single" w:sz="4" w:space="0" w:color="auto"/>
              <w:right w:val="single" w:sz="4" w:space="0" w:color="auto"/>
            </w:tcBorders>
            <w:vAlign w:val="bottom"/>
          </w:tcPr>
          <w:p w14:paraId="0A13FCBA" w14:textId="77777777" w:rsidR="00151F1B" w:rsidRPr="00CE141A" w:rsidRDefault="00151F1B" w:rsidP="00701623">
            <w:pPr>
              <w:spacing w:after="0" w:line="240" w:lineRule="auto"/>
              <w:rPr>
                <w:rFonts w:cs="Segoe UI"/>
                <w:color w:val="000000"/>
              </w:rPr>
            </w:pPr>
            <w:r w:rsidRPr="00CE141A">
              <w:rPr>
                <w:rFonts w:cs="Segoe UI"/>
                <w:color w:val="000000"/>
              </w:rPr>
              <w:t>Zdravotnická záchranná služba</w:t>
            </w:r>
          </w:p>
        </w:tc>
      </w:tr>
      <w:tr w:rsidR="006C5D6F" w:rsidRPr="00CE141A" w14:paraId="3B4E0096"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2EC7F09C" w14:textId="77777777" w:rsidR="006C5D6F" w:rsidRPr="00CE141A" w:rsidRDefault="006C5D6F" w:rsidP="00701623">
            <w:pPr>
              <w:spacing w:after="0" w:line="240" w:lineRule="auto"/>
              <w:rPr>
                <w:rFonts w:cs="Segoe UI"/>
                <w:b/>
                <w:bCs/>
                <w:color w:val="000000"/>
              </w:rPr>
            </w:pPr>
            <w:r w:rsidRPr="00CE141A">
              <w:rPr>
                <w:rFonts w:cs="Segoe UI"/>
                <w:b/>
                <w:bCs/>
                <w:color w:val="000000"/>
              </w:rPr>
              <w:t>ZZVZ</w:t>
            </w:r>
          </w:p>
        </w:tc>
        <w:tc>
          <w:tcPr>
            <w:tcW w:w="7087" w:type="dxa"/>
            <w:tcBorders>
              <w:top w:val="single" w:sz="4" w:space="0" w:color="auto"/>
              <w:left w:val="nil"/>
              <w:bottom w:val="single" w:sz="4" w:space="0" w:color="auto"/>
              <w:right w:val="single" w:sz="4" w:space="0" w:color="auto"/>
            </w:tcBorders>
            <w:vAlign w:val="bottom"/>
          </w:tcPr>
          <w:p w14:paraId="47665169" w14:textId="77777777" w:rsidR="006C5D6F" w:rsidRPr="00CE141A" w:rsidRDefault="006C5D6F" w:rsidP="00701623">
            <w:pPr>
              <w:spacing w:after="0" w:line="240" w:lineRule="auto"/>
              <w:rPr>
                <w:rFonts w:cs="Segoe UI"/>
                <w:color w:val="000000"/>
              </w:rPr>
            </w:pPr>
            <w:r w:rsidRPr="00CE141A">
              <w:rPr>
                <w:rFonts w:cs="Segoe UI"/>
                <w:color w:val="000000"/>
              </w:rPr>
              <w:t>Zákon o zadávání veřejných zakázek</w:t>
            </w:r>
          </w:p>
        </w:tc>
      </w:tr>
      <w:tr w:rsidR="00701623" w:rsidRPr="00CE141A" w14:paraId="4D322408" w14:textId="77777777" w:rsidTr="00BA1260">
        <w:trPr>
          <w:trHeight w:val="405"/>
        </w:trPr>
        <w:tc>
          <w:tcPr>
            <w:tcW w:w="2000" w:type="dxa"/>
            <w:tcBorders>
              <w:top w:val="single" w:sz="4" w:space="0" w:color="auto"/>
              <w:left w:val="single" w:sz="4" w:space="0" w:color="auto"/>
              <w:bottom w:val="single" w:sz="4" w:space="0" w:color="auto"/>
              <w:right w:val="single" w:sz="4" w:space="0" w:color="auto"/>
            </w:tcBorders>
            <w:vAlign w:val="bottom"/>
          </w:tcPr>
          <w:p w14:paraId="3A79535C" w14:textId="77777777" w:rsidR="00701623" w:rsidRPr="00CE141A" w:rsidRDefault="00701623" w:rsidP="00701623">
            <w:pPr>
              <w:spacing w:after="0" w:line="240" w:lineRule="auto"/>
              <w:rPr>
                <w:rFonts w:cs="Segoe UI"/>
                <w:b/>
                <w:bCs/>
                <w:color w:val="000000"/>
              </w:rPr>
            </w:pPr>
            <w:r w:rsidRPr="00CE141A">
              <w:rPr>
                <w:rFonts w:cs="Segoe UI"/>
                <w:b/>
                <w:bCs/>
                <w:color w:val="000000"/>
              </w:rPr>
              <w:t>ŽP</w:t>
            </w:r>
          </w:p>
        </w:tc>
        <w:tc>
          <w:tcPr>
            <w:tcW w:w="7087" w:type="dxa"/>
            <w:tcBorders>
              <w:top w:val="single" w:sz="4" w:space="0" w:color="auto"/>
              <w:left w:val="nil"/>
              <w:bottom w:val="single" w:sz="4" w:space="0" w:color="auto"/>
              <w:right w:val="single" w:sz="4" w:space="0" w:color="auto"/>
            </w:tcBorders>
            <w:vAlign w:val="bottom"/>
          </w:tcPr>
          <w:p w14:paraId="5B7FB43B" w14:textId="77777777" w:rsidR="00701623" w:rsidRPr="00CE141A" w:rsidRDefault="00701623" w:rsidP="00701623">
            <w:pPr>
              <w:spacing w:after="0" w:line="240" w:lineRule="auto"/>
              <w:rPr>
                <w:rFonts w:cs="Segoe UI"/>
                <w:color w:val="000000"/>
              </w:rPr>
            </w:pPr>
            <w:r w:rsidRPr="00CE141A">
              <w:rPr>
                <w:rFonts w:cs="Segoe UI"/>
                <w:color w:val="000000"/>
              </w:rPr>
              <w:t>Životní prostředí</w:t>
            </w:r>
          </w:p>
        </w:tc>
      </w:tr>
    </w:tbl>
    <w:p w14:paraId="179D36A1" w14:textId="028BB043" w:rsidR="00BA1260" w:rsidRPr="00CE141A" w:rsidRDefault="00BA1260" w:rsidP="00BA1260"/>
    <w:p w14:paraId="43F599F6" w14:textId="2B84F54E" w:rsidR="00375D52" w:rsidRPr="00CE141A" w:rsidRDefault="008B3EE8" w:rsidP="00E70AF1">
      <w:pPr>
        <w:pStyle w:val="Nadpis1"/>
        <w:rPr>
          <w:rFonts w:cs="Segoe UI"/>
        </w:rPr>
      </w:pPr>
      <w:r w:rsidRPr="00CE141A">
        <w:rPr>
          <w:rFonts w:cs="Segoe UI"/>
        </w:rPr>
        <w:t>Seznam p</w:t>
      </w:r>
      <w:r w:rsidR="00375D52" w:rsidRPr="00CE141A">
        <w:rPr>
          <w:rFonts w:cs="Segoe UI"/>
        </w:rPr>
        <w:t>říloh</w:t>
      </w:r>
      <w:r w:rsidRPr="00CE141A">
        <w:rPr>
          <w:rFonts w:cs="Segoe UI"/>
        </w:rPr>
        <w:t xml:space="preserve"> programu</w:t>
      </w:r>
    </w:p>
    <w:p w14:paraId="2D5016F0" w14:textId="6C8657F0" w:rsidR="00375D52" w:rsidRPr="00CE141A" w:rsidRDefault="00375D52" w:rsidP="00A14321">
      <w:pPr>
        <w:pStyle w:val="Nadpis6"/>
        <w:numPr>
          <w:ilvl w:val="0"/>
          <w:numId w:val="83"/>
        </w:numPr>
      </w:pPr>
      <w:r w:rsidRPr="00CE141A">
        <w:t xml:space="preserve">Příloha č. 1 </w:t>
      </w:r>
      <w:r w:rsidR="008B3EE8" w:rsidRPr="00CE141A">
        <w:t>(</w:t>
      </w:r>
      <w:r w:rsidRPr="00CE141A">
        <w:t>Dodatek 1</w:t>
      </w:r>
      <w:r w:rsidR="008B3EE8" w:rsidRPr="00CE141A">
        <w:t xml:space="preserve"> dle šablony v obecném nařízení) – Příspěvek Unie na základě jednotkových nákladů, jednorázových částek a paušálních sazeb</w:t>
      </w:r>
    </w:p>
    <w:p w14:paraId="485557E5" w14:textId="2B8D5A58" w:rsidR="00375D52" w:rsidRPr="00CE141A" w:rsidRDefault="008B3EE8" w:rsidP="00A14321">
      <w:pPr>
        <w:pStyle w:val="Nadpis6"/>
        <w:numPr>
          <w:ilvl w:val="0"/>
          <w:numId w:val="83"/>
        </w:numPr>
      </w:pPr>
      <w:r w:rsidRPr="00CE141A">
        <w:t>Příloha č. 2 (</w:t>
      </w:r>
      <w:r w:rsidR="00375D52" w:rsidRPr="00CE141A">
        <w:t>Doda</w:t>
      </w:r>
      <w:r w:rsidRPr="00CE141A">
        <w:t>tek 3 dle šablony</w:t>
      </w:r>
      <w:r w:rsidR="00633AA7" w:rsidRPr="00CE141A">
        <w:t xml:space="preserve"> </w:t>
      </w:r>
      <w:r w:rsidRPr="00CE141A">
        <w:t>v obecném nařízení) -</w:t>
      </w:r>
      <w:r w:rsidR="00375D52" w:rsidRPr="00CE141A">
        <w:t xml:space="preserve"> Seznam plánovaných operací strategického významu s harmonogramem – čl. 17 odst. 3</w:t>
      </w:r>
    </w:p>
    <w:p w14:paraId="0D2D55F0" w14:textId="73C3ABBB" w:rsidR="008B3EE8" w:rsidRPr="00CE141A" w:rsidRDefault="008B3EE8" w:rsidP="00A14321">
      <w:pPr>
        <w:pStyle w:val="Nadpis6"/>
        <w:numPr>
          <w:ilvl w:val="0"/>
          <w:numId w:val="83"/>
        </w:numPr>
      </w:pPr>
      <w:r w:rsidRPr="00CE141A">
        <w:t xml:space="preserve">Příloha č. 3 - </w:t>
      </w:r>
      <w:r w:rsidR="00A14321" w:rsidRPr="00CE141A">
        <w:t>Dohoda mezi Českou republikou a Evropskou komisí na „Podmínkách přijatelnosti vodohospodářských projektů pro Operační program Životní prostředí v programovacím období 2021–2027“</w:t>
      </w:r>
    </w:p>
    <w:p w14:paraId="1C37DE79" w14:textId="41A81315" w:rsidR="008B3EE8" w:rsidRPr="00CE141A" w:rsidRDefault="008B3EE8" w:rsidP="004229EA">
      <w:pPr>
        <w:pStyle w:val="Nadpis6"/>
        <w:numPr>
          <w:ilvl w:val="0"/>
          <w:numId w:val="83"/>
        </w:numPr>
      </w:pPr>
      <w:r w:rsidRPr="00CE141A">
        <w:t xml:space="preserve">Příloha č. 4 </w:t>
      </w:r>
      <w:r w:rsidR="00A83C27" w:rsidRPr="00CE141A">
        <w:t>–</w:t>
      </w:r>
      <w:r w:rsidRPr="00CE141A">
        <w:t xml:space="preserve"> </w:t>
      </w:r>
      <w:r w:rsidR="00A83C27" w:rsidRPr="00CE141A">
        <w:t>Informace o doplňkovosti ve vztahu k dalším programům</w:t>
      </w:r>
    </w:p>
    <w:sectPr w:rsidR="008B3EE8" w:rsidRPr="00CE141A">
      <w:pgSz w:w="11906" w:h="16838"/>
      <w:pgMar w:top="1418" w:right="1418" w:bottom="1418"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BB5768E" w16cex:dateUtc="2021-06-07T05:49:11Z"/>
  <w16cex:commentExtensible w16cex:durableId="24672BCE" w16cex:dateUtc="2021-06-06T09:11:00Z"/>
  <w16cex:commentExtensible w16cex:durableId="2461DBD0" w16cex:dateUtc="1970-01-01T00:00:00Z"/>
  <w16cex:commentExtensible w16cex:durableId="24673C90" w16cex:dateUtc="2021-06-06T10:22:00Z"/>
  <w16cex:commentExtensible w16cex:durableId="24673B63" w16cex:dateUtc="2021-06-06T10:17:00Z"/>
  <w16cex:commentExtensible w16cex:durableId="246733B9" w16cex:dateUtc="2021-06-06T09:44:00Z"/>
  <w16cex:commentExtensible w16cex:durableId="2461DBCF" w16cex:dateUtc="1970-01-01T00:00:00Z"/>
  <w16cex:commentExtensible w16cex:durableId="24672C6E" w16cex:dateUtc="2021-06-06T09:13:00Z"/>
  <w16cex:commentExtensible w16cex:durableId="2467F887" w16cex:dateUtc="2021-06-06T23:44:00Z"/>
  <w16cex:commentExtensible w16cex:durableId="24607B11" w16cex:dateUtc="1970-01-01T00:00:00Z"/>
  <w16cex:commentExtensible w16cex:durableId="24607B10" w16cex:dateUtc="1970-01-01T00:00:00Z"/>
  <w16cex:commentExtensible w16cex:durableId="24607B0F" w16cex:dateUtc="1970-01-01T00:00:00Z"/>
  <w16cex:commentExtensible w16cex:durableId="2467D26C" w16cex:dateUtc="2021-06-06T21:02:00Z"/>
  <w16cex:commentExtensible w16cex:durableId="2467B8A3" w16cex:dateUtc="2021-06-06T19:12:00Z"/>
  <w16cex:commentExtensible w16cex:durableId="2467F8BB" w16cex:dateUtc="2021-06-06T23: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6641F" w14:textId="77777777" w:rsidR="00DF4EBF" w:rsidRDefault="00DF4EBF">
      <w:pPr>
        <w:spacing w:after="0" w:line="240" w:lineRule="auto"/>
      </w:pPr>
      <w:r>
        <w:separator/>
      </w:r>
    </w:p>
  </w:endnote>
  <w:endnote w:type="continuationSeparator" w:id="0">
    <w:p w14:paraId="79F893F8" w14:textId="77777777" w:rsidR="00DF4EBF" w:rsidRDefault="00DF4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rPr>
      <w:id w:val="649945398"/>
      <w:docPartObj>
        <w:docPartGallery w:val="Page Numbers (Bottom of Page)"/>
        <w:docPartUnique/>
      </w:docPartObj>
    </w:sdtPr>
    <w:sdtContent>
      <w:p w14:paraId="4627698C" w14:textId="77777777" w:rsidR="00DF4EBF" w:rsidRDefault="00DF4EBF">
        <w:pPr>
          <w:pStyle w:val="Zpat"/>
          <w:jc w:val="center"/>
          <w:rPr>
            <w:color w:val="808080"/>
          </w:rPr>
        </w:pPr>
        <w:r>
          <w:rPr>
            <w:color w:val="808080" w:themeColor="background1" w:themeShade="80"/>
          </w:rPr>
          <w:fldChar w:fldCharType="begin"/>
        </w:r>
        <w:r>
          <w:rPr>
            <w:color w:val="808080" w:themeColor="background1" w:themeShade="80"/>
          </w:rPr>
          <w:instrText>PAGE   \* MERGEFORMAT</w:instrText>
        </w:r>
        <w:r>
          <w:rPr>
            <w:color w:val="808080" w:themeColor="background1" w:themeShade="80"/>
          </w:rPr>
          <w:fldChar w:fldCharType="separate"/>
        </w:r>
        <w:r>
          <w:rPr>
            <w:noProof/>
            <w:color w:val="808080" w:themeColor="background1" w:themeShade="80"/>
          </w:rPr>
          <w:t>77</w:t>
        </w:r>
        <w:r>
          <w:rPr>
            <w:color w:val="808080" w:themeColor="background1" w:themeShade="8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4AE75" w14:textId="77777777" w:rsidR="00DF4EBF" w:rsidRDefault="00DF4EBF">
    <w:pPr>
      <w:pStyle w:val="Zpat"/>
      <w:jc w:val="center"/>
      <w:rPr>
        <w:color w:val="8080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090701"/>
      <w:docPartObj>
        <w:docPartGallery w:val="Page Numbers (Bottom of Page)"/>
        <w:docPartUnique/>
      </w:docPartObj>
    </w:sdtPr>
    <w:sdtContent>
      <w:p w14:paraId="18AE6104" w14:textId="77777777" w:rsidR="00DF4EBF" w:rsidRDefault="00DF4EBF">
        <w:pPr>
          <w:pStyle w:val="Zpat"/>
          <w:jc w:val="center"/>
          <w:rPr>
            <w:color w:val="808080"/>
          </w:rPr>
        </w:pPr>
        <w:r>
          <w:rPr>
            <w:color w:val="808080" w:themeColor="background1" w:themeShade="80"/>
          </w:rPr>
          <w:fldChar w:fldCharType="begin"/>
        </w:r>
        <w:r>
          <w:rPr>
            <w:color w:val="808080" w:themeColor="background1" w:themeShade="80"/>
          </w:rPr>
          <w:instrText>PAGE   \* MERGEFORMAT</w:instrText>
        </w:r>
        <w:r>
          <w:rPr>
            <w:color w:val="808080" w:themeColor="background1" w:themeShade="80"/>
          </w:rPr>
          <w:fldChar w:fldCharType="separate"/>
        </w:r>
        <w:r>
          <w:rPr>
            <w:noProof/>
            <w:color w:val="808080" w:themeColor="background1" w:themeShade="80"/>
          </w:rPr>
          <w:t>22</w:t>
        </w:r>
        <w:r>
          <w:rPr>
            <w:color w:val="808080" w:themeColor="background1" w:themeShade="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585085"/>
      <w:docPartObj>
        <w:docPartGallery w:val="Page Numbers (Bottom of Page)"/>
        <w:docPartUnique/>
      </w:docPartObj>
    </w:sdtPr>
    <w:sdtContent>
      <w:p w14:paraId="667819C2" w14:textId="77777777" w:rsidR="00DF4EBF" w:rsidRDefault="00DF4EBF">
        <w:pPr>
          <w:pStyle w:val="Zpat"/>
          <w:jc w:val="center"/>
        </w:pPr>
        <w:r>
          <w:rPr>
            <w:color w:val="808080" w:themeColor="background1" w:themeShade="80"/>
          </w:rPr>
          <w:fldChar w:fldCharType="begin"/>
        </w:r>
        <w:r>
          <w:rPr>
            <w:color w:val="808080" w:themeColor="background1" w:themeShade="80"/>
          </w:rPr>
          <w:instrText>PAGE   \* MERGEFORMAT</w:instrText>
        </w:r>
        <w:r>
          <w:rPr>
            <w:color w:val="808080" w:themeColor="background1" w:themeShade="80"/>
          </w:rPr>
          <w:fldChar w:fldCharType="separate"/>
        </w:r>
        <w:r>
          <w:rPr>
            <w:noProof/>
            <w:color w:val="808080" w:themeColor="background1" w:themeShade="80"/>
          </w:rPr>
          <w:t>34</w:t>
        </w:r>
        <w:r>
          <w:rPr>
            <w:color w:val="808080" w:themeColor="background1" w:themeShade="8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057545"/>
      <w:docPartObj>
        <w:docPartGallery w:val="Page Numbers (Bottom of Page)"/>
        <w:docPartUnique/>
      </w:docPartObj>
    </w:sdtPr>
    <w:sdtContent>
      <w:p w14:paraId="7D1898AC" w14:textId="77777777" w:rsidR="00DF4EBF" w:rsidRDefault="00DF4EBF">
        <w:pPr>
          <w:pStyle w:val="Zpat"/>
          <w:jc w:val="center"/>
        </w:pPr>
        <w:r>
          <w:rPr>
            <w:color w:val="808080" w:themeColor="background1" w:themeShade="80"/>
          </w:rPr>
          <w:fldChar w:fldCharType="begin"/>
        </w:r>
        <w:r>
          <w:rPr>
            <w:color w:val="808080" w:themeColor="background1" w:themeShade="80"/>
          </w:rPr>
          <w:instrText>PAGE   \* MERGEFORMAT</w:instrText>
        </w:r>
        <w:r>
          <w:rPr>
            <w:color w:val="808080" w:themeColor="background1" w:themeShade="80"/>
          </w:rPr>
          <w:fldChar w:fldCharType="separate"/>
        </w:r>
        <w:r>
          <w:rPr>
            <w:noProof/>
            <w:color w:val="808080" w:themeColor="background1" w:themeShade="80"/>
          </w:rPr>
          <w:t>71</w:t>
        </w:r>
        <w:r>
          <w:rPr>
            <w:color w:val="808080" w:themeColor="background1"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B3F53" w14:textId="77777777" w:rsidR="00DF4EBF" w:rsidRDefault="00DF4EBF">
      <w:pPr>
        <w:spacing w:after="0" w:line="240" w:lineRule="auto"/>
      </w:pPr>
      <w:r>
        <w:separator/>
      </w:r>
    </w:p>
  </w:footnote>
  <w:footnote w:type="continuationSeparator" w:id="0">
    <w:p w14:paraId="6E872360" w14:textId="77777777" w:rsidR="00DF4EBF" w:rsidRDefault="00DF4EBF">
      <w:pPr>
        <w:spacing w:after="0" w:line="240" w:lineRule="auto"/>
      </w:pPr>
      <w:r>
        <w:continuationSeparator/>
      </w:r>
    </w:p>
  </w:footnote>
  <w:footnote w:id="1">
    <w:p w14:paraId="116939CF" w14:textId="1CA114E7" w:rsidR="00DF4EBF" w:rsidRPr="005C3D56" w:rsidRDefault="00DF4EBF">
      <w:pPr>
        <w:pStyle w:val="Textpoznpodarou"/>
        <w:rPr>
          <w:sz w:val="18"/>
          <w:szCs w:val="18"/>
          <w:lang w:val="cs-CZ"/>
        </w:rPr>
      </w:pPr>
      <w:r w:rsidRPr="005C3D56">
        <w:rPr>
          <w:rStyle w:val="Znakapoznpodarou"/>
          <w:sz w:val="18"/>
          <w:szCs w:val="18"/>
        </w:rPr>
        <w:footnoteRef/>
      </w:r>
      <w:r w:rsidRPr="005C3D56">
        <w:rPr>
          <w:sz w:val="18"/>
          <w:szCs w:val="18"/>
        </w:rPr>
        <w:t xml:space="preserve"> </w:t>
      </w:r>
      <w:r w:rsidRPr="005C3D56">
        <w:rPr>
          <w:sz w:val="18"/>
          <w:szCs w:val="18"/>
          <w:lang w:val="cs-CZ"/>
        </w:rPr>
        <w:t>Informace jsou převzaty ze Zprávy o životním prostředí ČR v roce 2018 (CENIA a MŽP 2019) a ze Statistické ročenky Životní prostředí ČR 2017 (CENIA 2018)</w:t>
      </w:r>
    </w:p>
  </w:footnote>
  <w:footnote w:id="2">
    <w:p w14:paraId="0CDB70E6" w14:textId="77777777" w:rsidR="00DF4EBF" w:rsidRPr="00226845" w:rsidRDefault="00DF4EBF">
      <w:pPr>
        <w:pStyle w:val="Textpoznpodarou"/>
        <w:rPr>
          <w:sz w:val="18"/>
          <w:szCs w:val="18"/>
          <w:lang w:val="cs-CZ"/>
        </w:rPr>
      </w:pPr>
      <w:r w:rsidRPr="00226845">
        <w:rPr>
          <w:rStyle w:val="Znakapoznpodarou"/>
          <w:sz w:val="18"/>
          <w:szCs w:val="18"/>
        </w:rPr>
        <w:footnoteRef/>
      </w:r>
      <w:r w:rsidRPr="00226845">
        <w:rPr>
          <w:sz w:val="18"/>
          <w:szCs w:val="18"/>
          <w:lang w:val="cs-CZ"/>
        </w:rPr>
        <w:t xml:space="preserve"> Informace jsou převzaty ze Zprávy o životním prostředí ČR v roce 2018 (CENIA a MŽP 2019), ze Statistické ročenky Životní prostředí ČR 2017 (CENIA 2018) a ze Zprávy o České republice 2019 (SWD(2019) 1002 final).</w:t>
      </w:r>
    </w:p>
  </w:footnote>
  <w:footnote w:id="3">
    <w:p w14:paraId="5986F1F5" w14:textId="77777777" w:rsidR="00DF4EBF" w:rsidRDefault="00DF4EBF">
      <w:pPr>
        <w:pStyle w:val="Textpoznpodarou"/>
        <w:rPr>
          <w:sz w:val="18"/>
          <w:szCs w:val="18"/>
          <w:lang w:val="cs-CZ"/>
        </w:rPr>
      </w:pPr>
      <w:r>
        <w:rPr>
          <w:rStyle w:val="Znakapoznpodarou"/>
          <w:sz w:val="18"/>
          <w:szCs w:val="18"/>
        </w:rPr>
        <w:footnoteRef/>
      </w:r>
      <w:r>
        <w:rPr>
          <w:sz w:val="18"/>
          <w:szCs w:val="18"/>
          <w:lang w:val="cs-CZ"/>
        </w:rPr>
        <w:t xml:space="preserve"> Evropský semestr 2019: Posouzení pokroku ve strukturálních reformách a v předcházení a nápravě makroekonomické nerovnováhy a výsledky hloubkových přezkumů strukturálních reforem podle nařízení (EU) č. 1176/2011</w:t>
      </w:r>
    </w:p>
  </w:footnote>
  <w:footnote w:id="4">
    <w:p w14:paraId="28FD2C02" w14:textId="73C4CEE3" w:rsidR="00DF4EBF" w:rsidRDefault="00DF4EBF">
      <w:pPr>
        <w:pStyle w:val="Textpoznpodarou"/>
        <w:rPr>
          <w:sz w:val="18"/>
          <w:szCs w:val="18"/>
          <w:lang w:val="cs-CZ"/>
        </w:rPr>
      </w:pPr>
      <w:r>
        <w:rPr>
          <w:rStyle w:val="Znakapoznpodarou"/>
          <w:sz w:val="18"/>
          <w:szCs w:val="18"/>
        </w:rPr>
        <w:footnoteRef/>
      </w:r>
      <w:r>
        <w:rPr>
          <w:sz w:val="18"/>
          <w:szCs w:val="18"/>
        </w:rPr>
        <w:t xml:space="preserve"> </w:t>
      </w:r>
      <w:r>
        <w:rPr>
          <w:sz w:val="18"/>
          <w:szCs w:val="18"/>
          <w:lang w:val="cs-CZ"/>
        </w:rPr>
        <w:t>sm</w:t>
      </w:r>
      <w:r>
        <w:rPr>
          <w:rFonts w:hint="eastAsia"/>
          <w:sz w:val="18"/>
          <w:szCs w:val="18"/>
          <w:lang w:val="cs-CZ"/>
        </w:rPr>
        <w:t>ě</w:t>
      </w:r>
      <w:r>
        <w:rPr>
          <w:sz w:val="18"/>
          <w:szCs w:val="18"/>
          <w:lang w:val="cs-CZ"/>
        </w:rPr>
        <w:t xml:space="preserve">rnice EP a Rady 2012/27/EU </w:t>
      </w:r>
    </w:p>
  </w:footnote>
  <w:footnote w:id="5">
    <w:p w14:paraId="138E00B3" w14:textId="3DD15430" w:rsidR="00DF4EBF" w:rsidRDefault="00DF4EBF">
      <w:pPr>
        <w:pStyle w:val="Textpoznpodarou"/>
        <w:rPr>
          <w:sz w:val="18"/>
          <w:szCs w:val="18"/>
          <w:lang w:val="cs-CZ"/>
        </w:rPr>
      </w:pPr>
      <w:r>
        <w:rPr>
          <w:rStyle w:val="Znakapoznpodarou"/>
          <w:sz w:val="18"/>
          <w:szCs w:val="18"/>
          <w:lang w:val="cs-CZ"/>
        </w:rPr>
        <w:footnoteRef/>
      </w:r>
      <w:r>
        <w:rPr>
          <w:sz w:val="18"/>
          <w:szCs w:val="18"/>
          <w:lang w:val="cs-CZ"/>
        </w:rPr>
        <w:t xml:space="preserve"> sm</w:t>
      </w:r>
      <w:r>
        <w:rPr>
          <w:rFonts w:hint="eastAsia"/>
          <w:sz w:val="18"/>
          <w:szCs w:val="18"/>
          <w:lang w:val="cs-CZ"/>
        </w:rPr>
        <w:t>ě</w:t>
      </w:r>
      <w:r>
        <w:rPr>
          <w:sz w:val="18"/>
          <w:szCs w:val="18"/>
          <w:lang w:val="cs-CZ"/>
        </w:rPr>
        <w:t xml:space="preserve">rnice EP a Rady 2012/27/EU </w:t>
      </w:r>
    </w:p>
  </w:footnote>
  <w:footnote w:id="6">
    <w:p w14:paraId="49BDA0CD" w14:textId="79298327" w:rsidR="00DF4EBF" w:rsidRDefault="00DF4EBF">
      <w:pPr>
        <w:pStyle w:val="Textpoznpodarou"/>
        <w:rPr>
          <w:sz w:val="18"/>
          <w:szCs w:val="18"/>
          <w:lang w:val="cs-CZ"/>
        </w:rPr>
      </w:pPr>
      <w:r>
        <w:rPr>
          <w:rStyle w:val="Znakapoznpodarou"/>
          <w:sz w:val="18"/>
          <w:szCs w:val="18"/>
          <w:lang w:val="cs-CZ"/>
        </w:rPr>
        <w:footnoteRef/>
      </w:r>
      <w:r>
        <w:rPr>
          <w:sz w:val="18"/>
          <w:szCs w:val="18"/>
          <w:lang w:val="cs-CZ"/>
        </w:rPr>
        <w:t xml:space="preserve"> sm</w:t>
      </w:r>
      <w:r>
        <w:rPr>
          <w:rFonts w:hint="eastAsia"/>
          <w:sz w:val="18"/>
          <w:szCs w:val="18"/>
          <w:lang w:val="cs-CZ"/>
        </w:rPr>
        <w:t>ě</w:t>
      </w:r>
      <w:r>
        <w:rPr>
          <w:sz w:val="18"/>
          <w:szCs w:val="18"/>
          <w:lang w:val="cs-CZ"/>
        </w:rPr>
        <w:t xml:space="preserve">rnice EP a Rady 2010/31/EU </w:t>
      </w:r>
    </w:p>
  </w:footnote>
  <w:footnote w:id="7">
    <w:p w14:paraId="0ACEC725" w14:textId="6041C9A8" w:rsidR="00DF4EBF" w:rsidRDefault="00DF4EBF">
      <w:pPr>
        <w:pStyle w:val="Textpoznpodarou"/>
        <w:rPr>
          <w:sz w:val="18"/>
          <w:szCs w:val="18"/>
          <w:lang w:val="cs-CZ"/>
        </w:rPr>
      </w:pPr>
      <w:r>
        <w:rPr>
          <w:rStyle w:val="Znakapoznpodarou"/>
          <w:sz w:val="18"/>
          <w:szCs w:val="18"/>
          <w:lang w:val="cs-CZ"/>
        </w:rPr>
        <w:footnoteRef/>
      </w:r>
      <w:r>
        <w:rPr>
          <w:sz w:val="18"/>
          <w:szCs w:val="18"/>
          <w:lang w:val="cs-CZ"/>
        </w:rPr>
        <w:t xml:space="preserve"> sm</w:t>
      </w:r>
      <w:r>
        <w:rPr>
          <w:rFonts w:hint="eastAsia"/>
          <w:sz w:val="18"/>
          <w:szCs w:val="18"/>
          <w:lang w:val="cs-CZ"/>
        </w:rPr>
        <w:t>ě</w:t>
      </w:r>
      <w:r>
        <w:rPr>
          <w:sz w:val="18"/>
          <w:szCs w:val="18"/>
          <w:lang w:val="cs-CZ"/>
        </w:rPr>
        <w:t xml:space="preserve">rnice EP a Rady 2018/2001 </w:t>
      </w:r>
    </w:p>
  </w:footnote>
  <w:footnote w:id="8">
    <w:p w14:paraId="39BA94C8" w14:textId="7700335A" w:rsidR="00DF4EBF" w:rsidRDefault="00DF4EBF">
      <w:pPr>
        <w:pStyle w:val="Textpoznpodarou"/>
        <w:rPr>
          <w:sz w:val="18"/>
          <w:szCs w:val="18"/>
          <w:lang w:val="cs-CZ"/>
        </w:rPr>
      </w:pPr>
      <w:r>
        <w:rPr>
          <w:rStyle w:val="Znakapoznpodarou"/>
          <w:sz w:val="18"/>
          <w:szCs w:val="18"/>
        </w:rPr>
        <w:footnoteRef/>
      </w:r>
      <w:r>
        <w:rPr>
          <w:sz w:val="18"/>
          <w:szCs w:val="18"/>
        </w:rPr>
        <w:t xml:space="preserve"> </w:t>
      </w:r>
      <w:r>
        <w:rPr>
          <w:sz w:val="18"/>
          <w:szCs w:val="18"/>
          <w:lang w:val="cs-CZ"/>
        </w:rPr>
        <w:t>na</w:t>
      </w:r>
      <w:r>
        <w:rPr>
          <w:rFonts w:hint="eastAsia"/>
          <w:sz w:val="18"/>
          <w:szCs w:val="18"/>
          <w:lang w:val="cs-CZ"/>
        </w:rPr>
        <w:t>ří</w:t>
      </w:r>
      <w:r>
        <w:rPr>
          <w:sz w:val="18"/>
          <w:szCs w:val="18"/>
          <w:lang w:val="cs-CZ"/>
        </w:rPr>
        <w:t xml:space="preserve">zení EP a Rady (EU) 2018/842 </w:t>
      </w:r>
    </w:p>
  </w:footnote>
  <w:footnote w:id="9">
    <w:p w14:paraId="45EA9B4A" w14:textId="01A70EF1" w:rsidR="00DF4EBF" w:rsidRDefault="00DF4EBF">
      <w:pPr>
        <w:pStyle w:val="Textpoznpodarou"/>
        <w:rPr>
          <w:sz w:val="18"/>
          <w:szCs w:val="18"/>
          <w:lang w:val="cs-CZ"/>
        </w:rPr>
      </w:pPr>
      <w:r>
        <w:rPr>
          <w:rStyle w:val="Znakapoznpodarou"/>
          <w:sz w:val="18"/>
          <w:szCs w:val="18"/>
          <w:lang w:val="cs-CZ"/>
        </w:rPr>
        <w:footnoteRef/>
      </w:r>
      <w:r>
        <w:rPr>
          <w:sz w:val="18"/>
          <w:szCs w:val="18"/>
          <w:lang w:val="cs-CZ"/>
        </w:rPr>
        <w:t xml:space="preserve"> sm</w:t>
      </w:r>
      <w:r>
        <w:rPr>
          <w:rFonts w:hint="eastAsia"/>
          <w:sz w:val="18"/>
          <w:szCs w:val="18"/>
          <w:lang w:val="cs-CZ"/>
        </w:rPr>
        <w:t>ě</w:t>
      </w:r>
      <w:r>
        <w:rPr>
          <w:sz w:val="18"/>
          <w:szCs w:val="18"/>
          <w:lang w:val="cs-CZ"/>
        </w:rPr>
        <w:t xml:space="preserve">rnice EP a Rady 2018/851/EU </w:t>
      </w:r>
    </w:p>
  </w:footnote>
  <w:footnote w:id="10">
    <w:p w14:paraId="54544F88" w14:textId="6FC6F382" w:rsidR="00DF4EBF" w:rsidRDefault="00DF4EBF">
      <w:pPr>
        <w:pStyle w:val="Textpoznpodarou"/>
        <w:rPr>
          <w:sz w:val="18"/>
          <w:szCs w:val="18"/>
          <w:lang w:val="cs-CZ"/>
        </w:rPr>
      </w:pPr>
      <w:r>
        <w:rPr>
          <w:rStyle w:val="Znakapoznpodarou"/>
          <w:sz w:val="18"/>
          <w:szCs w:val="18"/>
          <w:lang w:val="cs-CZ"/>
        </w:rPr>
        <w:footnoteRef/>
      </w:r>
      <w:r>
        <w:rPr>
          <w:sz w:val="18"/>
          <w:szCs w:val="18"/>
          <w:lang w:val="cs-CZ"/>
        </w:rPr>
        <w:t xml:space="preserve"> sm</w:t>
      </w:r>
      <w:r>
        <w:rPr>
          <w:rFonts w:hint="eastAsia"/>
          <w:sz w:val="18"/>
          <w:szCs w:val="18"/>
          <w:lang w:val="cs-CZ"/>
        </w:rPr>
        <w:t>ě</w:t>
      </w:r>
      <w:r>
        <w:rPr>
          <w:sz w:val="18"/>
          <w:szCs w:val="18"/>
          <w:lang w:val="cs-CZ"/>
        </w:rPr>
        <w:t xml:space="preserve">rnice EP a Rady 2018/850/EU </w:t>
      </w:r>
    </w:p>
  </w:footnote>
  <w:footnote w:id="11">
    <w:p w14:paraId="417BF297" w14:textId="35F393E2" w:rsidR="00DF4EBF" w:rsidRDefault="00DF4EBF">
      <w:pPr>
        <w:pStyle w:val="Textpoznpodarou"/>
        <w:rPr>
          <w:sz w:val="18"/>
          <w:szCs w:val="18"/>
          <w:lang w:val="cs-CZ"/>
        </w:rPr>
      </w:pPr>
      <w:r>
        <w:rPr>
          <w:rStyle w:val="Znakapoznpodarou"/>
          <w:sz w:val="18"/>
          <w:szCs w:val="18"/>
          <w:lang w:val="cs-CZ"/>
        </w:rPr>
        <w:footnoteRef/>
      </w:r>
      <w:r>
        <w:rPr>
          <w:sz w:val="18"/>
          <w:szCs w:val="18"/>
          <w:lang w:val="cs-CZ"/>
        </w:rPr>
        <w:t xml:space="preserve"> sm</w:t>
      </w:r>
      <w:r>
        <w:rPr>
          <w:rFonts w:hint="eastAsia"/>
          <w:sz w:val="18"/>
          <w:szCs w:val="18"/>
          <w:lang w:val="cs-CZ"/>
        </w:rPr>
        <w:t>ě</w:t>
      </w:r>
      <w:r>
        <w:rPr>
          <w:sz w:val="18"/>
          <w:szCs w:val="18"/>
          <w:lang w:val="cs-CZ"/>
        </w:rPr>
        <w:t xml:space="preserve">rnice EP a Rady 2018/852/EU </w:t>
      </w:r>
    </w:p>
  </w:footnote>
  <w:footnote w:id="12">
    <w:p w14:paraId="4B16710F" w14:textId="4F5CEFE2" w:rsidR="00DF4EBF" w:rsidRDefault="00DF4EBF">
      <w:pPr>
        <w:pStyle w:val="Textpoznpodarou"/>
        <w:rPr>
          <w:sz w:val="18"/>
          <w:szCs w:val="18"/>
          <w:lang w:val="cs-CZ"/>
        </w:rPr>
      </w:pPr>
      <w:r>
        <w:rPr>
          <w:rStyle w:val="Znakapoznpodarou"/>
          <w:sz w:val="18"/>
          <w:szCs w:val="18"/>
          <w:lang w:val="cs-CZ"/>
        </w:rPr>
        <w:footnoteRef/>
      </w:r>
      <w:r>
        <w:rPr>
          <w:sz w:val="18"/>
          <w:szCs w:val="18"/>
          <w:lang w:val="cs-CZ"/>
        </w:rPr>
        <w:t xml:space="preserve"> sm</w:t>
      </w:r>
      <w:r>
        <w:rPr>
          <w:rFonts w:hint="eastAsia"/>
          <w:sz w:val="18"/>
          <w:szCs w:val="18"/>
          <w:lang w:val="cs-CZ"/>
        </w:rPr>
        <w:t>ě</w:t>
      </w:r>
      <w:r>
        <w:rPr>
          <w:sz w:val="18"/>
          <w:szCs w:val="18"/>
          <w:lang w:val="cs-CZ"/>
        </w:rPr>
        <w:t xml:space="preserve">rnice EP a Rady 2019/904 </w:t>
      </w:r>
    </w:p>
  </w:footnote>
  <w:footnote w:id="13">
    <w:p w14:paraId="36FC1CFF" w14:textId="77777777" w:rsidR="00DF4EBF" w:rsidRDefault="00DF4EBF">
      <w:pPr>
        <w:pStyle w:val="Textpoznpodarou"/>
        <w:rPr>
          <w:sz w:val="18"/>
          <w:szCs w:val="18"/>
          <w:lang w:val="cs-CZ"/>
        </w:rPr>
      </w:pPr>
      <w:r>
        <w:rPr>
          <w:rStyle w:val="Znakapoznpodarou"/>
          <w:sz w:val="18"/>
          <w:szCs w:val="18"/>
          <w:lang w:val="cs-CZ"/>
        </w:rPr>
        <w:footnoteRef/>
      </w:r>
      <w:r>
        <w:rPr>
          <w:sz w:val="18"/>
          <w:szCs w:val="18"/>
          <w:lang w:val="cs-CZ"/>
        </w:rPr>
        <w:t xml:space="preserve"> tamtéž</w:t>
      </w:r>
    </w:p>
  </w:footnote>
  <w:footnote w:id="14">
    <w:p w14:paraId="00F14698" w14:textId="2808CDDD" w:rsidR="00DF4EBF" w:rsidRDefault="00DF4EBF">
      <w:pPr>
        <w:pStyle w:val="Textpoznpodarou"/>
        <w:rPr>
          <w:sz w:val="18"/>
          <w:szCs w:val="18"/>
          <w:lang w:val="cs-CZ"/>
        </w:rPr>
      </w:pPr>
      <w:r>
        <w:rPr>
          <w:rStyle w:val="Znakapoznpodarou"/>
          <w:sz w:val="18"/>
          <w:szCs w:val="18"/>
        </w:rPr>
        <w:footnoteRef/>
      </w:r>
      <w:r>
        <w:rPr>
          <w:sz w:val="18"/>
          <w:szCs w:val="18"/>
        </w:rPr>
        <w:t xml:space="preserve"> </w:t>
      </w:r>
      <w:r>
        <w:rPr>
          <w:sz w:val="18"/>
          <w:szCs w:val="18"/>
          <w:lang w:val="cs-CZ"/>
        </w:rPr>
        <w:t xml:space="preserve">směrnice Rady 92/43/EHS </w:t>
      </w:r>
    </w:p>
  </w:footnote>
  <w:footnote w:id="15">
    <w:p w14:paraId="432DF489" w14:textId="5DBEFDAD" w:rsidR="00DF4EBF" w:rsidRDefault="00DF4EBF">
      <w:pPr>
        <w:pStyle w:val="Textpoznpodarou"/>
        <w:rPr>
          <w:sz w:val="18"/>
          <w:szCs w:val="18"/>
          <w:lang w:val="cs-CZ"/>
        </w:rPr>
      </w:pPr>
      <w:r>
        <w:rPr>
          <w:rStyle w:val="Znakapoznpodarou"/>
          <w:sz w:val="18"/>
          <w:szCs w:val="18"/>
        </w:rPr>
        <w:footnoteRef/>
      </w:r>
      <w:r>
        <w:rPr>
          <w:sz w:val="18"/>
          <w:szCs w:val="18"/>
        </w:rPr>
        <w:t xml:space="preserve"> </w:t>
      </w:r>
      <w:r>
        <w:rPr>
          <w:sz w:val="18"/>
          <w:szCs w:val="18"/>
          <w:lang w:val="cs-CZ"/>
        </w:rPr>
        <w:t>na</w:t>
      </w:r>
      <w:r>
        <w:rPr>
          <w:rFonts w:hint="eastAsia"/>
          <w:sz w:val="18"/>
          <w:szCs w:val="18"/>
          <w:lang w:val="cs-CZ"/>
        </w:rPr>
        <w:t>ří</w:t>
      </w:r>
      <w:r>
        <w:rPr>
          <w:sz w:val="18"/>
          <w:szCs w:val="18"/>
          <w:lang w:val="cs-CZ"/>
        </w:rPr>
        <w:t xml:space="preserve">zení Evropského parlamentu a Rady (EU) </w:t>
      </w:r>
      <w:r>
        <w:rPr>
          <w:rFonts w:hint="eastAsia"/>
          <w:sz w:val="18"/>
          <w:szCs w:val="18"/>
          <w:lang w:val="cs-CZ"/>
        </w:rPr>
        <w:t>č</w:t>
      </w:r>
      <w:r>
        <w:rPr>
          <w:sz w:val="18"/>
          <w:szCs w:val="18"/>
          <w:lang w:val="cs-CZ"/>
        </w:rPr>
        <w:t xml:space="preserve">. 1134/2014 </w:t>
      </w:r>
    </w:p>
  </w:footnote>
  <w:footnote w:id="16">
    <w:p w14:paraId="550AF1E7" w14:textId="7AB301DD" w:rsidR="00DF4EBF" w:rsidRDefault="00DF4EBF">
      <w:pPr>
        <w:pStyle w:val="Textpoznpodarou"/>
        <w:rPr>
          <w:sz w:val="18"/>
          <w:szCs w:val="18"/>
        </w:rPr>
      </w:pPr>
      <w:r>
        <w:rPr>
          <w:rStyle w:val="Znakapoznpodarou"/>
          <w:sz w:val="18"/>
          <w:szCs w:val="18"/>
        </w:rPr>
        <w:footnoteRef/>
      </w:r>
      <w:r>
        <w:rPr>
          <w:sz w:val="18"/>
          <w:szCs w:val="18"/>
        </w:rPr>
        <w:t xml:space="preserve"> </w:t>
      </w:r>
      <w:r>
        <w:rPr>
          <w:sz w:val="18"/>
          <w:szCs w:val="18"/>
          <w:lang w:val="cs-CZ"/>
        </w:rPr>
        <w:t>sm</w:t>
      </w:r>
      <w:r>
        <w:rPr>
          <w:rFonts w:hint="eastAsia"/>
          <w:sz w:val="18"/>
          <w:szCs w:val="18"/>
          <w:lang w:val="cs-CZ"/>
        </w:rPr>
        <w:t>ě</w:t>
      </w:r>
      <w:r>
        <w:rPr>
          <w:sz w:val="18"/>
          <w:szCs w:val="18"/>
          <w:lang w:val="cs-CZ"/>
        </w:rPr>
        <w:t xml:space="preserve">rnice EP a Rady 2008/50/ES a 2004/107/ES </w:t>
      </w:r>
    </w:p>
  </w:footnote>
  <w:footnote w:id="17">
    <w:p w14:paraId="1FEF10D3" w14:textId="6AE52D4A" w:rsidR="00DF4EBF" w:rsidRDefault="00DF4EBF">
      <w:pPr>
        <w:pStyle w:val="Textpoznpodarou"/>
        <w:rPr>
          <w:sz w:val="18"/>
          <w:szCs w:val="18"/>
          <w:lang w:val="cs-CZ"/>
        </w:rPr>
      </w:pPr>
      <w:r>
        <w:rPr>
          <w:rStyle w:val="Znakapoznpodarou"/>
          <w:sz w:val="18"/>
          <w:szCs w:val="18"/>
        </w:rPr>
        <w:footnoteRef/>
      </w:r>
      <w:r>
        <w:rPr>
          <w:sz w:val="18"/>
          <w:szCs w:val="18"/>
        </w:rPr>
        <w:t xml:space="preserve"> </w:t>
      </w:r>
      <w:r>
        <w:rPr>
          <w:sz w:val="18"/>
          <w:szCs w:val="18"/>
          <w:lang w:val="cs-CZ"/>
        </w:rPr>
        <w:t>směrnice EP a Rady 2016/2284</w:t>
      </w:r>
    </w:p>
  </w:footnote>
  <w:footnote w:id="18">
    <w:p w14:paraId="31652354" w14:textId="77777777" w:rsidR="00DF4EBF" w:rsidRPr="00903C9E" w:rsidRDefault="00DF4EBF" w:rsidP="006F416C">
      <w:pPr>
        <w:pStyle w:val="Textpoznpodarou"/>
        <w:rPr>
          <w:sz w:val="18"/>
          <w:szCs w:val="18"/>
          <w:lang w:val="cs-CZ"/>
        </w:rPr>
      </w:pPr>
      <w:r w:rsidRPr="00903C9E">
        <w:rPr>
          <w:rStyle w:val="Znakapoznpodarou"/>
          <w:sz w:val="18"/>
          <w:szCs w:val="18"/>
          <w:lang w:val="cs-CZ"/>
        </w:rPr>
        <w:footnoteRef/>
      </w:r>
      <w:r w:rsidRPr="00903C9E">
        <w:rPr>
          <w:sz w:val="18"/>
          <w:szCs w:val="18"/>
          <w:lang w:val="cs-CZ"/>
        </w:rPr>
        <w:t xml:space="preserve"> Náklady na dosud nerealizovaná opatření typu A dle plánů povodí.</w:t>
      </w:r>
    </w:p>
  </w:footnote>
  <w:footnote w:id="19">
    <w:p w14:paraId="10091B98" w14:textId="77777777" w:rsidR="00DF4EBF" w:rsidRPr="00903C9E" w:rsidRDefault="00DF4EBF" w:rsidP="006F416C">
      <w:pPr>
        <w:pStyle w:val="Textpoznpodarou"/>
        <w:rPr>
          <w:sz w:val="18"/>
          <w:szCs w:val="18"/>
          <w:lang w:val="cs-CZ"/>
        </w:rPr>
      </w:pPr>
      <w:r w:rsidRPr="00903C9E">
        <w:rPr>
          <w:rStyle w:val="Znakapoznpodarou"/>
          <w:sz w:val="18"/>
          <w:szCs w:val="18"/>
        </w:rPr>
        <w:footnoteRef/>
      </w:r>
      <w:r w:rsidRPr="00903C9E">
        <w:rPr>
          <w:sz w:val="18"/>
          <w:szCs w:val="18"/>
        </w:rPr>
        <w:t xml:space="preserve"> OECD (2020), Financing Water Supply, Sanitation and Flood Protection: Challenges in EU Member States and Policy Options, OECD Studies on Water, OECD Publishing, Paris, https://doi.org/10.1787/6893cdac-en.</w:t>
      </w:r>
    </w:p>
  </w:footnote>
  <w:footnote w:id="20">
    <w:p w14:paraId="50DF7E59" w14:textId="6ADA22FE" w:rsidR="00DF4EBF" w:rsidRPr="00F91B8C" w:rsidRDefault="00DF4EBF" w:rsidP="00F563A6">
      <w:pPr>
        <w:pStyle w:val="Textpoznpodarou"/>
        <w:rPr>
          <w:sz w:val="18"/>
          <w:szCs w:val="18"/>
          <w:lang w:val="cs-CZ"/>
        </w:rPr>
      </w:pPr>
      <w:r>
        <w:rPr>
          <w:rStyle w:val="Znakapoznpodarou"/>
        </w:rPr>
        <w:footnoteRef/>
      </w:r>
      <w:r w:rsidRPr="00AE0564">
        <w:rPr>
          <w:lang w:val="cs-CZ"/>
        </w:rPr>
        <w:t>v</w:t>
      </w:r>
      <w:r w:rsidRPr="00F91B8C">
        <w:rPr>
          <w:sz w:val="18"/>
          <w:szCs w:val="18"/>
          <w:lang w:val="cs-CZ"/>
        </w:rPr>
        <w:t xml:space="preserve">e smyslu Hierarchie způsobů nakládání s odpady dle směrnice EP a Rady (ES) </w:t>
      </w:r>
      <w:r w:rsidRPr="00F91B8C">
        <w:rPr>
          <w:sz w:val="18"/>
          <w:szCs w:val="18"/>
          <w:lang w:val="cs-CZ"/>
        </w:rPr>
        <w:br/>
        <w:t>98/2008 ve znění směrnice EP a Rady (EU) 2018/851</w:t>
      </w:r>
    </w:p>
    <w:p w14:paraId="0C859D0D" w14:textId="384F2F89" w:rsidR="00DF4EBF" w:rsidRPr="001C6A5B" w:rsidRDefault="00DF4EBF">
      <w:pPr>
        <w:pStyle w:val="Textpoznpodarou"/>
        <w:rPr>
          <w:lang w:val="cs-CZ"/>
        </w:rPr>
      </w:pPr>
    </w:p>
  </w:footnote>
  <w:footnote w:id="21">
    <w:p w14:paraId="3402867D" w14:textId="7A998C7E" w:rsidR="00DF4EBF" w:rsidRPr="004C5B86" w:rsidRDefault="00DF4EBF">
      <w:pPr>
        <w:pStyle w:val="Textpoznpodarou"/>
        <w:rPr>
          <w:lang w:val="cs-CZ"/>
        </w:rPr>
      </w:pPr>
      <w:r>
        <w:rPr>
          <w:rStyle w:val="Znakapoznpodarou"/>
        </w:rPr>
        <w:footnoteRef/>
      </w:r>
      <w:r w:rsidRPr="00ED4EB8">
        <w:rPr>
          <w:lang w:val="cs-CZ"/>
        </w:rPr>
        <w:t xml:space="preserve"> </w:t>
      </w:r>
      <w:r w:rsidRPr="00ED4EB8">
        <w:rPr>
          <w:rFonts w:ascii="Helv" w:hAnsi="Helv" w:cs="Helv"/>
          <w:iCs/>
          <w:color w:val="000000"/>
          <w:sz w:val="18"/>
          <w:szCs w:val="18"/>
          <w:lang w:val="cs-CZ"/>
        </w:rPr>
        <w:t>včetně opatření ke snížení amoniaku ze stacionárních zdrojů v oblasti chovů hospodářských zvířat.</w:t>
      </w:r>
    </w:p>
  </w:footnote>
  <w:footnote w:id="22">
    <w:p w14:paraId="48745409" w14:textId="77777777" w:rsidR="00DF4EBF" w:rsidRPr="00632A5A" w:rsidRDefault="00DF4EBF" w:rsidP="001438EB">
      <w:pPr>
        <w:pStyle w:val="Textpoznpodarou"/>
        <w:rPr>
          <w:rFonts w:cs="Segoe UI"/>
          <w:sz w:val="16"/>
          <w:szCs w:val="16"/>
          <w:lang w:val="cs-CZ"/>
        </w:rPr>
      </w:pPr>
      <w:r w:rsidRPr="00632A5A">
        <w:rPr>
          <w:rStyle w:val="Znakapoznpodarou"/>
          <w:rFonts w:cs="Segoe UI"/>
          <w:sz w:val="18"/>
          <w:szCs w:val="18"/>
        </w:rPr>
        <w:footnoteRef/>
      </w:r>
      <w:r w:rsidRPr="00AE0564">
        <w:rPr>
          <w:rFonts w:cs="Segoe UI"/>
          <w:sz w:val="18"/>
          <w:szCs w:val="18"/>
          <w:lang w:val="cs-CZ"/>
        </w:rPr>
        <w:t xml:space="preserve"> </w:t>
      </w:r>
      <w:r w:rsidRPr="00632A5A">
        <w:rPr>
          <w:rFonts w:cs="Segoe UI"/>
          <w:sz w:val="16"/>
          <w:szCs w:val="16"/>
          <w:lang w:val="cs-CZ"/>
        </w:rPr>
        <w:t>Rozhodnutí Rady ze dne 26. listopadu 2009 o uzavření Úmluvy Organizace spojených národů o právech osob se zdravotním postižením Evropským společenstvím (Úř. věst. L 23, 27. 1. 2020, s. 35).</w:t>
      </w:r>
    </w:p>
  </w:footnote>
  <w:footnote w:id="23">
    <w:p w14:paraId="7B4DE88A" w14:textId="77777777" w:rsidR="00DF4EBF" w:rsidRPr="00106F17" w:rsidRDefault="00DF4EBF" w:rsidP="001438EB">
      <w:pPr>
        <w:pStyle w:val="Default"/>
        <w:rPr>
          <w:rFonts w:ascii="Segoe UI" w:eastAsiaTheme="minorHAnsi" w:hAnsi="Segoe UI" w:cs="Segoe UI"/>
          <w:sz w:val="16"/>
          <w:szCs w:val="16"/>
        </w:rPr>
      </w:pPr>
      <w:r w:rsidRPr="00106F17">
        <w:rPr>
          <w:rStyle w:val="Znakapoznpodarou"/>
          <w:rFonts w:ascii="Segoe UI" w:hAnsi="Segoe UI" w:cs="Segoe UI"/>
          <w:sz w:val="16"/>
          <w:szCs w:val="16"/>
        </w:rPr>
        <w:footnoteRef/>
      </w:r>
      <w:r w:rsidRPr="00106F17">
        <w:rPr>
          <w:rFonts w:ascii="Segoe UI" w:hAnsi="Segoe UI" w:cs="Segoe UI"/>
          <w:sz w:val="16"/>
          <w:szCs w:val="16"/>
        </w:rPr>
        <w:t xml:space="preserve"> </w:t>
      </w:r>
      <w:r w:rsidRPr="00106F17">
        <w:rPr>
          <w:rFonts w:ascii="Segoe UI" w:eastAsiaTheme="minorHAnsi" w:hAnsi="Segoe UI" w:cs="Segoe UI"/>
          <w:sz w:val="16"/>
          <w:szCs w:val="16"/>
        </w:rPr>
        <w:t>Směrnice Evropského parlamentu a Rady 2010/31/EU ze dne 19. května 2010 o energetické náročnosti budov (Úř. věst. L 153, 18.6.2010, s. 13).</w:t>
      </w:r>
    </w:p>
  </w:footnote>
  <w:footnote w:id="24">
    <w:p w14:paraId="76DEF80E" w14:textId="77777777" w:rsidR="00DF4EBF" w:rsidRPr="00632A5A" w:rsidRDefault="00DF4EBF" w:rsidP="001438EB">
      <w:pPr>
        <w:pStyle w:val="Textpoznpodarou"/>
        <w:contextualSpacing/>
        <w:rPr>
          <w:rFonts w:eastAsiaTheme="minorHAnsi" w:cs="Segoe UI"/>
          <w:sz w:val="16"/>
          <w:szCs w:val="16"/>
          <w:lang w:val="cs-CZ"/>
        </w:rPr>
      </w:pPr>
      <w:r w:rsidRPr="00632A5A">
        <w:rPr>
          <w:rStyle w:val="Znakapoznpodarou"/>
          <w:rFonts w:cs="Segoe UI"/>
          <w:sz w:val="16"/>
          <w:szCs w:val="16"/>
        </w:rPr>
        <w:footnoteRef/>
      </w:r>
      <w:r w:rsidRPr="00AE0564">
        <w:rPr>
          <w:rFonts w:cs="Segoe UI"/>
          <w:sz w:val="16"/>
          <w:szCs w:val="16"/>
          <w:lang w:val="cs-CZ"/>
        </w:rPr>
        <w:t xml:space="preserve"> </w:t>
      </w:r>
      <w:r w:rsidRPr="00632A5A">
        <w:rPr>
          <w:rFonts w:eastAsiaTheme="minorHAnsi" w:cs="Segoe UI"/>
          <w:sz w:val="16"/>
          <w:szCs w:val="16"/>
          <w:lang w:val="cs-CZ"/>
        </w:rPr>
        <w:t>Směrnice Evropského parlamentu a Rady (EU) 2018/2001 ze dne 11. prosince 2018 o podpoře využívání energie z obnovitelných zdrojů. (Uř. věst. L 328, 21.12.2018, str. 82).</w:t>
      </w:r>
    </w:p>
  </w:footnote>
  <w:footnote w:id="25">
    <w:p w14:paraId="4CCB657B" w14:textId="77777777" w:rsidR="00DF4EBF" w:rsidRPr="00A37FA2" w:rsidRDefault="00DF4EBF" w:rsidP="00BE21B3">
      <w:pPr>
        <w:pStyle w:val="Textpoznpodarou"/>
        <w:contextualSpacing/>
        <w:rPr>
          <w:rFonts w:cs="Segoe UI"/>
          <w:sz w:val="16"/>
          <w:szCs w:val="16"/>
          <w:lang w:val="cs-CZ"/>
        </w:rPr>
      </w:pPr>
      <w:r w:rsidRPr="00A37FA2">
        <w:rPr>
          <w:rStyle w:val="Znakapoznpodarou"/>
          <w:rFonts w:cs="Segoe UI"/>
          <w:sz w:val="16"/>
          <w:szCs w:val="16"/>
        </w:rPr>
        <w:footnoteRef/>
      </w:r>
      <w:r w:rsidRPr="00A37FA2">
        <w:rPr>
          <w:rFonts w:cs="Segoe UI"/>
          <w:sz w:val="16"/>
          <w:szCs w:val="16"/>
          <w:lang w:val="pl-PL"/>
        </w:rPr>
        <w:t xml:space="preserve"> </w:t>
      </w:r>
      <w:r w:rsidRPr="00A37FA2">
        <w:rPr>
          <w:rFonts w:cs="Segoe UI"/>
          <w:sz w:val="16"/>
          <w:szCs w:val="16"/>
          <w:lang w:val="cs-CZ"/>
        </w:rPr>
        <w:t>Rozhodnutí Evropského parlamentu a Rady č. 1313/2013/EU ze dne 17. prosince 2013 o mechanismu civilní ochrany Unie (Úř. Věst. L347, 20.12.2013, s. 924),</w:t>
      </w:r>
    </w:p>
  </w:footnote>
  <w:footnote w:id="26">
    <w:p w14:paraId="2744B7B3" w14:textId="77777777" w:rsidR="00DF4EBF" w:rsidRPr="00A37FA2" w:rsidRDefault="00DF4EBF" w:rsidP="001438EB">
      <w:pPr>
        <w:pStyle w:val="Textpoznpodarou"/>
        <w:spacing w:after="120"/>
        <w:rPr>
          <w:rFonts w:cs="Segoe UI"/>
          <w:lang w:val="cs-CZ"/>
        </w:rPr>
      </w:pPr>
      <w:r w:rsidRPr="00A37FA2">
        <w:rPr>
          <w:rStyle w:val="Znakapoznpodarou"/>
          <w:rFonts w:cs="Segoe UI"/>
          <w:sz w:val="16"/>
          <w:szCs w:val="16"/>
          <w:lang w:val="cs-CZ"/>
        </w:rPr>
        <w:footnoteRef/>
      </w:r>
      <w:r w:rsidRPr="00A37FA2">
        <w:rPr>
          <w:rFonts w:cs="Segoe UI"/>
          <w:sz w:val="16"/>
          <w:szCs w:val="16"/>
          <w:lang w:val="cs-CZ"/>
        </w:rPr>
        <w:t xml:space="preserve"> uvedeným v posouzení schopnosti zvládání rizik požadovaném v čl. 6 odst. 1 písm. </w:t>
      </w:r>
      <w:r w:rsidRPr="00A37FA2">
        <w:rPr>
          <w:rFonts w:cs="Segoe UI"/>
          <w:sz w:val="16"/>
          <w:szCs w:val="16"/>
          <w:lang w:val="pl-PL"/>
        </w:rPr>
        <w:t>b)</w:t>
      </w:r>
      <w:r w:rsidRPr="00A37FA2">
        <w:rPr>
          <w:rFonts w:cs="Segoe UI"/>
          <w:sz w:val="16"/>
          <w:szCs w:val="16"/>
          <w:lang w:val="cs-CZ"/>
        </w:rPr>
        <w:t xml:space="preserve"> rozhodnutí 1313/2013</w:t>
      </w:r>
      <w:r w:rsidRPr="00A37FA2">
        <w:rPr>
          <w:rFonts w:cs="Segoe UI"/>
          <w:lang w:val="cs-CZ"/>
        </w:rPr>
        <w:t>.</w:t>
      </w:r>
    </w:p>
  </w:footnote>
  <w:footnote w:id="27">
    <w:p w14:paraId="4EECBBD9" w14:textId="77777777" w:rsidR="00DF4EBF" w:rsidRPr="004C4C34" w:rsidRDefault="00DF4EBF" w:rsidP="00691C6D">
      <w:pPr>
        <w:pStyle w:val="Textpoznpodarou"/>
        <w:spacing w:after="120"/>
        <w:rPr>
          <w:lang w:val="cs-CZ"/>
        </w:rPr>
      </w:pPr>
      <w:r w:rsidRPr="004C4C34">
        <w:rPr>
          <w:rFonts w:ascii="Arial" w:hAnsi="Arial" w:cs="Arial"/>
          <w:sz w:val="16"/>
          <w:szCs w:val="16"/>
          <w:vertAlign w:val="superscript"/>
          <w:lang w:val="cs-CZ"/>
        </w:rPr>
        <w:footnoteRef/>
      </w:r>
      <w:r w:rsidRPr="004C4C34">
        <w:rPr>
          <w:rFonts w:ascii="Arial" w:hAnsi="Arial" w:cs="Arial"/>
          <w:sz w:val="16"/>
          <w:szCs w:val="16"/>
          <w:lang w:val="cs-CZ"/>
        </w:rPr>
        <w:t xml:space="preserve"> Směrnice</w:t>
      </w:r>
      <w:r>
        <w:rPr>
          <w:rFonts w:ascii="Arial" w:hAnsi="Arial" w:cs="Arial"/>
          <w:sz w:val="16"/>
          <w:szCs w:val="16"/>
          <w:lang w:val="cs-CZ"/>
        </w:rPr>
        <w:t xml:space="preserve"> Rady 91/271/EHS ze dne 21. května 1991 o čištění městských odpadních vod (Úř. věst. L 135, 30. 5. 1991, s. 40).</w:t>
      </w:r>
    </w:p>
  </w:footnote>
  <w:footnote w:id="28">
    <w:p w14:paraId="6AEF5AB5" w14:textId="77777777" w:rsidR="00DF4EBF" w:rsidRPr="004C4C34" w:rsidRDefault="00DF4EBF" w:rsidP="00691C6D">
      <w:pPr>
        <w:pStyle w:val="Textpoznpodarou"/>
        <w:spacing w:after="120"/>
        <w:rPr>
          <w:lang w:val="cs-CZ"/>
        </w:rPr>
      </w:pPr>
      <w:r w:rsidRPr="004C4C34">
        <w:rPr>
          <w:rFonts w:ascii="Arial" w:hAnsi="Arial" w:cs="Arial"/>
          <w:sz w:val="16"/>
          <w:szCs w:val="16"/>
          <w:vertAlign w:val="superscript"/>
          <w:lang w:val="cs-CZ"/>
        </w:rPr>
        <w:footnoteRef/>
      </w:r>
      <w:r w:rsidRPr="004C4C34">
        <w:rPr>
          <w:rFonts w:ascii="Arial" w:hAnsi="Arial" w:cs="Arial"/>
          <w:sz w:val="16"/>
          <w:szCs w:val="16"/>
          <w:lang w:val="cs-CZ"/>
        </w:rPr>
        <w:t xml:space="preserve"> Směrnice Rady 98/83/ES ze dne 3. </w:t>
      </w:r>
      <w:r>
        <w:rPr>
          <w:rFonts w:ascii="Arial" w:hAnsi="Arial" w:cs="Arial"/>
          <w:sz w:val="16"/>
          <w:szCs w:val="16"/>
          <w:lang w:val="cs-CZ"/>
        </w:rPr>
        <w:t>l</w:t>
      </w:r>
      <w:r w:rsidRPr="004C4C34">
        <w:rPr>
          <w:rFonts w:ascii="Arial" w:hAnsi="Arial" w:cs="Arial"/>
          <w:sz w:val="16"/>
          <w:szCs w:val="16"/>
          <w:lang w:val="cs-CZ"/>
        </w:rPr>
        <w:t>istopadu 1998 o jakosti vody určené k lidské potřebě (Úř. věst. L 330, 5.12.1998, s. 32)</w:t>
      </w:r>
      <w:r>
        <w:rPr>
          <w:rFonts w:ascii="Arial" w:hAnsi="Arial" w:cs="Arial"/>
          <w:sz w:val="16"/>
          <w:szCs w:val="16"/>
          <w:lang w:val="cs-CZ"/>
        </w:rPr>
        <w:t>.</w:t>
      </w:r>
    </w:p>
  </w:footnote>
  <w:footnote w:id="29">
    <w:p w14:paraId="4DEFFB06" w14:textId="77777777" w:rsidR="00DF4EBF" w:rsidRPr="006C59BC" w:rsidRDefault="00DF4EBF" w:rsidP="004E0A36">
      <w:pPr>
        <w:pStyle w:val="Textpoznpodarou"/>
        <w:rPr>
          <w:lang w:val="cs-CZ"/>
        </w:rPr>
      </w:pPr>
      <w:r>
        <w:rPr>
          <w:rStyle w:val="Znakapoznpodarou"/>
        </w:rPr>
        <w:footnoteRef/>
      </w:r>
      <w:r w:rsidRPr="00AE0564">
        <w:rPr>
          <w:lang w:val="cs-CZ"/>
        </w:rPr>
        <w:t xml:space="preserve"> </w:t>
      </w:r>
      <w:r w:rsidRPr="006C59BC">
        <w:rPr>
          <w:rFonts w:ascii="Arial" w:hAnsi="Arial" w:cs="Arial"/>
          <w:sz w:val="16"/>
          <w:szCs w:val="16"/>
          <w:lang w:val="cs-CZ"/>
        </w:rPr>
        <w:t>Směrnice Evropského parlamentu a Rady (EU) 2020/2184 ze dne 16. prosince 2020 o jakosti vody určené k lidské spotřebě (Úř. věst. L435, 23. 12. 2020, s. 1)</w:t>
      </w:r>
      <w:r>
        <w:rPr>
          <w:rFonts w:ascii="Arial" w:hAnsi="Arial" w:cs="Arial"/>
          <w:sz w:val="16"/>
          <w:szCs w:val="16"/>
          <w:lang w:val="cs-CZ"/>
        </w:rPr>
        <w:t>.</w:t>
      </w:r>
    </w:p>
  </w:footnote>
  <w:footnote w:id="30">
    <w:p w14:paraId="18B79762" w14:textId="77777777" w:rsidR="00DF4EBF" w:rsidRPr="00EF1079" w:rsidRDefault="00DF4EBF" w:rsidP="001438EB">
      <w:pPr>
        <w:pStyle w:val="Textpoznpodarou"/>
        <w:rPr>
          <w:lang w:val="cs-CZ"/>
        </w:rPr>
      </w:pPr>
      <w:r w:rsidRPr="00EF1079">
        <w:rPr>
          <w:rFonts w:ascii="Arial" w:hAnsi="Arial" w:cs="Arial"/>
          <w:sz w:val="16"/>
          <w:szCs w:val="16"/>
          <w:vertAlign w:val="superscript"/>
          <w:lang w:val="cs-CZ"/>
        </w:rPr>
        <w:footnoteRef/>
      </w:r>
      <w:r w:rsidRPr="00EF1079">
        <w:rPr>
          <w:rFonts w:ascii="Arial" w:hAnsi="Arial" w:cs="Arial"/>
          <w:sz w:val="16"/>
          <w:szCs w:val="16"/>
          <w:lang w:val="cs-CZ"/>
        </w:rPr>
        <w:t xml:space="preserve"> Směrnice Evropského parlamentu a Rady 2008/98/ES ze dne 19. listopadu 2008 o odpadech a o zrušení některých směrnic (Úř. věst. L 312, 22.11.2008, s. 3).</w:t>
      </w:r>
    </w:p>
  </w:footnote>
  <w:footnote w:id="31">
    <w:p w14:paraId="563738FB" w14:textId="77777777" w:rsidR="00DF4EBF" w:rsidRPr="00A37FA2" w:rsidRDefault="00DF4EBF" w:rsidP="001438EB">
      <w:pPr>
        <w:pStyle w:val="Textpoznpodarou"/>
        <w:rPr>
          <w:rFonts w:cs="Segoe UI"/>
          <w:lang w:val="cs-CZ"/>
        </w:rPr>
      </w:pPr>
      <w:r w:rsidRPr="00A37FA2">
        <w:rPr>
          <w:rFonts w:cs="Segoe UI"/>
          <w:sz w:val="16"/>
          <w:szCs w:val="16"/>
          <w:vertAlign w:val="superscript"/>
          <w:lang w:val="cs-CZ"/>
        </w:rPr>
        <w:footnoteRef/>
      </w:r>
      <w:r w:rsidRPr="00A37FA2">
        <w:rPr>
          <w:rFonts w:cs="Segoe UI"/>
          <w:sz w:val="16"/>
          <w:szCs w:val="16"/>
          <w:vertAlign w:val="superscript"/>
          <w:lang w:val="cs-CZ"/>
        </w:rPr>
        <w:t xml:space="preserve"> </w:t>
      </w:r>
      <w:r w:rsidRPr="00A37FA2">
        <w:rPr>
          <w:rFonts w:cs="Segoe UI"/>
          <w:sz w:val="16"/>
          <w:szCs w:val="16"/>
          <w:lang w:val="cs-CZ"/>
        </w:rPr>
        <w:t>Směrnice Rady 92/43/EHS ze dne 21. května 1992 o ochraně přírodních stanovišť, volně žijících živočichů a planě rostoucích rostlin (Úř. věst. L 206, 22.7.1992, s.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F2E85" w14:textId="68A33541" w:rsidR="00DF4EBF" w:rsidRDefault="00DF4EBF" w:rsidP="000B1F63">
    <w:pPr>
      <w:pStyle w:val="Zhlav"/>
      <w:jc w:val="left"/>
    </w:pPr>
    <w:r w:rsidRPr="004628EC">
      <w:rPr>
        <w:noProof/>
        <w:lang w:eastAsia="cs-CZ"/>
      </w:rPr>
      <w:drawing>
        <wp:inline distT="0" distB="0" distL="0" distR="0" wp14:anchorId="7D610AE0" wp14:editId="0EEB2053">
          <wp:extent cx="4533900" cy="52825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24907" cy="538858"/>
                  </a:xfrm>
                  <a:prstGeom prst="rect">
                    <a:avLst/>
                  </a:prstGeom>
                </pic:spPr>
              </pic:pic>
            </a:graphicData>
          </a:graphic>
        </wp:inline>
      </w:drawing>
    </w:r>
  </w:p>
  <w:p w14:paraId="583EEEA1" w14:textId="77777777" w:rsidR="00DF4EBF" w:rsidRDefault="00DF4EBF" w:rsidP="000B1F63">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01485" w14:textId="30CF175B" w:rsidR="00DF4EBF" w:rsidRDefault="00DF4EBF" w:rsidP="000B1F63">
    <w:pPr>
      <w:pStyle w:val="Zhlav"/>
      <w:jc w:val="left"/>
    </w:pPr>
    <w:r w:rsidRPr="004628EC">
      <w:rPr>
        <w:noProof/>
        <w:lang w:eastAsia="cs-CZ"/>
      </w:rPr>
      <w:drawing>
        <wp:inline distT="0" distB="0" distL="0" distR="0" wp14:anchorId="18FDA909" wp14:editId="41ECAFB8">
          <wp:extent cx="4533900" cy="52825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24907" cy="538858"/>
                  </a:xfrm>
                  <a:prstGeom prst="rect">
                    <a:avLst/>
                  </a:prstGeom>
                </pic:spPr>
              </pic:pic>
            </a:graphicData>
          </a:graphic>
        </wp:inline>
      </w:drawing>
    </w:r>
  </w:p>
  <w:p w14:paraId="13BFBD14" w14:textId="77777777" w:rsidR="00DF4EBF" w:rsidRDefault="00DF4EBF" w:rsidP="000B1F63">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2F26"/>
    <w:multiLevelType w:val="hybridMultilevel"/>
    <w:tmpl w:val="F0185C8A"/>
    <w:lvl w:ilvl="0" w:tplc="B6AEE0A0">
      <w:start w:val="1"/>
      <w:numFmt w:val="bullet"/>
      <w:lvlText w:val=""/>
      <w:lvlJc w:val="left"/>
      <w:pPr>
        <w:ind w:left="720" w:hanging="360"/>
      </w:pPr>
      <w:rPr>
        <w:rFonts w:ascii="Symbol" w:hAnsi="Symbol" w:hint="default"/>
      </w:rPr>
    </w:lvl>
    <w:lvl w:ilvl="1" w:tplc="D5D27C18">
      <w:start w:val="1"/>
      <w:numFmt w:val="bullet"/>
      <w:lvlText w:val="o"/>
      <w:lvlJc w:val="left"/>
      <w:pPr>
        <w:ind w:left="1440" w:hanging="360"/>
      </w:pPr>
      <w:rPr>
        <w:rFonts w:ascii="Courier New" w:hAnsi="Courier New" w:cs="Courier New" w:hint="default"/>
      </w:rPr>
    </w:lvl>
    <w:lvl w:ilvl="2" w:tplc="1478C794">
      <w:start w:val="1"/>
      <w:numFmt w:val="bullet"/>
      <w:lvlText w:val=""/>
      <w:lvlJc w:val="left"/>
      <w:pPr>
        <w:ind w:left="2160" w:hanging="360"/>
      </w:pPr>
      <w:rPr>
        <w:rFonts w:ascii="Wingdings" w:hAnsi="Wingdings" w:hint="default"/>
      </w:rPr>
    </w:lvl>
    <w:lvl w:ilvl="3" w:tplc="1A602A9E">
      <w:start w:val="1"/>
      <w:numFmt w:val="bullet"/>
      <w:lvlText w:val=""/>
      <w:lvlJc w:val="left"/>
      <w:pPr>
        <w:ind w:left="2880" w:hanging="360"/>
      </w:pPr>
      <w:rPr>
        <w:rFonts w:ascii="Symbol" w:hAnsi="Symbol" w:hint="default"/>
      </w:rPr>
    </w:lvl>
    <w:lvl w:ilvl="4" w:tplc="70A4B47A">
      <w:start w:val="1"/>
      <w:numFmt w:val="bullet"/>
      <w:lvlText w:val="o"/>
      <w:lvlJc w:val="left"/>
      <w:pPr>
        <w:ind w:left="3600" w:hanging="360"/>
      </w:pPr>
      <w:rPr>
        <w:rFonts w:ascii="Courier New" w:hAnsi="Courier New" w:cs="Courier New" w:hint="default"/>
      </w:rPr>
    </w:lvl>
    <w:lvl w:ilvl="5" w:tplc="28C80868">
      <w:start w:val="1"/>
      <w:numFmt w:val="bullet"/>
      <w:lvlText w:val=""/>
      <w:lvlJc w:val="left"/>
      <w:pPr>
        <w:ind w:left="4320" w:hanging="360"/>
      </w:pPr>
      <w:rPr>
        <w:rFonts w:ascii="Wingdings" w:hAnsi="Wingdings" w:hint="default"/>
      </w:rPr>
    </w:lvl>
    <w:lvl w:ilvl="6" w:tplc="D758D29E">
      <w:start w:val="1"/>
      <w:numFmt w:val="bullet"/>
      <w:lvlText w:val=""/>
      <w:lvlJc w:val="left"/>
      <w:pPr>
        <w:ind w:left="5040" w:hanging="360"/>
      </w:pPr>
      <w:rPr>
        <w:rFonts w:ascii="Symbol" w:hAnsi="Symbol" w:hint="default"/>
      </w:rPr>
    </w:lvl>
    <w:lvl w:ilvl="7" w:tplc="8C4A6F48">
      <w:start w:val="1"/>
      <w:numFmt w:val="bullet"/>
      <w:lvlText w:val="o"/>
      <w:lvlJc w:val="left"/>
      <w:pPr>
        <w:ind w:left="5760" w:hanging="360"/>
      </w:pPr>
      <w:rPr>
        <w:rFonts w:ascii="Courier New" w:hAnsi="Courier New" w:cs="Courier New" w:hint="default"/>
      </w:rPr>
    </w:lvl>
    <w:lvl w:ilvl="8" w:tplc="A24A9688">
      <w:start w:val="1"/>
      <w:numFmt w:val="bullet"/>
      <w:lvlText w:val=""/>
      <w:lvlJc w:val="left"/>
      <w:pPr>
        <w:ind w:left="6480" w:hanging="360"/>
      </w:pPr>
      <w:rPr>
        <w:rFonts w:ascii="Wingdings" w:hAnsi="Wingdings" w:hint="default"/>
      </w:rPr>
    </w:lvl>
  </w:abstractNum>
  <w:abstractNum w:abstractNumId="1" w15:restartNumberingAfterBreak="0">
    <w:nsid w:val="02C2723E"/>
    <w:multiLevelType w:val="hybridMultilevel"/>
    <w:tmpl w:val="9C585B96"/>
    <w:lvl w:ilvl="0" w:tplc="237483D2">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196F8F"/>
    <w:multiLevelType w:val="hybridMultilevel"/>
    <w:tmpl w:val="1E96EA12"/>
    <w:lvl w:ilvl="0" w:tplc="32D0B06E">
      <w:start w:val="1"/>
      <w:numFmt w:val="lowerRoman"/>
      <w:lvlText w:val="%1."/>
      <w:lvlJc w:val="right"/>
      <w:pPr>
        <w:ind w:left="720" w:hanging="360"/>
      </w:pPr>
      <w:rPr>
        <w:rFonts w:ascii="Segoe UI" w:hAnsi="Segoe UI" w:cs="Segoe UI" w:hint="default"/>
        <w:sz w:val="18"/>
        <w:szCs w:val="18"/>
      </w:rPr>
    </w:lvl>
    <w:lvl w:ilvl="1" w:tplc="0EB20322">
      <w:start w:val="1"/>
      <w:numFmt w:val="bullet"/>
      <w:lvlText w:val="o"/>
      <w:lvlJc w:val="left"/>
      <w:pPr>
        <w:ind w:left="1440" w:hanging="360"/>
      </w:pPr>
      <w:rPr>
        <w:rFonts w:ascii="Courier New" w:hAnsi="Courier New" w:cs="Courier New" w:hint="default"/>
      </w:rPr>
    </w:lvl>
    <w:lvl w:ilvl="2" w:tplc="8EDAED1A">
      <w:start w:val="1"/>
      <w:numFmt w:val="bullet"/>
      <w:lvlText w:val=""/>
      <w:lvlJc w:val="left"/>
      <w:pPr>
        <w:ind w:left="2160" w:hanging="360"/>
      </w:pPr>
      <w:rPr>
        <w:rFonts w:ascii="Wingdings" w:hAnsi="Wingdings" w:hint="default"/>
      </w:rPr>
    </w:lvl>
    <w:lvl w:ilvl="3" w:tplc="BDC007A4">
      <w:start w:val="1"/>
      <w:numFmt w:val="bullet"/>
      <w:lvlText w:val=""/>
      <w:lvlJc w:val="left"/>
      <w:pPr>
        <w:ind w:left="2880" w:hanging="360"/>
      </w:pPr>
      <w:rPr>
        <w:rFonts w:ascii="Symbol" w:hAnsi="Symbol" w:hint="default"/>
      </w:rPr>
    </w:lvl>
    <w:lvl w:ilvl="4" w:tplc="9E686AEC">
      <w:start w:val="1"/>
      <w:numFmt w:val="bullet"/>
      <w:lvlText w:val="o"/>
      <w:lvlJc w:val="left"/>
      <w:pPr>
        <w:ind w:left="3600" w:hanging="360"/>
      </w:pPr>
      <w:rPr>
        <w:rFonts w:ascii="Courier New" w:hAnsi="Courier New" w:cs="Courier New" w:hint="default"/>
      </w:rPr>
    </w:lvl>
    <w:lvl w:ilvl="5" w:tplc="4E5ED038">
      <w:start w:val="1"/>
      <w:numFmt w:val="bullet"/>
      <w:lvlText w:val=""/>
      <w:lvlJc w:val="left"/>
      <w:pPr>
        <w:ind w:left="4320" w:hanging="360"/>
      </w:pPr>
      <w:rPr>
        <w:rFonts w:ascii="Wingdings" w:hAnsi="Wingdings" w:hint="default"/>
      </w:rPr>
    </w:lvl>
    <w:lvl w:ilvl="6" w:tplc="A92473BC">
      <w:start w:val="1"/>
      <w:numFmt w:val="bullet"/>
      <w:lvlText w:val=""/>
      <w:lvlJc w:val="left"/>
      <w:pPr>
        <w:ind w:left="5040" w:hanging="360"/>
      </w:pPr>
      <w:rPr>
        <w:rFonts w:ascii="Symbol" w:hAnsi="Symbol" w:hint="default"/>
      </w:rPr>
    </w:lvl>
    <w:lvl w:ilvl="7" w:tplc="5CFA3FBA">
      <w:start w:val="1"/>
      <w:numFmt w:val="bullet"/>
      <w:lvlText w:val="o"/>
      <w:lvlJc w:val="left"/>
      <w:pPr>
        <w:ind w:left="5760" w:hanging="360"/>
      </w:pPr>
      <w:rPr>
        <w:rFonts w:ascii="Courier New" w:hAnsi="Courier New" w:cs="Courier New" w:hint="default"/>
      </w:rPr>
    </w:lvl>
    <w:lvl w:ilvl="8" w:tplc="263AE0D8">
      <w:start w:val="1"/>
      <w:numFmt w:val="bullet"/>
      <w:lvlText w:val=""/>
      <w:lvlJc w:val="left"/>
      <w:pPr>
        <w:ind w:left="6480" w:hanging="360"/>
      </w:pPr>
      <w:rPr>
        <w:rFonts w:ascii="Wingdings" w:hAnsi="Wingdings" w:hint="default"/>
      </w:rPr>
    </w:lvl>
  </w:abstractNum>
  <w:abstractNum w:abstractNumId="3" w15:restartNumberingAfterBreak="0">
    <w:nsid w:val="067851A6"/>
    <w:multiLevelType w:val="hybridMultilevel"/>
    <w:tmpl w:val="34A4E93E"/>
    <w:lvl w:ilvl="0" w:tplc="6DE0AD20">
      <w:start w:val="1"/>
      <w:numFmt w:val="bullet"/>
      <w:lvlText w:val=""/>
      <w:lvlJc w:val="left"/>
      <w:pPr>
        <w:ind w:left="720" w:hanging="360"/>
      </w:pPr>
      <w:rPr>
        <w:rFonts w:ascii="Wingdings" w:hAnsi="Wingdings" w:hint="default"/>
      </w:rPr>
    </w:lvl>
    <w:lvl w:ilvl="1" w:tplc="4E86DBAE">
      <w:start w:val="1"/>
      <w:numFmt w:val="bullet"/>
      <w:lvlText w:val="o"/>
      <w:lvlJc w:val="left"/>
      <w:pPr>
        <w:ind w:left="1440" w:hanging="360"/>
      </w:pPr>
      <w:rPr>
        <w:rFonts w:ascii="Courier New" w:hAnsi="Courier New" w:cs="Courier New" w:hint="default"/>
      </w:rPr>
    </w:lvl>
    <w:lvl w:ilvl="2" w:tplc="5B843D96">
      <w:start w:val="1"/>
      <w:numFmt w:val="bullet"/>
      <w:lvlText w:val=""/>
      <w:lvlJc w:val="left"/>
      <w:pPr>
        <w:ind w:left="2160" w:hanging="360"/>
      </w:pPr>
      <w:rPr>
        <w:rFonts w:ascii="Wingdings" w:hAnsi="Wingdings" w:hint="default"/>
      </w:rPr>
    </w:lvl>
    <w:lvl w:ilvl="3" w:tplc="28AA80D4">
      <w:start w:val="1"/>
      <w:numFmt w:val="bullet"/>
      <w:lvlText w:val=""/>
      <w:lvlJc w:val="left"/>
      <w:pPr>
        <w:ind w:left="2880" w:hanging="360"/>
      </w:pPr>
      <w:rPr>
        <w:rFonts w:ascii="Symbol" w:hAnsi="Symbol" w:hint="default"/>
      </w:rPr>
    </w:lvl>
    <w:lvl w:ilvl="4" w:tplc="B8506672">
      <w:start w:val="1"/>
      <w:numFmt w:val="bullet"/>
      <w:lvlText w:val="o"/>
      <w:lvlJc w:val="left"/>
      <w:pPr>
        <w:ind w:left="3600" w:hanging="360"/>
      </w:pPr>
      <w:rPr>
        <w:rFonts w:ascii="Courier New" w:hAnsi="Courier New" w:cs="Courier New" w:hint="default"/>
      </w:rPr>
    </w:lvl>
    <w:lvl w:ilvl="5" w:tplc="B692A776">
      <w:start w:val="1"/>
      <w:numFmt w:val="bullet"/>
      <w:lvlText w:val=""/>
      <w:lvlJc w:val="left"/>
      <w:pPr>
        <w:ind w:left="4320" w:hanging="360"/>
      </w:pPr>
      <w:rPr>
        <w:rFonts w:ascii="Wingdings" w:hAnsi="Wingdings" w:hint="default"/>
      </w:rPr>
    </w:lvl>
    <w:lvl w:ilvl="6" w:tplc="D018A63A">
      <w:start w:val="1"/>
      <w:numFmt w:val="bullet"/>
      <w:lvlText w:val=""/>
      <w:lvlJc w:val="left"/>
      <w:pPr>
        <w:ind w:left="5040" w:hanging="360"/>
      </w:pPr>
      <w:rPr>
        <w:rFonts w:ascii="Symbol" w:hAnsi="Symbol" w:hint="default"/>
      </w:rPr>
    </w:lvl>
    <w:lvl w:ilvl="7" w:tplc="7B201F5A">
      <w:start w:val="1"/>
      <w:numFmt w:val="bullet"/>
      <w:lvlText w:val="o"/>
      <w:lvlJc w:val="left"/>
      <w:pPr>
        <w:ind w:left="5760" w:hanging="360"/>
      </w:pPr>
      <w:rPr>
        <w:rFonts w:ascii="Courier New" w:hAnsi="Courier New" w:cs="Courier New" w:hint="default"/>
      </w:rPr>
    </w:lvl>
    <w:lvl w:ilvl="8" w:tplc="0428F136">
      <w:start w:val="1"/>
      <w:numFmt w:val="bullet"/>
      <w:lvlText w:val=""/>
      <w:lvlJc w:val="left"/>
      <w:pPr>
        <w:ind w:left="6480" w:hanging="360"/>
      </w:pPr>
      <w:rPr>
        <w:rFonts w:ascii="Wingdings" w:hAnsi="Wingdings" w:hint="default"/>
      </w:rPr>
    </w:lvl>
  </w:abstractNum>
  <w:abstractNum w:abstractNumId="4" w15:restartNumberingAfterBreak="0">
    <w:nsid w:val="09B76798"/>
    <w:multiLevelType w:val="hybridMultilevel"/>
    <w:tmpl w:val="E8F6AA56"/>
    <w:lvl w:ilvl="0" w:tplc="3EE43980">
      <w:start w:val="1"/>
      <w:numFmt w:val="bullet"/>
      <w:lvlText w:val=""/>
      <w:lvlJc w:val="left"/>
      <w:pPr>
        <w:ind w:left="1434" w:hanging="360"/>
      </w:pPr>
      <w:rPr>
        <w:rFonts w:ascii="Symbol" w:hAnsi="Symbol" w:hint="default"/>
      </w:rPr>
    </w:lvl>
    <w:lvl w:ilvl="1" w:tplc="49663392">
      <w:start w:val="1"/>
      <w:numFmt w:val="bullet"/>
      <w:lvlText w:val="o"/>
      <w:lvlJc w:val="left"/>
      <w:pPr>
        <w:ind w:left="2154" w:hanging="360"/>
      </w:pPr>
      <w:rPr>
        <w:rFonts w:ascii="Courier New" w:hAnsi="Courier New" w:cs="Courier New" w:hint="default"/>
      </w:rPr>
    </w:lvl>
    <w:lvl w:ilvl="2" w:tplc="F6E2DF96">
      <w:start w:val="1"/>
      <w:numFmt w:val="bullet"/>
      <w:lvlText w:val="-"/>
      <w:lvlJc w:val="left"/>
      <w:pPr>
        <w:ind w:left="2874" w:hanging="360"/>
      </w:pPr>
      <w:rPr>
        <w:rFonts w:ascii="Arial" w:eastAsia="Batang" w:hAnsi="Arial" w:cs="Arial" w:hint="default"/>
      </w:rPr>
    </w:lvl>
    <w:lvl w:ilvl="3" w:tplc="2C24D9A0">
      <w:start w:val="1"/>
      <w:numFmt w:val="bullet"/>
      <w:lvlText w:val=""/>
      <w:lvlJc w:val="left"/>
      <w:pPr>
        <w:ind w:left="3594" w:hanging="360"/>
      </w:pPr>
      <w:rPr>
        <w:rFonts w:ascii="Symbol" w:hAnsi="Symbol" w:hint="default"/>
      </w:rPr>
    </w:lvl>
    <w:lvl w:ilvl="4" w:tplc="791CC9E2">
      <w:start w:val="1"/>
      <w:numFmt w:val="bullet"/>
      <w:lvlText w:val="o"/>
      <w:lvlJc w:val="left"/>
      <w:pPr>
        <w:ind w:left="4314" w:hanging="360"/>
      </w:pPr>
      <w:rPr>
        <w:rFonts w:ascii="Courier New" w:hAnsi="Courier New" w:cs="Courier New" w:hint="default"/>
      </w:rPr>
    </w:lvl>
    <w:lvl w:ilvl="5" w:tplc="6E183178">
      <w:start w:val="1"/>
      <w:numFmt w:val="bullet"/>
      <w:lvlText w:val=""/>
      <w:lvlJc w:val="left"/>
      <w:pPr>
        <w:ind w:left="5034" w:hanging="360"/>
      </w:pPr>
      <w:rPr>
        <w:rFonts w:ascii="Wingdings" w:hAnsi="Wingdings" w:hint="default"/>
      </w:rPr>
    </w:lvl>
    <w:lvl w:ilvl="6" w:tplc="2EEC6588">
      <w:start w:val="1"/>
      <w:numFmt w:val="bullet"/>
      <w:lvlText w:val=""/>
      <w:lvlJc w:val="left"/>
      <w:pPr>
        <w:ind w:left="5754" w:hanging="360"/>
      </w:pPr>
      <w:rPr>
        <w:rFonts w:ascii="Symbol" w:hAnsi="Symbol" w:hint="default"/>
      </w:rPr>
    </w:lvl>
    <w:lvl w:ilvl="7" w:tplc="ABE850E0">
      <w:start w:val="1"/>
      <w:numFmt w:val="bullet"/>
      <w:lvlText w:val="o"/>
      <w:lvlJc w:val="left"/>
      <w:pPr>
        <w:ind w:left="6474" w:hanging="360"/>
      </w:pPr>
      <w:rPr>
        <w:rFonts w:ascii="Courier New" w:hAnsi="Courier New" w:cs="Courier New" w:hint="default"/>
      </w:rPr>
    </w:lvl>
    <w:lvl w:ilvl="8" w:tplc="2FC87236">
      <w:start w:val="1"/>
      <w:numFmt w:val="bullet"/>
      <w:lvlText w:val=""/>
      <w:lvlJc w:val="left"/>
      <w:pPr>
        <w:ind w:left="7194" w:hanging="360"/>
      </w:pPr>
      <w:rPr>
        <w:rFonts w:ascii="Wingdings" w:hAnsi="Wingdings" w:hint="default"/>
      </w:rPr>
    </w:lvl>
  </w:abstractNum>
  <w:abstractNum w:abstractNumId="5" w15:restartNumberingAfterBreak="0">
    <w:nsid w:val="0B3C2332"/>
    <w:multiLevelType w:val="multilevel"/>
    <w:tmpl w:val="AA228F30"/>
    <w:lvl w:ilvl="0">
      <w:start w:val="1"/>
      <w:numFmt w:val="decimal"/>
      <w:pStyle w:val="Nadpis1"/>
      <w:suff w:val="space"/>
      <w:lvlText w:val="%1."/>
      <w:lvlJc w:val="left"/>
      <w:pPr>
        <w:ind w:left="360" w:hanging="360"/>
      </w:pPr>
      <w:rPr>
        <w:rFonts w:hint="default"/>
        <w:b/>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1">
      <w:start w:val="1"/>
      <w:numFmt w:val="upperLetter"/>
      <w:pStyle w:val="Nadpis2"/>
      <w:suff w:val="space"/>
      <w:lvlText w:val="%1.%2"/>
      <w:lvlJc w:val="left"/>
      <w:pPr>
        <w:ind w:left="397" w:hanging="397"/>
      </w:pPr>
      <w:rPr>
        <w:rFonts w:hint="default"/>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2">
      <w:start w:val="2"/>
      <w:numFmt w:val="decimal"/>
      <w:pStyle w:val="Nadpis3"/>
      <w:suff w:val="space"/>
      <w:lvlText w:val="%1.%2.%3"/>
      <w:lvlJc w:val="left"/>
      <w:pPr>
        <w:ind w:left="0" w:firstLine="0"/>
      </w:pPr>
      <w:rPr>
        <w:rFonts w:hint="default"/>
        <w:b/>
        <w:i w:val="0"/>
      </w:rPr>
    </w:lvl>
    <w:lvl w:ilvl="3">
      <w:start w:val="1"/>
      <w:numFmt w:val="decimal"/>
      <w:pStyle w:val="Nadpis4"/>
      <w:suff w:val="space"/>
      <w:lvlText w:val="%1.%2.%3.%4"/>
      <w:lvlJc w:val="left"/>
      <w:pPr>
        <w:ind w:left="0" w:firstLine="0"/>
      </w:pPr>
      <w:rPr>
        <w:rFonts w:hint="default"/>
      </w:rPr>
    </w:lvl>
    <w:lvl w:ilvl="4">
      <w:start w:val="1"/>
      <w:numFmt w:val="decimal"/>
      <w:pStyle w:val="Nadpis5"/>
      <w:suff w:val="space"/>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C75120E"/>
    <w:multiLevelType w:val="hybridMultilevel"/>
    <w:tmpl w:val="ABCA159E"/>
    <w:lvl w:ilvl="0" w:tplc="C4E4D836">
      <w:start w:val="1"/>
      <w:numFmt w:val="bullet"/>
      <w:lvlText w:val=""/>
      <w:lvlJc w:val="left"/>
      <w:pPr>
        <w:ind w:left="720" w:hanging="360"/>
      </w:pPr>
      <w:rPr>
        <w:rFonts w:ascii="Symbol" w:hAnsi="Symbol" w:hint="default"/>
      </w:rPr>
    </w:lvl>
    <w:lvl w:ilvl="1" w:tplc="47D28F98">
      <w:start w:val="1"/>
      <w:numFmt w:val="bullet"/>
      <w:lvlText w:val="o"/>
      <w:lvlJc w:val="left"/>
      <w:pPr>
        <w:ind w:left="1440" w:hanging="360"/>
      </w:pPr>
      <w:rPr>
        <w:rFonts w:ascii="Courier New" w:hAnsi="Courier New" w:cs="Courier New" w:hint="default"/>
      </w:rPr>
    </w:lvl>
    <w:lvl w:ilvl="2" w:tplc="45C052D8">
      <w:start w:val="1"/>
      <w:numFmt w:val="bullet"/>
      <w:lvlText w:val=""/>
      <w:lvlJc w:val="left"/>
      <w:pPr>
        <w:ind w:left="2160" w:hanging="360"/>
      </w:pPr>
      <w:rPr>
        <w:rFonts w:ascii="Wingdings" w:hAnsi="Wingdings" w:hint="default"/>
      </w:rPr>
    </w:lvl>
    <w:lvl w:ilvl="3" w:tplc="7D9AFDAA">
      <w:start w:val="1"/>
      <w:numFmt w:val="bullet"/>
      <w:lvlText w:val=""/>
      <w:lvlJc w:val="left"/>
      <w:pPr>
        <w:ind w:left="2880" w:hanging="360"/>
      </w:pPr>
      <w:rPr>
        <w:rFonts w:ascii="Symbol" w:hAnsi="Symbol" w:hint="default"/>
      </w:rPr>
    </w:lvl>
    <w:lvl w:ilvl="4" w:tplc="F186555C">
      <w:start w:val="1"/>
      <w:numFmt w:val="bullet"/>
      <w:lvlText w:val="o"/>
      <w:lvlJc w:val="left"/>
      <w:pPr>
        <w:ind w:left="3600" w:hanging="360"/>
      </w:pPr>
      <w:rPr>
        <w:rFonts w:ascii="Courier New" w:hAnsi="Courier New" w:cs="Courier New" w:hint="default"/>
      </w:rPr>
    </w:lvl>
    <w:lvl w:ilvl="5" w:tplc="34587678">
      <w:start w:val="1"/>
      <w:numFmt w:val="bullet"/>
      <w:lvlText w:val=""/>
      <w:lvlJc w:val="left"/>
      <w:pPr>
        <w:ind w:left="4320" w:hanging="360"/>
      </w:pPr>
      <w:rPr>
        <w:rFonts w:ascii="Wingdings" w:hAnsi="Wingdings" w:hint="default"/>
      </w:rPr>
    </w:lvl>
    <w:lvl w:ilvl="6" w:tplc="7BE20DD4">
      <w:start w:val="1"/>
      <w:numFmt w:val="bullet"/>
      <w:lvlText w:val=""/>
      <w:lvlJc w:val="left"/>
      <w:pPr>
        <w:ind w:left="5040" w:hanging="360"/>
      </w:pPr>
      <w:rPr>
        <w:rFonts w:ascii="Symbol" w:hAnsi="Symbol" w:hint="default"/>
      </w:rPr>
    </w:lvl>
    <w:lvl w:ilvl="7" w:tplc="BBDC71E6">
      <w:start w:val="1"/>
      <w:numFmt w:val="bullet"/>
      <w:lvlText w:val="o"/>
      <w:lvlJc w:val="left"/>
      <w:pPr>
        <w:ind w:left="5760" w:hanging="360"/>
      </w:pPr>
      <w:rPr>
        <w:rFonts w:ascii="Courier New" w:hAnsi="Courier New" w:cs="Courier New" w:hint="default"/>
      </w:rPr>
    </w:lvl>
    <w:lvl w:ilvl="8" w:tplc="F3965708">
      <w:start w:val="1"/>
      <w:numFmt w:val="bullet"/>
      <w:lvlText w:val=""/>
      <w:lvlJc w:val="left"/>
      <w:pPr>
        <w:ind w:left="6480" w:hanging="360"/>
      </w:pPr>
      <w:rPr>
        <w:rFonts w:ascii="Wingdings" w:hAnsi="Wingdings" w:hint="default"/>
      </w:rPr>
    </w:lvl>
  </w:abstractNum>
  <w:abstractNum w:abstractNumId="7" w15:restartNumberingAfterBreak="0">
    <w:nsid w:val="0DA646A7"/>
    <w:multiLevelType w:val="hybridMultilevel"/>
    <w:tmpl w:val="7278D9AC"/>
    <w:lvl w:ilvl="0" w:tplc="253CE122">
      <w:start w:val="1"/>
      <w:numFmt w:val="bullet"/>
      <w:lvlText w:val=""/>
      <w:lvlJc w:val="left"/>
      <w:pPr>
        <w:ind w:left="720" w:hanging="360"/>
      </w:pPr>
      <w:rPr>
        <w:rFonts w:ascii="Symbol" w:hAnsi="Symbol" w:hint="default"/>
      </w:rPr>
    </w:lvl>
    <w:lvl w:ilvl="1" w:tplc="808A8ED0">
      <w:start w:val="1"/>
      <w:numFmt w:val="bullet"/>
      <w:lvlText w:val="o"/>
      <w:lvlJc w:val="left"/>
      <w:pPr>
        <w:ind w:left="1440" w:hanging="360"/>
      </w:pPr>
      <w:rPr>
        <w:rFonts w:ascii="Courier New" w:hAnsi="Courier New" w:cs="Courier New" w:hint="default"/>
      </w:rPr>
    </w:lvl>
    <w:lvl w:ilvl="2" w:tplc="342C04BA">
      <w:start w:val="1"/>
      <w:numFmt w:val="bullet"/>
      <w:lvlText w:val=""/>
      <w:lvlJc w:val="left"/>
      <w:pPr>
        <w:ind w:left="2160" w:hanging="360"/>
      </w:pPr>
      <w:rPr>
        <w:rFonts w:ascii="Wingdings" w:hAnsi="Wingdings" w:hint="default"/>
      </w:rPr>
    </w:lvl>
    <w:lvl w:ilvl="3" w:tplc="8D20974A">
      <w:start w:val="1"/>
      <w:numFmt w:val="bullet"/>
      <w:lvlText w:val=""/>
      <w:lvlJc w:val="left"/>
      <w:pPr>
        <w:ind w:left="2880" w:hanging="360"/>
      </w:pPr>
      <w:rPr>
        <w:rFonts w:ascii="Symbol" w:hAnsi="Symbol" w:hint="default"/>
      </w:rPr>
    </w:lvl>
    <w:lvl w:ilvl="4" w:tplc="9C40EC04">
      <w:start w:val="1"/>
      <w:numFmt w:val="bullet"/>
      <w:lvlText w:val="o"/>
      <w:lvlJc w:val="left"/>
      <w:pPr>
        <w:ind w:left="3600" w:hanging="360"/>
      </w:pPr>
      <w:rPr>
        <w:rFonts w:ascii="Courier New" w:hAnsi="Courier New" w:cs="Courier New" w:hint="default"/>
      </w:rPr>
    </w:lvl>
    <w:lvl w:ilvl="5" w:tplc="D9E24C5C">
      <w:start w:val="1"/>
      <w:numFmt w:val="bullet"/>
      <w:lvlText w:val=""/>
      <w:lvlJc w:val="left"/>
      <w:pPr>
        <w:ind w:left="4320" w:hanging="360"/>
      </w:pPr>
      <w:rPr>
        <w:rFonts w:ascii="Wingdings" w:hAnsi="Wingdings" w:hint="default"/>
      </w:rPr>
    </w:lvl>
    <w:lvl w:ilvl="6" w:tplc="C5FCC9F6">
      <w:start w:val="1"/>
      <w:numFmt w:val="bullet"/>
      <w:lvlText w:val=""/>
      <w:lvlJc w:val="left"/>
      <w:pPr>
        <w:ind w:left="5040" w:hanging="360"/>
      </w:pPr>
      <w:rPr>
        <w:rFonts w:ascii="Symbol" w:hAnsi="Symbol" w:hint="default"/>
      </w:rPr>
    </w:lvl>
    <w:lvl w:ilvl="7" w:tplc="842C2992">
      <w:start w:val="1"/>
      <w:numFmt w:val="bullet"/>
      <w:lvlText w:val="o"/>
      <w:lvlJc w:val="left"/>
      <w:pPr>
        <w:ind w:left="5760" w:hanging="360"/>
      </w:pPr>
      <w:rPr>
        <w:rFonts w:ascii="Courier New" w:hAnsi="Courier New" w:cs="Courier New" w:hint="default"/>
      </w:rPr>
    </w:lvl>
    <w:lvl w:ilvl="8" w:tplc="1FB257F0">
      <w:start w:val="1"/>
      <w:numFmt w:val="bullet"/>
      <w:lvlText w:val=""/>
      <w:lvlJc w:val="left"/>
      <w:pPr>
        <w:ind w:left="6480" w:hanging="360"/>
      </w:pPr>
      <w:rPr>
        <w:rFonts w:ascii="Wingdings" w:hAnsi="Wingdings" w:hint="default"/>
      </w:rPr>
    </w:lvl>
  </w:abstractNum>
  <w:abstractNum w:abstractNumId="8" w15:restartNumberingAfterBreak="0">
    <w:nsid w:val="0DE302F4"/>
    <w:multiLevelType w:val="hybridMultilevel"/>
    <w:tmpl w:val="ED3A6116"/>
    <w:lvl w:ilvl="0" w:tplc="18EC9F18">
      <w:start w:val="1"/>
      <w:numFmt w:val="bullet"/>
      <w:lvlText w:val=""/>
      <w:lvlJc w:val="left"/>
      <w:pPr>
        <w:ind w:left="1440" w:hanging="360"/>
      </w:pPr>
      <w:rPr>
        <w:rFonts w:ascii="Symbol" w:hAnsi="Symbol" w:hint="default"/>
      </w:rPr>
    </w:lvl>
    <w:lvl w:ilvl="1" w:tplc="F162CB62">
      <w:start w:val="1"/>
      <w:numFmt w:val="bullet"/>
      <w:lvlText w:val="o"/>
      <w:lvlJc w:val="left"/>
      <w:pPr>
        <w:ind w:left="2160" w:hanging="360"/>
      </w:pPr>
      <w:rPr>
        <w:rFonts w:ascii="Courier New" w:hAnsi="Courier New" w:cs="Courier New" w:hint="default"/>
      </w:rPr>
    </w:lvl>
    <w:lvl w:ilvl="2" w:tplc="F0E40416">
      <w:start w:val="1"/>
      <w:numFmt w:val="bullet"/>
      <w:lvlText w:val=""/>
      <w:lvlJc w:val="left"/>
      <w:pPr>
        <w:ind w:left="2880" w:hanging="360"/>
      </w:pPr>
      <w:rPr>
        <w:rFonts w:ascii="Wingdings" w:hAnsi="Wingdings" w:hint="default"/>
      </w:rPr>
    </w:lvl>
    <w:lvl w:ilvl="3" w:tplc="255A4A7C">
      <w:start w:val="1"/>
      <w:numFmt w:val="bullet"/>
      <w:lvlText w:val=""/>
      <w:lvlJc w:val="left"/>
      <w:pPr>
        <w:ind w:left="3600" w:hanging="360"/>
      </w:pPr>
      <w:rPr>
        <w:rFonts w:ascii="Symbol" w:hAnsi="Symbol" w:hint="default"/>
      </w:rPr>
    </w:lvl>
    <w:lvl w:ilvl="4" w:tplc="08F8526C">
      <w:start w:val="1"/>
      <w:numFmt w:val="bullet"/>
      <w:lvlText w:val="o"/>
      <w:lvlJc w:val="left"/>
      <w:pPr>
        <w:ind w:left="4320" w:hanging="360"/>
      </w:pPr>
      <w:rPr>
        <w:rFonts w:ascii="Courier New" w:hAnsi="Courier New" w:cs="Courier New" w:hint="default"/>
      </w:rPr>
    </w:lvl>
    <w:lvl w:ilvl="5" w:tplc="86641FD8">
      <w:start w:val="1"/>
      <w:numFmt w:val="bullet"/>
      <w:lvlText w:val=""/>
      <w:lvlJc w:val="left"/>
      <w:pPr>
        <w:ind w:left="5040" w:hanging="360"/>
      </w:pPr>
      <w:rPr>
        <w:rFonts w:ascii="Wingdings" w:hAnsi="Wingdings" w:hint="default"/>
      </w:rPr>
    </w:lvl>
    <w:lvl w:ilvl="6" w:tplc="016CC3AA">
      <w:start w:val="1"/>
      <w:numFmt w:val="bullet"/>
      <w:lvlText w:val=""/>
      <w:lvlJc w:val="left"/>
      <w:pPr>
        <w:ind w:left="5760" w:hanging="360"/>
      </w:pPr>
      <w:rPr>
        <w:rFonts w:ascii="Symbol" w:hAnsi="Symbol" w:hint="default"/>
      </w:rPr>
    </w:lvl>
    <w:lvl w:ilvl="7" w:tplc="EAAAFA9E">
      <w:start w:val="1"/>
      <w:numFmt w:val="bullet"/>
      <w:lvlText w:val="o"/>
      <w:lvlJc w:val="left"/>
      <w:pPr>
        <w:ind w:left="6480" w:hanging="360"/>
      </w:pPr>
      <w:rPr>
        <w:rFonts w:ascii="Courier New" w:hAnsi="Courier New" w:cs="Courier New" w:hint="default"/>
      </w:rPr>
    </w:lvl>
    <w:lvl w:ilvl="8" w:tplc="067E56E8">
      <w:start w:val="1"/>
      <w:numFmt w:val="bullet"/>
      <w:lvlText w:val=""/>
      <w:lvlJc w:val="left"/>
      <w:pPr>
        <w:ind w:left="7200" w:hanging="360"/>
      </w:pPr>
      <w:rPr>
        <w:rFonts w:ascii="Wingdings" w:hAnsi="Wingdings" w:hint="default"/>
      </w:rPr>
    </w:lvl>
  </w:abstractNum>
  <w:abstractNum w:abstractNumId="9" w15:restartNumberingAfterBreak="0">
    <w:nsid w:val="10E31827"/>
    <w:multiLevelType w:val="hybridMultilevel"/>
    <w:tmpl w:val="8F624636"/>
    <w:lvl w:ilvl="0" w:tplc="119AB2D8">
      <w:start w:val="1"/>
      <w:numFmt w:val="bullet"/>
      <w:lvlText w:val=""/>
      <w:lvlJc w:val="left"/>
      <w:pPr>
        <w:ind w:left="720" w:hanging="360"/>
      </w:pPr>
      <w:rPr>
        <w:rFonts w:ascii="Symbol" w:hAnsi="Symbol" w:hint="default"/>
      </w:rPr>
    </w:lvl>
    <w:lvl w:ilvl="1" w:tplc="83B2E648">
      <w:start w:val="1"/>
      <w:numFmt w:val="bullet"/>
      <w:lvlText w:val="o"/>
      <w:lvlJc w:val="left"/>
      <w:pPr>
        <w:ind w:left="1440" w:hanging="360"/>
      </w:pPr>
      <w:rPr>
        <w:rFonts w:ascii="Courier New" w:hAnsi="Courier New" w:cs="Courier New" w:hint="default"/>
      </w:rPr>
    </w:lvl>
    <w:lvl w:ilvl="2" w:tplc="1982DBD6">
      <w:start w:val="1"/>
      <w:numFmt w:val="bullet"/>
      <w:lvlText w:val=""/>
      <w:lvlJc w:val="left"/>
      <w:pPr>
        <w:ind w:left="2160" w:hanging="360"/>
      </w:pPr>
      <w:rPr>
        <w:rFonts w:ascii="Wingdings" w:hAnsi="Wingdings" w:hint="default"/>
      </w:rPr>
    </w:lvl>
    <w:lvl w:ilvl="3" w:tplc="22B275A4">
      <w:start w:val="1"/>
      <w:numFmt w:val="bullet"/>
      <w:lvlText w:val=""/>
      <w:lvlJc w:val="left"/>
      <w:pPr>
        <w:ind w:left="2880" w:hanging="360"/>
      </w:pPr>
      <w:rPr>
        <w:rFonts w:ascii="Symbol" w:hAnsi="Symbol" w:hint="default"/>
      </w:rPr>
    </w:lvl>
    <w:lvl w:ilvl="4" w:tplc="85C8CF56">
      <w:start w:val="1"/>
      <w:numFmt w:val="bullet"/>
      <w:lvlText w:val="o"/>
      <w:lvlJc w:val="left"/>
      <w:pPr>
        <w:ind w:left="3600" w:hanging="360"/>
      </w:pPr>
      <w:rPr>
        <w:rFonts w:ascii="Courier New" w:hAnsi="Courier New" w:cs="Courier New" w:hint="default"/>
      </w:rPr>
    </w:lvl>
    <w:lvl w:ilvl="5" w:tplc="AF8ACEEC">
      <w:start w:val="1"/>
      <w:numFmt w:val="bullet"/>
      <w:lvlText w:val=""/>
      <w:lvlJc w:val="left"/>
      <w:pPr>
        <w:ind w:left="4320" w:hanging="360"/>
      </w:pPr>
      <w:rPr>
        <w:rFonts w:ascii="Wingdings" w:hAnsi="Wingdings" w:hint="default"/>
      </w:rPr>
    </w:lvl>
    <w:lvl w:ilvl="6" w:tplc="BA96C6EA">
      <w:start w:val="1"/>
      <w:numFmt w:val="bullet"/>
      <w:lvlText w:val=""/>
      <w:lvlJc w:val="left"/>
      <w:pPr>
        <w:ind w:left="5040" w:hanging="360"/>
      </w:pPr>
      <w:rPr>
        <w:rFonts w:ascii="Symbol" w:hAnsi="Symbol" w:hint="default"/>
      </w:rPr>
    </w:lvl>
    <w:lvl w:ilvl="7" w:tplc="7820F3AC">
      <w:start w:val="1"/>
      <w:numFmt w:val="bullet"/>
      <w:lvlText w:val="o"/>
      <w:lvlJc w:val="left"/>
      <w:pPr>
        <w:ind w:left="5760" w:hanging="360"/>
      </w:pPr>
      <w:rPr>
        <w:rFonts w:ascii="Courier New" w:hAnsi="Courier New" w:cs="Courier New" w:hint="default"/>
      </w:rPr>
    </w:lvl>
    <w:lvl w:ilvl="8" w:tplc="D38C23EE">
      <w:start w:val="1"/>
      <w:numFmt w:val="bullet"/>
      <w:lvlText w:val=""/>
      <w:lvlJc w:val="left"/>
      <w:pPr>
        <w:ind w:left="6480" w:hanging="360"/>
      </w:pPr>
      <w:rPr>
        <w:rFonts w:ascii="Wingdings" w:hAnsi="Wingdings" w:hint="default"/>
      </w:rPr>
    </w:lvl>
  </w:abstractNum>
  <w:abstractNum w:abstractNumId="10" w15:restartNumberingAfterBreak="0">
    <w:nsid w:val="11AE6EF1"/>
    <w:multiLevelType w:val="hybridMultilevel"/>
    <w:tmpl w:val="B6D2385C"/>
    <w:lvl w:ilvl="0" w:tplc="94481044">
      <w:start w:val="1"/>
      <w:numFmt w:val="bullet"/>
      <w:lvlText w:val=""/>
      <w:lvlJc w:val="left"/>
      <w:pPr>
        <w:ind w:left="720" w:hanging="360"/>
      </w:pPr>
      <w:rPr>
        <w:rFonts w:ascii="Symbol" w:hAnsi="Symbol" w:hint="default"/>
      </w:rPr>
    </w:lvl>
    <w:lvl w:ilvl="1" w:tplc="5A48CD96">
      <w:start w:val="1"/>
      <w:numFmt w:val="bullet"/>
      <w:lvlText w:val="o"/>
      <w:lvlJc w:val="left"/>
      <w:pPr>
        <w:ind w:left="1440" w:hanging="360"/>
      </w:pPr>
      <w:rPr>
        <w:rFonts w:ascii="Courier New" w:hAnsi="Courier New" w:cs="Courier New" w:hint="default"/>
      </w:rPr>
    </w:lvl>
    <w:lvl w:ilvl="2" w:tplc="A6823A7E">
      <w:start w:val="1"/>
      <w:numFmt w:val="bullet"/>
      <w:lvlText w:val=""/>
      <w:lvlJc w:val="left"/>
      <w:pPr>
        <w:ind w:left="2160" w:hanging="360"/>
      </w:pPr>
      <w:rPr>
        <w:rFonts w:ascii="Wingdings" w:hAnsi="Wingdings" w:hint="default"/>
      </w:rPr>
    </w:lvl>
    <w:lvl w:ilvl="3" w:tplc="4DC2956E">
      <w:start w:val="1"/>
      <w:numFmt w:val="bullet"/>
      <w:lvlText w:val=""/>
      <w:lvlJc w:val="left"/>
      <w:pPr>
        <w:ind w:left="2880" w:hanging="360"/>
      </w:pPr>
      <w:rPr>
        <w:rFonts w:ascii="Symbol" w:hAnsi="Symbol" w:hint="default"/>
      </w:rPr>
    </w:lvl>
    <w:lvl w:ilvl="4" w:tplc="27D6A0B8">
      <w:start w:val="1"/>
      <w:numFmt w:val="bullet"/>
      <w:lvlText w:val="o"/>
      <w:lvlJc w:val="left"/>
      <w:pPr>
        <w:ind w:left="3600" w:hanging="360"/>
      </w:pPr>
      <w:rPr>
        <w:rFonts w:ascii="Courier New" w:hAnsi="Courier New" w:cs="Courier New" w:hint="default"/>
      </w:rPr>
    </w:lvl>
    <w:lvl w:ilvl="5" w:tplc="56B261EE">
      <w:start w:val="1"/>
      <w:numFmt w:val="bullet"/>
      <w:lvlText w:val=""/>
      <w:lvlJc w:val="left"/>
      <w:pPr>
        <w:ind w:left="4320" w:hanging="360"/>
      </w:pPr>
      <w:rPr>
        <w:rFonts w:ascii="Wingdings" w:hAnsi="Wingdings" w:hint="default"/>
      </w:rPr>
    </w:lvl>
    <w:lvl w:ilvl="6" w:tplc="564E88E4">
      <w:start w:val="1"/>
      <w:numFmt w:val="bullet"/>
      <w:lvlText w:val=""/>
      <w:lvlJc w:val="left"/>
      <w:pPr>
        <w:ind w:left="5040" w:hanging="360"/>
      </w:pPr>
      <w:rPr>
        <w:rFonts w:ascii="Symbol" w:hAnsi="Symbol" w:hint="default"/>
      </w:rPr>
    </w:lvl>
    <w:lvl w:ilvl="7" w:tplc="F4F852C6">
      <w:start w:val="1"/>
      <w:numFmt w:val="bullet"/>
      <w:lvlText w:val="o"/>
      <w:lvlJc w:val="left"/>
      <w:pPr>
        <w:ind w:left="5760" w:hanging="360"/>
      </w:pPr>
      <w:rPr>
        <w:rFonts w:ascii="Courier New" w:hAnsi="Courier New" w:cs="Courier New" w:hint="default"/>
      </w:rPr>
    </w:lvl>
    <w:lvl w:ilvl="8" w:tplc="0E949398">
      <w:start w:val="1"/>
      <w:numFmt w:val="bullet"/>
      <w:lvlText w:val=""/>
      <w:lvlJc w:val="left"/>
      <w:pPr>
        <w:ind w:left="6480" w:hanging="360"/>
      </w:pPr>
      <w:rPr>
        <w:rFonts w:ascii="Wingdings" w:hAnsi="Wingdings" w:hint="default"/>
      </w:rPr>
    </w:lvl>
  </w:abstractNum>
  <w:abstractNum w:abstractNumId="11" w15:restartNumberingAfterBreak="0">
    <w:nsid w:val="12BC606B"/>
    <w:multiLevelType w:val="hybridMultilevel"/>
    <w:tmpl w:val="4734EC68"/>
    <w:lvl w:ilvl="0" w:tplc="EC8072AC">
      <w:start w:val="1"/>
      <w:numFmt w:val="bullet"/>
      <w:lvlText w:val=""/>
      <w:lvlJc w:val="left"/>
      <w:pPr>
        <w:ind w:left="720" w:hanging="360"/>
      </w:pPr>
      <w:rPr>
        <w:rFonts w:ascii="Symbol" w:hAnsi="Symbol" w:hint="default"/>
      </w:rPr>
    </w:lvl>
    <w:lvl w:ilvl="1" w:tplc="9A3A4252">
      <w:start w:val="1"/>
      <w:numFmt w:val="bullet"/>
      <w:lvlText w:val="o"/>
      <w:lvlJc w:val="left"/>
      <w:pPr>
        <w:ind w:left="1440" w:hanging="360"/>
      </w:pPr>
      <w:rPr>
        <w:rFonts w:ascii="Courier New" w:hAnsi="Courier New" w:cs="Courier New" w:hint="default"/>
      </w:rPr>
    </w:lvl>
    <w:lvl w:ilvl="2" w:tplc="99FCF5D0">
      <w:start w:val="1"/>
      <w:numFmt w:val="bullet"/>
      <w:lvlText w:val=""/>
      <w:lvlJc w:val="left"/>
      <w:pPr>
        <w:ind w:left="2160" w:hanging="360"/>
      </w:pPr>
      <w:rPr>
        <w:rFonts w:ascii="Wingdings" w:hAnsi="Wingdings" w:hint="default"/>
      </w:rPr>
    </w:lvl>
    <w:lvl w:ilvl="3" w:tplc="E17E3DB6">
      <w:start w:val="1"/>
      <w:numFmt w:val="bullet"/>
      <w:lvlText w:val=""/>
      <w:lvlJc w:val="left"/>
      <w:pPr>
        <w:ind w:left="2880" w:hanging="360"/>
      </w:pPr>
      <w:rPr>
        <w:rFonts w:ascii="Symbol" w:hAnsi="Symbol" w:hint="default"/>
      </w:rPr>
    </w:lvl>
    <w:lvl w:ilvl="4" w:tplc="EDD83B5A">
      <w:start w:val="1"/>
      <w:numFmt w:val="bullet"/>
      <w:lvlText w:val="o"/>
      <w:lvlJc w:val="left"/>
      <w:pPr>
        <w:ind w:left="3600" w:hanging="360"/>
      </w:pPr>
      <w:rPr>
        <w:rFonts w:ascii="Courier New" w:hAnsi="Courier New" w:cs="Courier New" w:hint="default"/>
      </w:rPr>
    </w:lvl>
    <w:lvl w:ilvl="5" w:tplc="73F4B630">
      <w:start w:val="1"/>
      <w:numFmt w:val="bullet"/>
      <w:lvlText w:val=""/>
      <w:lvlJc w:val="left"/>
      <w:pPr>
        <w:ind w:left="4320" w:hanging="360"/>
      </w:pPr>
      <w:rPr>
        <w:rFonts w:ascii="Wingdings" w:hAnsi="Wingdings" w:hint="default"/>
      </w:rPr>
    </w:lvl>
    <w:lvl w:ilvl="6" w:tplc="DCB258CE">
      <w:start w:val="1"/>
      <w:numFmt w:val="bullet"/>
      <w:lvlText w:val=""/>
      <w:lvlJc w:val="left"/>
      <w:pPr>
        <w:ind w:left="5040" w:hanging="360"/>
      </w:pPr>
      <w:rPr>
        <w:rFonts w:ascii="Symbol" w:hAnsi="Symbol" w:hint="default"/>
      </w:rPr>
    </w:lvl>
    <w:lvl w:ilvl="7" w:tplc="5DC82290">
      <w:start w:val="1"/>
      <w:numFmt w:val="bullet"/>
      <w:lvlText w:val="o"/>
      <w:lvlJc w:val="left"/>
      <w:pPr>
        <w:ind w:left="5760" w:hanging="360"/>
      </w:pPr>
      <w:rPr>
        <w:rFonts w:ascii="Courier New" w:hAnsi="Courier New" w:cs="Courier New" w:hint="default"/>
      </w:rPr>
    </w:lvl>
    <w:lvl w:ilvl="8" w:tplc="4EA22440">
      <w:start w:val="1"/>
      <w:numFmt w:val="bullet"/>
      <w:lvlText w:val=""/>
      <w:lvlJc w:val="left"/>
      <w:pPr>
        <w:ind w:left="6480" w:hanging="360"/>
      </w:pPr>
      <w:rPr>
        <w:rFonts w:ascii="Wingdings" w:hAnsi="Wingdings" w:hint="default"/>
      </w:rPr>
    </w:lvl>
  </w:abstractNum>
  <w:abstractNum w:abstractNumId="12" w15:restartNumberingAfterBreak="0">
    <w:nsid w:val="12C967D6"/>
    <w:multiLevelType w:val="hybridMultilevel"/>
    <w:tmpl w:val="9F6A0C40"/>
    <w:lvl w:ilvl="0" w:tplc="75CEFD32">
      <w:start w:val="1"/>
      <w:numFmt w:val="bullet"/>
      <w:lvlText w:val=""/>
      <w:lvlJc w:val="left"/>
      <w:pPr>
        <w:ind w:left="720" w:hanging="360"/>
      </w:pPr>
      <w:rPr>
        <w:rFonts w:ascii="Symbol" w:hAnsi="Symbol" w:hint="default"/>
      </w:rPr>
    </w:lvl>
    <w:lvl w:ilvl="1" w:tplc="294210FE">
      <w:start w:val="1"/>
      <w:numFmt w:val="bullet"/>
      <w:lvlText w:val="o"/>
      <w:lvlJc w:val="left"/>
      <w:pPr>
        <w:ind w:left="1440" w:hanging="360"/>
      </w:pPr>
      <w:rPr>
        <w:rFonts w:ascii="Courier New" w:hAnsi="Courier New" w:cs="Courier New" w:hint="default"/>
      </w:rPr>
    </w:lvl>
    <w:lvl w:ilvl="2" w:tplc="612682C4">
      <w:start w:val="1"/>
      <w:numFmt w:val="bullet"/>
      <w:lvlText w:val=""/>
      <w:lvlJc w:val="left"/>
      <w:pPr>
        <w:ind w:left="2160" w:hanging="360"/>
      </w:pPr>
      <w:rPr>
        <w:rFonts w:ascii="Wingdings" w:hAnsi="Wingdings" w:hint="default"/>
      </w:rPr>
    </w:lvl>
    <w:lvl w:ilvl="3" w:tplc="FF446408">
      <w:start w:val="1"/>
      <w:numFmt w:val="bullet"/>
      <w:lvlText w:val=""/>
      <w:lvlJc w:val="left"/>
      <w:pPr>
        <w:ind w:left="2880" w:hanging="360"/>
      </w:pPr>
      <w:rPr>
        <w:rFonts w:ascii="Symbol" w:hAnsi="Symbol" w:hint="default"/>
      </w:rPr>
    </w:lvl>
    <w:lvl w:ilvl="4" w:tplc="0F50DF10">
      <w:start w:val="1"/>
      <w:numFmt w:val="bullet"/>
      <w:lvlText w:val="o"/>
      <w:lvlJc w:val="left"/>
      <w:pPr>
        <w:ind w:left="3600" w:hanging="360"/>
      </w:pPr>
      <w:rPr>
        <w:rFonts w:ascii="Courier New" w:hAnsi="Courier New" w:cs="Courier New" w:hint="default"/>
      </w:rPr>
    </w:lvl>
    <w:lvl w:ilvl="5" w:tplc="E97E140A">
      <w:start w:val="1"/>
      <w:numFmt w:val="bullet"/>
      <w:lvlText w:val=""/>
      <w:lvlJc w:val="left"/>
      <w:pPr>
        <w:ind w:left="4320" w:hanging="360"/>
      </w:pPr>
      <w:rPr>
        <w:rFonts w:ascii="Wingdings" w:hAnsi="Wingdings" w:hint="default"/>
      </w:rPr>
    </w:lvl>
    <w:lvl w:ilvl="6" w:tplc="4A5C376A">
      <w:start w:val="1"/>
      <w:numFmt w:val="bullet"/>
      <w:lvlText w:val=""/>
      <w:lvlJc w:val="left"/>
      <w:pPr>
        <w:ind w:left="5040" w:hanging="360"/>
      </w:pPr>
      <w:rPr>
        <w:rFonts w:ascii="Symbol" w:hAnsi="Symbol" w:hint="default"/>
      </w:rPr>
    </w:lvl>
    <w:lvl w:ilvl="7" w:tplc="6C84A518">
      <w:start w:val="1"/>
      <w:numFmt w:val="bullet"/>
      <w:lvlText w:val="o"/>
      <w:lvlJc w:val="left"/>
      <w:pPr>
        <w:ind w:left="5760" w:hanging="360"/>
      </w:pPr>
      <w:rPr>
        <w:rFonts w:ascii="Courier New" w:hAnsi="Courier New" w:cs="Courier New" w:hint="default"/>
      </w:rPr>
    </w:lvl>
    <w:lvl w:ilvl="8" w:tplc="0332E6E8">
      <w:start w:val="1"/>
      <w:numFmt w:val="bullet"/>
      <w:lvlText w:val=""/>
      <w:lvlJc w:val="left"/>
      <w:pPr>
        <w:ind w:left="6480" w:hanging="360"/>
      </w:pPr>
      <w:rPr>
        <w:rFonts w:ascii="Wingdings" w:hAnsi="Wingdings" w:hint="default"/>
      </w:rPr>
    </w:lvl>
  </w:abstractNum>
  <w:abstractNum w:abstractNumId="13" w15:restartNumberingAfterBreak="0">
    <w:nsid w:val="12F8562A"/>
    <w:multiLevelType w:val="hybridMultilevel"/>
    <w:tmpl w:val="808CFA4A"/>
    <w:lvl w:ilvl="0" w:tplc="8D488156">
      <w:start w:val="1"/>
      <w:numFmt w:val="decimal"/>
      <w:lvlText w:val="%1."/>
      <w:lvlJc w:val="left"/>
      <w:pPr>
        <w:ind w:left="720" w:hanging="360"/>
      </w:pPr>
    </w:lvl>
    <w:lvl w:ilvl="1" w:tplc="443867A0">
      <w:start w:val="1"/>
      <w:numFmt w:val="lowerLetter"/>
      <w:lvlText w:val="%2."/>
      <w:lvlJc w:val="left"/>
      <w:pPr>
        <w:ind w:left="1440" w:hanging="360"/>
      </w:pPr>
    </w:lvl>
    <w:lvl w:ilvl="2" w:tplc="BDC0012A">
      <w:start w:val="1"/>
      <w:numFmt w:val="lowerRoman"/>
      <w:lvlText w:val="%3."/>
      <w:lvlJc w:val="right"/>
      <w:pPr>
        <w:ind w:left="2160" w:hanging="180"/>
      </w:pPr>
    </w:lvl>
    <w:lvl w:ilvl="3" w:tplc="F09A0756">
      <w:start w:val="1"/>
      <w:numFmt w:val="decimal"/>
      <w:lvlText w:val="%4."/>
      <w:lvlJc w:val="left"/>
      <w:pPr>
        <w:ind w:left="2880" w:hanging="360"/>
      </w:pPr>
    </w:lvl>
    <w:lvl w:ilvl="4" w:tplc="E65857A8">
      <w:start w:val="1"/>
      <w:numFmt w:val="lowerLetter"/>
      <w:lvlText w:val="%5."/>
      <w:lvlJc w:val="left"/>
      <w:pPr>
        <w:ind w:left="3600" w:hanging="360"/>
      </w:pPr>
    </w:lvl>
    <w:lvl w:ilvl="5" w:tplc="5770E3FA">
      <w:start w:val="1"/>
      <w:numFmt w:val="lowerRoman"/>
      <w:lvlText w:val="%6."/>
      <w:lvlJc w:val="right"/>
      <w:pPr>
        <w:ind w:left="4320" w:hanging="180"/>
      </w:pPr>
    </w:lvl>
    <w:lvl w:ilvl="6" w:tplc="9E0230EE">
      <w:start w:val="1"/>
      <w:numFmt w:val="decimal"/>
      <w:lvlText w:val="%7."/>
      <w:lvlJc w:val="left"/>
      <w:pPr>
        <w:ind w:left="5040" w:hanging="360"/>
      </w:pPr>
    </w:lvl>
    <w:lvl w:ilvl="7" w:tplc="A5E4B07A">
      <w:start w:val="1"/>
      <w:numFmt w:val="lowerLetter"/>
      <w:lvlText w:val="%8."/>
      <w:lvlJc w:val="left"/>
      <w:pPr>
        <w:ind w:left="5760" w:hanging="360"/>
      </w:pPr>
    </w:lvl>
    <w:lvl w:ilvl="8" w:tplc="E4900E68">
      <w:start w:val="1"/>
      <w:numFmt w:val="lowerRoman"/>
      <w:lvlText w:val="%9."/>
      <w:lvlJc w:val="right"/>
      <w:pPr>
        <w:ind w:left="6480" w:hanging="180"/>
      </w:pPr>
    </w:lvl>
  </w:abstractNum>
  <w:abstractNum w:abstractNumId="14" w15:restartNumberingAfterBreak="0">
    <w:nsid w:val="188A2A5E"/>
    <w:multiLevelType w:val="hybridMultilevel"/>
    <w:tmpl w:val="224AE7F4"/>
    <w:lvl w:ilvl="0" w:tplc="02003778">
      <w:start w:val="1"/>
      <w:numFmt w:val="bullet"/>
      <w:lvlText w:val=""/>
      <w:lvlJc w:val="left"/>
      <w:pPr>
        <w:ind w:left="720" w:hanging="360"/>
      </w:pPr>
      <w:rPr>
        <w:rFonts w:ascii="Symbol" w:hAnsi="Symbol" w:hint="default"/>
      </w:rPr>
    </w:lvl>
    <w:lvl w:ilvl="1" w:tplc="781C4916">
      <w:start w:val="1"/>
      <w:numFmt w:val="bullet"/>
      <w:lvlText w:val="o"/>
      <w:lvlJc w:val="left"/>
      <w:pPr>
        <w:ind w:left="1440" w:hanging="360"/>
      </w:pPr>
      <w:rPr>
        <w:rFonts w:ascii="Courier New" w:hAnsi="Courier New" w:cs="Courier New" w:hint="default"/>
      </w:rPr>
    </w:lvl>
    <w:lvl w:ilvl="2" w:tplc="360CBAC2">
      <w:start w:val="1"/>
      <w:numFmt w:val="bullet"/>
      <w:lvlText w:val=""/>
      <w:lvlJc w:val="left"/>
      <w:pPr>
        <w:ind w:left="2160" w:hanging="360"/>
      </w:pPr>
      <w:rPr>
        <w:rFonts w:ascii="Wingdings" w:hAnsi="Wingdings" w:hint="default"/>
      </w:rPr>
    </w:lvl>
    <w:lvl w:ilvl="3" w:tplc="5A421BE4">
      <w:start w:val="1"/>
      <w:numFmt w:val="bullet"/>
      <w:lvlText w:val=""/>
      <w:lvlJc w:val="left"/>
      <w:pPr>
        <w:ind w:left="2880" w:hanging="360"/>
      </w:pPr>
      <w:rPr>
        <w:rFonts w:ascii="Symbol" w:hAnsi="Symbol" w:hint="default"/>
      </w:rPr>
    </w:lvl>
    <w:lvl w:ilvl="4" w:tplc="565C758A">
      <w:start w:val="1"/>
      <w:numFmt w:val="bullet"/>
      <w:lvlText w:val="o"/>
      <w:lvlJc w:val="left"/>
      <w:pPr>
        <w:ind w:left="3600" w:hanging="360"/>
      </w:pPr>
      <w:rPr>
        <w:rFonts w:ascii="Courier New" w:hAnsi="Courier New" w:cs="Courier New" w:hint="default"/>
      </w:rPr>
    </w:lvl>
    <w:lvl w:ilvl="5" w:tplc="8FF2A7BE">
      <w:start w:val="1"/>
      <w:numFmt w:val="bullet"/>
      <w:lvlText w:val=""/>
      <w:lvlJc w:val="left"/>
      <w:pPr>
        <w:ind w:left="4320" w:hanging="360"/>
      </w:pPr>
      <w:rPr>
        <w:rFonts w:ascii="Wingdings" w:hAnsi="Wingdings" w:hint="default"/>
      </w:rPr>
    </w:lvl>
    <w:lvl w:ilvl="6" w:tplc="C58C1960">
      <w:start w:val="1"/>
      <w:numFmt w:val="bullet"/>
      <w:lvlText w:val=""/>
      <w:lvlJc w:val="left"/>
      <w:pPr>
        <w:ind w:left="5040" w:hanging="360"/>
      </w:pPr>
      <w:rPr>
        <w:rFonts w:ascii="Symbol" w:hAnsi="Symbol" w:hint="default"/>
      </w:rPr>
    </w:lvl>
    <w:lvl w:ilvl="7" w:tplc="01463CD4">
      <w:start w:val="1"/>
      <w:numFmt w:val="bullet"/>
      <w:lvlText w:val="o"/>
      <w:lvlJc w:val="left"/>
      <w:pPr>
        <w:ind w:left="5760" w:hanging="360"/>
      </w:pPr>
      <w:rPr>
        <w:rFonts w:ascii="Courier New" w:hAnsi="Courier New" w:cs="Courier New" w:hint="default"/>
      </w:rPr>
    </w:lvl>
    <w:lvl w:ilvl="8" w:tplc="FB385352">
      <w:start w:val="1"/>
      <w:numFmt w:val="bullet"/>
      <w:lvlText w:val=""/>
      <w:lvlJc w:val="left"/>
      <w:pPr>
        <w:ind w:left="6480" w:hanging="360"/>
      </w:pPr>
      <w:rPr>
        <w:rFonts w:ascii="Wingdings" w:hAnsi="Wingdings" w:hint="default"/>
      </w:rPr>
    </w:lvl>
  </w:abstractNum>
  <w:abstractNum w:abstractNumId="15" w15:restartNumberingAfterBreak="0">
    <w:nsid w:val="19470158"/>
    <w:multiLevelType w:val="hybridMultilevel"/>
    <w:tmpl w:val="960CD842"/>
    <w:lvl w:ilvl="0" w:tplc="E7E6F7E8">
      <w:start w:val="1"/>
      <w:numFmt w:val="bullet"/>
      <w:lvlText w:val=""/>
      <w:lvlJc w:val="left"/>
      <w:pPr>
        <w:ind w:left="720" w:hanging="360"/>
      </w:pPr>
      <w:rPr>
        <w:rFonts w:ascii="Symbol" w:hAnsi="Symbol" w:hint="default"/>
      </w:rPr>
    </w:lvl>
    <w:lvl w:ilvl="1" w:tplc="0E843C30">
      <w:start w:val="1"/>
      <w:numFmt w:val="bullet"/>
      <w:lvlText w:val="o"/>
      <w:lvlJc w:val="left"/>
      <w:pPr>
        <w:ind w:left="1440" w:hanging="360"/>
      </w:pPr>
      <w:rPr>
        <w:rFonts w:ascii="Courier New" w:hAnsi="Courier New" w:cs="Courier New" w:hint="default"/>
      </w:rPr>
    </w:lvl>
    <w:lvl w:ilvl="2" w:tplc="6004D01A">
      <w:start w:val="1"/>
      <w:numFmt w:val="bullet"/>
      <w:lvlText w:val=""/>
      <w:lvlJc w:val="left"/>
      <w:pPr>
        <w:ind w:left="2160" w:hanging="360"/>
      </w:pPr>
      <w:rPr>
        <w:rFonts w:ascii="Wingdings" w:hAnsi="Wingdings" w:hint="default"/>
      </w:rPr>
    </w:lvl>
    <w:lvl w:ilvl="3" w:tplc="2B3A98E6">
      <w:start w:val="1"/>
      <w:numFmt w:val="bullet"/>
      <w:lvlText w:val=""/>
      <w:lvlJc w:val="left"/>
      <w:pPr>
        <w:ind w:left="2880" w:hanging="360"/>
      </w:pPr>
      <w:rPr>
        <w:rFonts w:ascii="Symbol" w:hAnsi="Symbol" w:hint="default"/>
      </w:rPr>
    </w:lvl>
    <w:lvl w:ilvl="4" w:tplc="28CA34BA">
      <w:start w:val="1"/>
      <w:numFmt w:val="bullet"/>
      <w:lvlText w:val="o"/>
      <w:lvlJc w:val="left"/>
      <w:pPr>
        <w:ind w:left="3600" w:hanging="360"/>
      </w:pPr>
      <w:rPr>
        <w:rFonts w:ascii="Courier New" w:hAnsi="Courier New" w:cs="Courier New" w:hint="default"/>
      </w:rPr>
    </w:lvl>
    <w:lvl w:ilvl="5" w:tplc="188AC048">
      <w:start w:val="1"/>
      <w:numFmt w:val="bullet"/>
      <w:lvlText w:val=""/>
      <w:lvlJc w:val="left"/>
      <w:pPr>
        <w:ind w:left="4320" w:hanging="360"/>
      </w:pPr>
      <w:rPr>
        <w:rFonts w:ascii="Wingdings" w:hAnsi="Wingdings" w:hint="default"/>
      </w:rPr>
    </w:lvl>
    <w:lvl w:ilvl="6" w:tplc="34D2B89E">
      <w:start w:val="1"/>
      <w:numFmt w:val="bullet"/>
      <w:lvlText w:val=""/>
      <w:lvlJc w:val="left"/>
      <w:pPr>
        <w:ind w:left="5040" w:hanging="360"/>
      </w:pPr>
      <w:rPr>
        <w:rFonts w:ascii="Symbol" w:hAnsi="Symbol" w:hint="default"/>
      </w:rPr>
    </w:lvl>
    <w:lvl w:ilvl="7" w:tplc="F72A8732">
      <w:start w:val="1"/>
      <w:numFmt w:val="bullet"/>
      <w:lvlText w:val="o"/>
      <w:lvlJc w:val="left"/>
      <w:pPr>
        <w:ind w:left="5760" w:hanging="360"/>
      </w:pPr>
      <w:rPr>
        <w:rFonts w:ascii="Courier New" w:hAnsi="Courier New" w:cs="Courier New" w:hint="default"/>
      </w:rPr>
    </w:lvl>
    <w:lvl w:ilvl="8" w:tplc="15D00AE2">
      <w:start w:val="1"/>
      <w:numFmt w:val="bullet"/>
      <w:lvlText w:val=""/>
      <w:lvlJc w:val="left"/>
      <w:pPr>
        <w:ind w:left="6480" w:hanging="360"/>
      </w:pPr>
      <w:rPr>
        <w:rFonts w:ascii="Wingdings" w:hAnsi="Wingdings" w:hint="default"/>
      </w:rPr>
    </w:lvl>
  </w:abstractNum>
  <w:abstractNum w:abstractNumId="16" w15:restartNumberingAfterBreak="0">
    <w:nsid w:val="1958709E"/>
    <w:multiLevelType w:val="hybridMultilevel"/>
    <w:tmpl w:val="5426B2F8"/>
    <w:lvl w:ilvl="0" w:tplc="0405001B">
      <w:start w:val="1"/>
      <w:numFmt w:val="lowerRoman"/>
      <w:lvlText w:val="%1."/>
      <w:lvlJc w:val="righ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B4E2E66"/>
    <w:multiLevelType w:val="hybridMultilevel"/>
    <w:tmpl w:val="5008AFB4"/>
    <w:lvl w:ilvl="0" w:tplc="FB1C025E">
      <w:start w:val="1"/>
      <w:numFmt w:val="bullet"/>
      <w:lvlText w:val=""/>
      <w:lvlJc w:val="left"/>
      <w:pPr>
        <w:ind w:left="720" w:hanging="360"/>
      </w:pPr>
      <w:rPr>
        <w:rFonts w:ascii="Symbol" w:hAnsi="Symbol" w:hint="default"/>
      </w:rPr>
    </w:lvl>
    <w:lvl w:ilvl="1" w:tplc="1C8C902E">
      <w:start w:val="1"/>
      <w:numFmt w:val="bullet"/>
      <w:lvlText w:val="o"/>
      <w:lvlJc w:val="left"/>
      <w:pPr>
        <w:ind w:left="1440" w:hanging="360"/>
      </w:pPr>
      <w:rPr>
        <w:rFonts w:ascii="Courier New" w:hAnsi="Courier New" w:cs="Courier New" w:hint="default"/>
      </w:rPr>
    </w:lvl>
    <w:lvl w:ilvl="2" w:tplc="DB9448D8">
      <w:start w:val="1"/>
      <w:numFmt w:val="bullet"/>
      <w:lvlText w:val=""/>
      <w:lvlJc w:val="left"/>
      <w:pPr>
        <w:ind w:left="2160" w:hanging="360"/>
      </w:pPr>
      <w:rPr>
        <w:rFonts w:ascii="Wingdings" w:hAnsi="Wingdings" w:hint="default"/>
      </w:rPr>
    </w:lvl>
    <w:lvl w:ilvl="3" w:tplc="F42E3E08">
      <w:start w:val="1"/>
      <w:numFmt w:val="bullet"/>
      <w:lvlText w:val=""/>
      <w:lvlJc w:val="left"/>
      <w:pPr>
        <w:ind w:left="2880" w:hanging="360"/>
      </w:pPr>
      <w:rPr>
        <w:rFonts w:ascii="Symbol" w:hAnsi="Symbol" w:hint="default"/>
      </w:rPr>
    </w:lvl>
    <w:lvl w:ilvl="4" w:tplc="44A4DA10">
      <w:start w:val="1"/>
      <w:numFmt w:val="bullet"/>
      <w:lvlText w:val="o"/>
      <w:lvlJc w:val="left"/>
      <w:pPr>
        <w:ind w:left="3600" w:hanging="360"/>
      </w:pPr>
      <w:rPr>
        <w:rFonts w:ascii="Courier New" w:hAnsi="Courier New" w:cs="Courier New" w:hint="default"/>
      </w:rPr>
    </w:lvl>
    <w:lvl w:ilvl="5" w:tplc="395008F0">
      <w:start w:val="1"/>
      <w:numFmt w:val="bullet"/>
      <w:lvlText w:val=""/>
      <w:lvlJc w:val="left"/>
      <w:pPr>
        <w:ind w:left="4320" w:hanging="360"/>
      </w:pPr>
      <w:rPr>
        <w:rFonts w:ascii="Wingdings" w:hAnsi="Wingdings" w:hint="default"/>
      </w:rPr>
    </w:lvl>
    <w:lvl w:ilvl="6" w:tplc="57E460C0">
      <w:start w:val="1"/>
      <w:numFmt w:val="bullet"/>
      <w:lvlText w:val=""/>
      <w:lvlJc w:val="left"/>
      <w:pPr>
        <w:ind w:left="5040" w:hanging="360"/>
      </w:pPr>
      <w:rPr>
        <w:rFonts w:ascii="Symbol" w:hAnsi="Symbol" w:hint="default"/>
      </w:rPr>
    </w:lvl>
    <w:lvl w:ilvl="7" w:tplc="0AA225EE">
      <w:start w:val="1"/>
      <w:numFmt w:val="bullet"/>
      <w:lvlText w:val="o"/>
      <w:lvlJc w:val="left"/>
      <w:pPr>
        <w:ind w:left="5760" w:hanging="360"/>
      </w:pPr>
      <w:rPr>
        <w:rFonts w:ascii="Courier New" w:hAnsi="Courier New" w:cs="Courier New" w:hint="default"/>
      </w:rPr>
    </w:lvl>
    <w:lvl w:ilvl="8" w:tplc="6A2EE928">
      <w:start w:val="1"/>
      <w:numFmt w:val="bullet"/>
      <w:lvlText w:val=""/>
      <w:lvlJc w:val="left"/>
      <w:pPr>
        <w:ind w:left="6480" w:hanging="360"/>
      </w:pPr>
      <w:rPr>
        <w:rFonts w:ascii="Wingdings" w:hAnsi="Wingdings" w:hint="default"/>
      </w:rPr>
    </w:lvl>
  </w:abstractNum>
  <w:abstractNum w:abstractNumId="18" w15:restartNumberingAfterBreak="0">
    <w:nsid w:val="1F011E83"/>
    <w:multiLevelType w:val="hybridMultilevel"/>
    <w:tmpl w:val="70583DEA"/>
    <w:lvl w:ilvl="0" w:tplc="B58EAFCC">
      <w:start w:val="1"/>
      <w:numFmt w:val="bullet"/>
      <w:lvlText w:val=""/>
      <w:lvlJc w:val="left"/>
      <w:pPr>
        <w:ind w:left="1440" w:hanging="360"/>
      </w:pPr>
      <w:rPr>
        <w:rFonts w:ascii="Symbol" w:hAnsi="Symbol" w:hint="default"/>
      </w:rPr>
    </w:lvl>
    <w:lvl w:ilvl="1" w:tplc="C08C471C">
      <w:start w:val="1"/>
      <w:numFmt w:val="bullet"/>
      <w:lvlText w:val="o"/>
      <w:lvlJc w:val="left"/>
      <w:pPr>
        <w:ind w:left="2160" w:hanging="360"/>
      </w:pPr>
      <w:rPr>
        <w:rFonts w:ascii="Courier New" w:hAnsi="Courier New" w:cs="Courier New" w:hint="default"/>
      </w:rPr>
    </w:lvl>
    <w:lvl w:ilvl="2" w:tplc="8C9EE9E4">
      <w:start w:val="1"/>
      <w:numFmt w:val="bullet"/>
      <w:lvlText w:val=""/>
      <w:lvlJc w:val="left"/>
      <w:pPr>
        <w:ind w:left="2880" w:hanging="360"/>
      </w:pPr>
      <w:rPr>
        <w:rFonts w:ascii="Wingdings" w:hAnsi="Wingdings" w:hint="default"/>
      </w:rPr>
    </w:lvl>
    <w:lvl w:ilvl="3" w:tplc="69CA0944">
      <w:start w:val="1"/>
      <w:numFmt w:val="bullet"/>
      <w:lvlText w:val=""/>
      <w:lvlJc w:val="left"/>
      <w:pPr>
        <w:ind w:left="3600" w:hanging="360"/>
      </w:pPr>
      <w:rPr>
        <w:rFonts w:ascii="Symbol" w:hAnsi="Symbol" w:hint="default"/>
      </w:rPr>
    </w:lvl>
    <w:lvl w:ilvl="4" w:tplc="CEFA0AE4">
      <w:start w:val="1"/>
      <w:numFmt w:val="bullet"/>
      <w:lvlText w:val="o"/>
      <w:lvlJc w:val="left"/>
      <w:pPr>
        <w:ind w:left="4320" w:hanging="360"/>
      </w:pPr>
      <w:rPr>
        <w:rFonts w:ascii="Courier New" w:hAnsi="Courier New" w:cs="Courier New" w:hint="default"/>
      </w:rPr>
    </w:lvl>
    <w:lvl w:ilvl="5" w:tplc="3C54D9C0">
      <w:start w:val="1"/>
      <w:numFmt w:val="bullet"/>
      <w:lvlText w:val=""/>
      <w:lvlJc w:val="left"/>
      <w:pPr>
        <w:ind w:left="5040" w:hanging="360"/>
      </w:pPr>
      <w:rPr>
        <w:rFonts w:ascii="Wingdings" w:hAnsi="Wingdings" w:hint="default"/>
      </w:rPr>
    </w:lvl>
    <w:lvl w:ilvl="6" w:tplc="4E488986">
      <w:start w:val="1"/>
      <w:numFmt w:val="bullet"/>
      <w:lvlText w:val=""/>
      <w:lvlJc w:val="left"/>
      <w:pPr>
        <w:ind w:left="5760" w:hanging="360"/>
      </w:pPr>
      <w:rPr>
        <w:rFonts w:ascii="Symbol" w:hAnsi="Symbol" w:hint="default"/>
      </w:rPr>
    </w:lvl>
    <w:lvl w:ilvl="7" w:tplc="47D04922">
      <w:start w:val="1"/>
      <w:numFmt w:val="bullet"/>
      <w:lvlText w:val="o"/>
      <w:lvlJc w:val="left"/>
      <w:pPr>
        <w:ind w:left="6480" w:hanging="360"/>
      </w:pPr>
      <w:rPr>
        <w:rFonts w:ascii="Courier New" w:hAnsi="Courier New" w:cs="Courier New" w:hint="default"/>
      </w:rPr>
    </w:lvl>
    <w:lvl w:ilvl="8" w:tplc="0DAE2AAC">
      <w:start w:val="1"/>
      <w:numFmt w:val="bullet"/>
      <w:lvlText w:val=""/>
      <w:lvlJc w:val="left"/>
      <w:pPr>
        <w:ind w:left="7200" w:hanging="360"/>
      </w:pPr>
      <w:rPr>
        <w:rFonts w:ascii="Wingdings" w:hAnsi="Wingdings" w:hint="default"/>
      </w:rPr>
    </w:lvl>
  </w:abstractNum>
  <w:abstractNum w:abstractNumId="19" w15:restartNumberingAfterBreak="0">
    <w:nsid w:val="1FC031BD"/>
    <w:multiLevelType w:val="hybridMultilevel"/>
    <w:tmpl w:val="DC30C2C0"/>
    <w:lvl w:ilvl="0" w:tplc="E86E7FB8">
      <w:start w:val="1"/>
      <w:numFmt w:val="bullet"/>
      <w:lvlText w:val=""/>
      <w:lvlJc w:val="left"/>
      <w:pPr>
        <w:ind w:left="720" w:hanging="360"/>
      </w:pPr>
      <w:rPr>
        <w:rFonts w:ascii="Symbol" w:hAnsi="Symbol" w:hint="default"/>
      </w:rPr>
    </w:lvl>
    <w:lvl w:ilvl="1" w:tplc="31AAD098">
      <w:start w:val="1"/>
      <w:numFmt w:val="bullet"/>
      <w:lvlText w:val="o"/>
      <w:lvlJc w:val="left"/>
      <w:pPr>
        <w:ind w:left="1440" w:hanging="360"/>
      </w:pPr>
      <w:rPr>
        <w:rFonts w:ascii="Courier New" w:hAnsi="Courier New" w:cs="Courier New" w:hint="default"/>
      </w:rPr>
    </w:lvl>
    <w:lvl w:ilvl="2" w:tplc="FC525A5E">
      <w:start w:val="1"/>
      <w:numFmt w:val="bullet"/>
      <w:lvlText w:val=""/>
      <w:lvlJc w:val="left"/>
      <w:pPr>
        <w:ind w:left="2160" w:hanging="360"/>
      </w:pPr>
      <w:rPr>
        <w:rFonts w:ascii="Wingdings" w:hAnsi="Wingdings" w:hint="default"/>
      </w:rPr>
    </w:lvl>
    <w:lvl w:ilvl="3" w:tplc="56EE614C">
      <w:start w:val="1"/>
      <w:numFmt w:val="bullet"/>
      <w:lvlText w:val=""/>
      <w:lvlJc w:val="left"/>
      <w:pPr>
        <w:ind w:left="2880" w:hanging="360"/>
      </w:pPr>
      <w:rPr>
        <w:rFonts w:ascii="Symbol" w:hAnsi="Symbol" w:hint="default"/>
      </w:rPr>
    </w:lvl>
    <w:lvl w:ilvl="4" w:tplc="3D6A6616">
      <w:start w:val="1"/>
      <w:numFmt w:val="bullet"/>
      <w:lvlText w:val="o"/>
      <w:lvlJc w:val="left"/>
      <w:pPr>
        <w:ind w:left="3600" w:hanging="360"/>
      </w:pPr>
      <w:rPr>
        <w:rFonts w:ascii="Courier New" w:hAnsi="Courier New" w:cs="Courier New" w:hint="default"/>
      </w:rPr>
    </w:lvl>
    <w:lvl w:ilvl="5" w:tplc="BEB83020">
      <w:start w:val="1"/>
      <w:numFmt w:val="bullet"/>
      <w:lvlText w:val=""/>
      <w:lvlJc w:val="left"/>
      <w:pPr>
        <w:ind w:left="4320" w:hanging="360"/>
      </w:pPr>
      <w:rPr>
        <w:rFonts w:ascii="Wingdings" w:hAnsi="Wingdings" w:hint="default"/>
      </w:rPr>
    </w:lvl>
    <w:lvl w:ilvl="6" w:tplc="CCC2B3EC">
      <w:start w:val="1"/>
      <w:numFmt w:val="bullet"/>
      <w:lvlText w:val=""/>
      <w:lvlJc w:val="left"/>
      <w:pPr>
        <w:ind w:left="5040" w:hanging="360"/>
      </w:pPr>
      <w:rPr>
        <w:rFonts w:ascii="Symbol" w:hAnsi="Symbol" w:hint="default"/>
      </w:rPr>
    </w:lvl>
    <w:lvl w:ilvl="7" w:tplc="D6B681C0">
      <w:start w:val="1"/>
      <w:numFmt w:val="bullet"/>
      <w:lvlText w:val="o"/>
      <w:lvlJc w:val="left"/>
      <w:pPr>
        <w:ind w:left="5760" w:hanging="360"/>
      </w:pPr>
      <w:rPr>
        <w:rFonts w:ascii="Courier New" w:hAnsi="Courier New" w:cs="Courier New" w:hint="default"/>
      </w:rPr>
    </w:lvl>
    <w:lvl w:ilvl="8" w:tplc="23B2B3F8">
      <w:start w:val="1"/>
      <w:numFmt w:val="bullet"/>
      <w:lvlText w:val=""/>
      <w:lvlJc w:val="left"/>
      <w:pPr>
        <w:ind w:left="6480" w:hanging="360"/>
      </w:pPr>
      <w:rPr>
        <w:rFonts w:ascii="Wingdings" w:hAnsi="Wingdings" w:hint="default"/>
      </w:rPr>
    </w:lvl>
  </w:abstractNum>
  <w:abstractNum w:abstractNumId="20" w15:restartNumberingAfterBreak="0">
    <w:nsid w:val="1FD44494"/>
    <w:multiLevelType w:val="hybridMultilevel"/>
    <w:tmpl w:val="681A053A"/>
    <w:lvl w:ilvl="0" w:tplc="BA944F76">
      <w:start w:val="1"/>
      <w:numFmt w:val="bullet"/>
      <w:lvlText w:val=""/>
      <w:lvlJc w:val="left"/>
      <w:pPr>
        <w:ind w:left="1440" w:hanging="360"/>
      </w:pPr>
      <w:rPr>
        <w:rFonts w:ascii="Symbol" w:hAnsi="Symbol" w:hint="default"/>
      </w:rPr>
    </w:lvl>
    <w:lvl w:ilvl="1" w:tplc="BD9EEDA6">
      <w:start w:val="1"/>
      <w:numFmt w:val="bullet"/>
      <w:lvlText w:val="o"/>
      <w:lvlJc w:val="left"/>
      <w:pPr>
        <w:ind w:left="2160" w:hanging="360"/>
      </w:pPr>
      <w:rPr>
        <w:rFonts w:ascii="Courier New" w:hAnsi="Courier New" w:cs="Courier New" w:hint="default"/>
      </w:rPr>
    </w:lvl>
    <w:lvl w:ilvl="2" w:tplc="B4325B4E">
      <w:start w:val="1"/>
      <w:numFmt w:val="bullet"/>
      <w:lvlText w:val=""/>
      <w:lvlJc w:val="left"/>
      <w:pPr>
        <w:ind w:left="2880" w:hanging="360"/>
      </w:pPr>
      <w:rPr>
        <w:rFonts w:ascii="Wingdings" w:hAnsi="Wingdings" w:hint="default"/>
      </w:rPr>
    </w:lvl>
    <w:lvl w:ilvl="3" w:tplc="413AB56E">
      <w:start w:val="1"/>
      <w:numFmt w:val="bullet"/>
      <w:lvlText w:val=""/>
      <w:lvlJc w:val="left"/>
      <w:pPr>
        <w:ind w:left="3600" w:hanging="360"/>
      </w:pPr>
      <w:rPr>
        <w:rFonts w:ascii="Symbol" w:hAnsi="Symbol" w:hint="default"/>
      </w:rPr>
    </w:lvl>
    <w:lvl w:ilvl="4" w:tplc="AC886D3A">
      <w:start w:val="1"/>
      <w:numFmt w:val="bullet"/>
      <w:lvlText w:val="o"/>
      <w:lvlJc w:val="left"/>
      <w:pPr>
        <w:ind w:left="4320" w:hanging="360"/>
      </w:pPr>
      <w:rPr>
        <w:rFonts w:ascii="Courier New" w:hAnsi="Courier New" w:cs="Courier New" w:hint="default"/>
      </w:rPr>
    </w:lvl>
    <w:lvl w:ilvl="5" w:tplc="D090CB80">
      <w:start w:val="1"/>
      <w:numFmt w:val="bullet"/>
      <w:lvlText w:val=""/>
      <w:lvlJc w:val="left"/>
      <w:pPr>
        <w:ind w:left="5040" w:hanging="360"/>
      </w:pPr>
      <w:rPr>
        <w:rFonts w:ascii="Wingdings" w:hAnsi="Wingdings" w:hint="default"/>
      </w:rPr>
    </w:lvl>
    <w:lvl w:ilvl="6" w:tplc="7FD2F836">
      <w:start w:val="1"/>
      <w:numFmt w:val="bullet"/>
      <w:lvlText w:val=""/>
      <w:lvlJc w:val="left"/>
      <w:pPr>
        <w:ind w:left="5760" w:hanging="360"/>
      </w:pPr>
      <w:rPr>
        <w:rFonts w:ascii="Symbol" w:hAnsi="Symbol" w:hint="default"/>
      </w:rPr>
    </w:lvl>
    <w:lvl w:ilvl="7" w:tplc="D62A94B4">
      <w:start w:val="1"/>
      <w:numFmt w:val="bullet"/>
      <w:lvlText w:val="o"/>
      <w:lvlJc w:val="left"/>
      <w:pPr>
        <w:ind w:left="6480" w:hanging="360"/>
      </w:pPr>
      <w:rPr>
        <w:rFonts w:ascii="Courier New" w:hAnsi="Courier New" w:cs="Courier New" w:hint="default"/>
      </w:rPr>
    </w:lvl>
    <w:lvl w:ilvl="8" w:tplc="6BC61810">
      <w:start w:val="1"/>
      <w:numFmt w:val="bullet"/>
      <w:lvlText w:val=""/>
      <w:lvlJc w:val="left"/>
      <w:pPr>
        <w:ind w:left="7200" w:hanging="360"/>
      </w:pPr>
      <w:rPr>
        <w:rFonts w:ascii="Wingdings" w:hAnsi="Wingdings" w:hint="default"/>
      </w:rPr>
    </w:lvl>
  </w:abstractNum>
  <w:abstractNum w:abstractNumId="21" w15:restartNumberingAfterBreak="0">
    <w:nsid w:val="22EB5C4B"/>
    <w:multiLevelType w:val="hybridMultilevel"/>
    <w:tmpl w:val="E9AC1CD2"/>
    <w:lvl w:ilvl="0" w:tplc="0094A936">
      <w:start w:val="1"/>
      <w:numFmt w:val="bullet"/>
      <w:lvlText w:val=""/>
      <w:lvlJc w:val="left"/>
      <w:pPr>
        <w:ind w:left="720" w:hanging="360"/>
      </w:pPr>
      <w:rPr>
        <w:rFonts w:ascii="Symbol" w:hAnsi="Symbol" w:hint="default"/>
        <w:sz w:val="18"/>
      </w:rPr>
    </w:lvl>
    <w:lvl w:ilvl="1" w:tplc="F6D26DEC">
      <w:start w:val="1"/>
      <w:numFmt w:val="bullet"/>
      <w:lvlText w:val="o"/>
      <w:lvlJc w:val="left"/>
      <w:pPr>
        <w:ind w:left="1440" w:hanging="360"/>
      </w:pPr>
      <w:rPr>
        <w:rFonts w:ascii="Courier New" w:hAnsi="Courier New" w:cs="Courier New" w:hint="default"/>
      </w:rPr>
    </w:lvl>
    <w:lvl w:ilvl="2" w:tplc="8AB83B86">
      <w:start w:val="1"/>
      <w:numFmt w:val="bullet"/>
      <w:lvlText w:val=""/>
      <w:lvlJc w:val="left"/>
      <w:pPr>
        <w:ind w:left="2160" w:hanging="360"/>
      </w:pPr>
      <w:rPr>
        <w:rFonts w:ascii="Wingdings" w:hAnsi="Wingdings" w:hint="default"/>
      </w:rPr>
    </w:lvl>
    <w:lvl w:ilvl="3" w:tplc="E13EABAA">
      <w:start w:val="1"/>
      <w:numFmt w:val="bullet"/>
      <w:lvlText w:val=""/>
      <w:lvlJc w:val="left"/>
      <w:pPr>
        <w:ind w:left="2880" w:hanging="360"/>
      </w:pPr>
      <w:rPr>
        <w:rFonts w:ascii="Symbol" w:hAnsi="Symbol" w:hint="default"/>
      </w:rPr>
    </w:lvl>
    <w:lvl w:ilvl="4" w:tplc="12C21136">
      <w:start w:val="1"/>
      <w:numFmt w:val="bullet"/>
      <w:lvlText w:val="o"/>
      <w:lvlJc w:val="left"/>
      <w:pPr>
        <w:ind w:left="3600" w:hanging="360"/>
      </w:pPr>
      <w:rPr>
        <w:rFonts w:ascii="Courier New" w:hAnsi="Courier New" w:cs="Courier New" w:hint="default"/>
      </w:rPr>
    </w:lvl>
    <w:lvl w:ilvl="5" w:tplc="80BE92B0">
      <w:start w:val="1"/>
      <w:numFmt w:val="bullet"/>
      <w:lvlText w:val=""/>
      <w:lvlJc w:val="left"/>
      <w:pPr>
        <w:ind w:left="4320" w:hanging="360"/>
      </w:pPr>
      <w:rPr>
        <w:rFonts w:ascii="Wingdings" w:hAnsi="Wingdings" w:hint="default"/>
      </w:rPr>
    </w:lvl>
    <w:lvl w:ilvl="6" w:tplc="E39804D6">
      <w:start w:val="1"/>
      <w:numFmt w:val="bullet"/>
      <w:lvlText w:val=""/>
      <w:lvlJc w:val="left"/>
      <w:pPr>
        <w:ind w:left="5040" w:hanging="360"/>
      </w:pPr>
      <w:rPr>
        <w:rFonts w:ascii="Symbol" w:hAnsi="Symbol" w:hint="default"/>
      </w:rPr>
    </w:lvl>
    <w:lvl w:ilvl="7" w:tplc="F00813FC">
      <w:start w:val="1"/>
      <w:numFmt w:val="bullet"/>
      <w:lvlText w:val="o"/>
      <w:lvlJc w:val="left"/>
      <w:pPr>
        <w:ind w:left="5760" w:hanging="360"/>
      </w:pPr>
      <w:rPr>
        <w:rFonts w:ascii="Courier New" w:hAnsi="Courier New" w:cs="Courier New" w:hint="default"/>
      </w:rPr>
    </w:lvl>
    <w:lvl w:ilvl="8" w:tplc="162C0438">
      <w:start w:val="1"/>
      <w:numFmt w:val="bullet"/>
      <w:lvlText w:val=""/>
      <w:lvlJc w:val="left"/>
      <w:pPr>
        <w:ind w:left="6480" w:hanging="360"/>
      </w:pPr>
      <w:rPr>
        <w:rFonts w:ascii="Wingdings" w:hAnsi="Wingdings" w:hint="default"/>
      </w:rPr>
    </w:lvl>
  </w:abstractNum>
  <w:abstractNum w:abstractNumId="22" w15:restartNumberingAfterBreak="0">
    <w:nsid w:val="23F81FCE"/>
    <w:multiLevelType w:val="hybridMultilevel"/>
    <w:tmpl w:val="D6F060B8"/>
    <w:lvl w:ilvl="0" w:tplc="0714E1B4">
      <w:start w:val="1"/>
      <w:numFmt w:val="bullet"/>
      <w:lvlText w:val=""/>
      <w:lvlJc w:val="left"/>
      <w:pPr>
        <w:ind w:left="720" w:hanging="360"/>
      </w:pPr>
      <w:rPr>
        <w:rFonts w:ascii="Symbol" w:hAnsi="Symbol" w:hint="default"/>
      </w:rPr>
    </w:lvl>
    <w:lvl w:ilvl="1" w:tplc="7A0ED948">
      <w:start w:val="1"/>
      <w:numFmt w:val="bullet"/>
      <w:lvlText w:val="o"/>
      <w:lvlJc w:val="left"/>
      <w:pPr>
        <w:ind w:left="1440" w:hanging="360"/>
      </w:pPr>
      <w:rPr>
        <w:rFonts w:ascii="Courier New" w:hAnsi="Courier New" w:cs="Courier New" w:hint="default"/>
      </w:rPr>
    </w:lvl>
    <w:lvl w:ilvl="2" w:tplc="4D66C5EE">
      <w:start w:val="1"/>
      <w:numFmt w:val="bullet"/>
      <w:lvlText w:val=""/>
      <w:lvlJc w:val="left"/>
      <w:pPr>
        <w:ind w:left="2160" w:hanging="360"/>
      </w:pPr>
      <w:rPr>
        <w:rFonts w:ascii="Wingdings" w:hAnsi="Wingdings" w:hint="default"/>
      </w:rPr>
    </w:lvl>
    <w:lvl w:ilvl="3" w:tplc="B53EA5E2">
      <w:start w:val="1"/>
      <w:numFmt w:val="bullet"/>
      <w:lvlText w:val=""/>
      <w:lvlJc w:val="left"/>
      <w:pPr>
        <w:ind w:left="2880" w:hanging="360"/>
      </w:pPr>
      <w:rPr>
        <w:rFonts w:ascii="Symbol" w:hAnsi="Symbol" w:hint="default"/>
      </w:rPr>
    </w:lvl>
    <w:lvl w:ilvl="4" w:tplc="601C9E30">
      <w:start w:val="1"/>
      <w:numFmt w:val="bullet"/>
      <w:lvlText w:val="o"/>
      <w:lvlJc w:val="left"/>
      <w:pPr>
        <w:ind w:left="3600" w:hanging="360"/>
      </w:pPr>
      <w:rPr>
        <w:rFonts w:ascii="Courier New" w:hAnsi="Courier New" w:cs="Courier New" w:hint="default"/>
      </w:rPr>
    </w:lvl>
    <w:lvl w:ilvl="5" w:tplc="1090B414">
      <w:start w:val="1"/>
      <w:numFmt w:val="bullet"/>
      <w:lvlText w:val=""/>
      <w:lvlJc w:val="left"/>
      <w:pPr>
        <w:ind w:left="4320" w:hanging="360"/>
      </w:pPr>
      <w:rPr>
        <w:rFonts w:ascii="Wingdings" w:hAnsi="Wingdings" w:hint="default"/>
      </w:rPr>
    </w:lvl>
    <w:lvl w:ilvl="6" w:tplc="00AE545E">
      <w:start w:val="1"/>
      <w:numFmt w:val="bullet"/>
      <w:lvlText w:val=""/>
      <w:lvlJc w:val="left"/>
      <w:pPr>
        <w:ind w:left="5040" w:hanging="360"/>
      </w:pPr>
      <w:rPr>
        <w:rFonts w:ascii="Symbol" w:hAnsi="Symbol" w:hint="default"/>
      </w:rPr>
    </w:lvl>
    <w:lvl w:ilvl="7" w:tplc="2A8CB030">
      <w:start w:val="1"/>
      <w:numFmt w:val="bullet"/>
      <w:lvlText w:val="o"/>
      <w:lvlJc w:val="left"/>
      <w:pPr>
        <w:ind w:left="5760" w:hanging="360"/>
      </w:pPr>
      <w:rPr>
        <w:rFonts w:ascii="Courier New" w:hAnsi="Courier New" w:cs="Courier New" w:hint="default"/>
      </w:rPr>
    </w:lvl>
    <w:lvl w:ilvl="8" w:tplc="C016860A">
      <w:start w:val="1"/>
      <w:numFmt w:val="bullet"/>
      <w:lvlText w:val=""/>
      <w:lvlJc w:val="left"/>
      <w:pPr>
        <w:ind w:left="6480" w:hanging="360"/>
      </w:pPr>
      <w:rPr>
        <w:rFonts w:ascii="Wingdings" w:hAnsi="Wingdings" w:hint="default"/>
      </w:rPr>
    </w:lvl>
  </w:abstractNum>
  <w:abstractNum w:abstractNumId="23" w15:restartNumberingAfterBreak="0">
    <w:nsid w:val="247C5F7C"/>
    <w:multiLevelType w:val="hybridMultilevel"/>
    <w:tmpl w:val="AC32A9DA"/>
    <w:lvl w:ilvl="0" w:tplc="99805F52">
      <w:start w:val="1"/>
      <w:numFmt w:val="bullet"/>
      <w:lvlText w:val=""/>
      <w:lvlJc w:val="left"/>
      <w:pPr>
        <w:ind w:left="720" w:hanging="360"/>
      </w:pPr>
      <w:rPr>
        <w:rFonts w:ascii="Symbol" w:hAnsi="Symbol" w:hint="default"/>
      </w:rPr>
    </w:lvl>
    <w:lvl w:ilvl="1" w:tplc="6A6AD9E4">
      <w:start w:val="1"/>
      <w:numFmt w:val="bullet"/>
      <w:lvlText w:val="o"/>
      <w:lvlJc w:val="left"/>
      <w:pPr>
        <w:ind w:left="1440" w:hanging="360"/>
      </w:pPr>
      <w:rPr>
        <w:rFonts w:ascii="Courier New" w:hAnsi="Courier New" w:cs="Courier New" w:hint="default"/>
      </w:rPr>
    </w:lvl>
    <w:lvl w:ilvl="2" w:tplc="B488449A">
      <w:start w:val="1"/>
      <w:numFmt w:val="bullet"/>
      <w:lvlText w:val=""/>
      <w:lvlJc w:val="left"/>
      <w:pPr>
        <w:ind w:left="2160" w:hanging="360"/>
      </w:pPr>
      <w:rPr>
        <w:rFonts w:ascii="Wingdings" w:hAnsi="Wingdings" w:hint="default"/>
      </w:rPr>
    </w:lvl>
    <w:lvl w:ilvl="3" w:tplc="2B443A3C">
      <w:start w:val="1"/>
      <w:numFmt w:val="bullet"/>
      <w:lvlText w:val=""/>
      <w:lvlJc w:val="left"/>
      <w:pPr>
        <w:ind w:left="2880" w:hanging="360"/>
      </w:pPr>
      <w:rPr>
        <w:rFonts w:ascii="Symbol" w:hAnsi="Symbol" w:hint="default"/>
      </w:rPr>
    </w:lvl>
    <w:lvl w:ilvl="4" w:tplc="6C10191A">
      <w:start w:val="1"/>
      <w:numFmt w:val="bullet"/>
      <w:lvlText w:val="o"/>
      <w:lvlJc w:val="left"/>
      <w:pPr>
        <w:ind w:left="3600" w:hanging="360"/>
      </w:pPr>
      <w:rPr>
        <w:rFonts w:ascii="Courier New" w:hAnsi="Courier New" w:cs="Courier New" w:hint="default"/>
      </w:rPr>
    </w:lvl>
    <w:lvl w:ilvl="5" w:tplc="59883824">
      <w:start w:val="1"/>
      <w:numFmt w:val="bullet"/>
      <w:lvlText w:val=""/>
      <w:lvlJc w:val="left"/>
      <w:pPr>
        <w:ind w:left="4320" w:hanging="360"/>
      </w:pPr>
      <w:rPr>
        <w:rFonts w:ascii="Wingdings" w:hAnsi="Wingdings" w:hint="default"/>
      </w:rPr>
    </w:lvl>
    <w:lvl w:ilvl="6" w:tplc="3D36908E">
      <w:start w:val="1"/>
      <w:numFmt w:val="bullet"/>
      <w:lvlText w:val=""/>
      <w:lvlJc w:val="left"/>
      <w:pPr>
        <w:ind w:left="5040" w:hanging="360"/>
      </w:pPr>
      <w:rPr>
        <w:rFonts w:ascii="Symbol" w:hAnsi="Symbol" w:hint="default"/>
      </w:rPr>
    </w:lvl>
    <w:lvl w:ilvl="7" w:tplc="10D06A26">
      <w:start w:val="1"/>
      <w:numFmt w:val="bullet"/>
      <w:lvlText w:val="o"/>
      <w:lvlJc w:val="left"/>
      <w:pPr>
        <w:ind w:left="5760" w:hanging="360"/>
      </w:pPr>
      <w:rPr>
        <w:rFonts w:ascii="Courier New" w:hAnsi="Courier New" w:cs="Courier New" w:hint="default"/>
      </w:rPr>
    </w:lvl>
    <w:lvl w:ilvl="8" w:tplc="A0CACFCE">
      <w:start w:val="1"/>
      <w:numFmt w:val="bullet"/>
      <w:lvlText w:val=""/>
      <w:lvlJc w:val="left"/>
      <w:pPr>
        <w:ind w:left="6480" w:hanging="360"/>
      </w:pPr>
      <w:rPr>
        <w:rFonts w:ascii="Wingdings" w:hAnsi="Wingdings" w:hint="default"/>
      </w:rPr>
    </w:lvl>
  </w:abstractNum>
  <w:abstractNum w:abstractNumId="24" w15:restartNumberingAfterBreak="0">
    <w:nsid w:val="266079EC"/>
    <w:multiLevelType w:val="hybridMultilevel"/>
    <w:tmpl w:val="3F38B900"/>
    <w:lvl w:ilvl="0" w:tplc="AAA6456A">
      <w:start w:val="1"/>
      <w:numFmt w:val="bullet"/>
      <w:lvlText w:val=""/>
      <w:lvlJc w:val="left"/>
      <w:pPr>
        <w:ind w:left="720" w:hanging="360"/>
      </w:pPr>
      <w:rPr>
        <w:rFonts w:ascii="Symbol" w:hAnsi="Symbol" w:hint="default"/>
      </w:rPr>
    </w:lvl>
    <w:lvl w:ilvl="1" w:tplc="795EA19A">
      <w:start w:val="1"/>
      <w:numFmt w:val="bullet"/>
      <w:lvlText w:val="o"/>
      <w:lvlJc w:val="left"/>
      <w:pPr>
        <w:ind w:left="1440" w:hanging="360"/>
      </w:pPr>
      <w:rPr>
        <w:rFonts w:ascii="Courier New" w:hAnsi="Courier New" w:cs="Courier New" w:hint="default"/>
      </w:rPr>
    </w:lvl>
    <w:lvl w:ilvl="2" w:tplc="F7B0DC88">
      <w:start w:val="1"/>
      <w:numFmt w:val="bullet"/>
      <w:lvlText w:val=""/>
      <w:lvlJc w:val="left"/>
      <w:pPr>
        <w:ind w:left="2160" w:hanging="360"/>
      </w:pPr>
      <w:rPr>
        <w:rFonts w:ascii="Wingdings" w:hAnsi="Wingdings" w:hint="default"/>
      </w:rPr>
    </w:lvl>
    <w:lvl w:ilvl="3" w:tplc="D44A95FC">
      <w:start w:val="1"/>
      <w:numFmt w:val="bullet"/>
      <w:lvlText w:val=""/>
      <w:lvlJc w:val="left"/>
      <w:pPr>
        <w:ind w:left="2880" w:hanging="360"/>
      </w:pPr>
      <w:rPr>
        <w:rFonts w:ascii="Symbol" w:hAnsi="Symbol" w:hint="default"/>
      </w:rPr>
    </w:lvl>
    <w:lvl w:ilvl="4" w:tplc="8F342D8C">
      <w:start w:val="1"/>
      <w:numFmt w:val="bullet"/>
      <w:lvlText w:val="o"/>
      <w:lvlJc w:val="left"/>
      <w:pPr>
        <w:ind w:left="3600" w:hanging="360"/>
      </w:pPr>
      <w:rPr>
        <w:rFonts w:ascii="Courier New" w:hAnsi="Courier New" w:cs="Courier New" w:hint="default"/>
      </w:rPr>
    </w:lvl>
    <w:lvl w:ilvl="5" w:tplc="B59C8F44">
      <w:start w:val="1"/>
      <w:numFmt w:val="bullet"/>
      <w:lvlText w:val=""/>
      <w:lvlJc w:val="left"/>
      <w:pPr>
        <w:ind w:left="4320" w:hanging="360"/>
      </w:pPr>
      <w:rPr>
        <w:rFonts w:ascii="Wingdings" w:hAnsi="Wingdings" w:hint="default"/>
      </w:rPr>
    </w:lvl>
    <w:lvl w:ilvl="6" w:tplc="C1A66F66">
      <w:start w:val="1"/>
      <w:numFmt w:val="bullet"/>
      <w:lvlText w:val=""/>
      <w:lvlJc w:val="left"/>
      <w:pPr>
        <w:ind w:left="5040" w:hanging="360"/>
      </w:pPr>
      <w:rPr>
        <w:rFonts w:ascii="Symbol" w:hAnsi="Symbol" w:hint="default"/>
      </w:rPr>
    </w:lvl>
    <w:lvl w:ilvl="7" w:tplc="2EDE5F7C">
      <w:start w:val="1"/>
      <w:numFmt w:val="bullet"/>
      <w:lvlText w:val="o"/>
      <w:lvlJc w:val="left"/>
      <w:pPr>
        <w:ind w:left="5760" w:hanging="360"/>
      </w:pPr>
      <w:rPr>
        <w:rFonts w:ascii="Courier New" w:hAnsi="Courier New" w:cs="Courier New" w:hint="default"/>
      </w:rPr>
    </w:lvl>
    <w:lvl w:ilvl="8" w:tplc="8B861C7E">
      <w:start w:val="1"/>
      <w:numFmt w:val="bullet"/>
      <w:lvlText w:val=""/>
      <w:lvlJc w:val="left"/>
      <w:pPr>
        <w:ind w:left="6480" w:hanging="360"/>
      </w:pPr>
      <w:rPr>
        <w:rFonts w:ascii="Wingdings" w:hAnsi="Wingdings" w:hint="default"/>
      </w:rPr>
    </w:lvl>
  </w:abstractNum>
  <w:abstractNum w:abstractNumId="25" w15:restartNumberingAfterBreak="0">
    <w:nsid w:val="2860346E"/>
    <w:multiLevelType w:val="hybridMultilevel"/>
    <w:tmpl w:val="2C38C9CC"/>
    <w:lvl w:ilvl="0" w:tplc="21D67DC2">
      <w:start w:val="1"/>
      <w:numFmt w:val="bullet"/>
      <w:lvlText w:val=""/>
      <w:lvlJc w:val="left"/>
      <w:pPr>
        <w:ind w:left="1440" w:hanging="360"/>
      </w:pPr>
      <w:rPr>
        <w:rFonts w:ascii="Symbol" w:hAnsi="Symbol" w:hint="default"/>
      </w:rPr>
    </w:lvl>
    <w:lvl w:ilvl="1" w:tplc="FC76FB3C">
      <w:start w:val="1"/>
      <w:numFmt w:val="bullet"/>
      <w:lvlText w:val="o"/>
      <w:lvlJc w:val="left"/>
      <w:pPr>
        <w:ind w:left="2160" w:hanging="360"/>
      </w:pPr>
      <w:rPr>
        <w:rFonts w:ascii="Courier New" w:hAnsi="Courier New" w:cs="Courier New" w:hint="default"/>
      </w:rPr>
    </w:lvl>
    <w:lvl w:ilvl="2" w:tplc="BFE678AC">
      <w:start w:val="1"/>
      <w:numFmt w:val="bullet"/>
      <w:lvlText w:val=""/>
      <w:lvlJc w:val="left"/>
      <w:pPr>
        <w:ind w:left="2880" w:hanging="360"/>
      </w:pPr>
      <w:rPr>
        <w:rFonts w:ascii="Wingdings" w:hAnsi="Wingdings" w:hint="default"/>
      </w:rPr>
    </w:lvl>
    <w:lvl w:ilvl="3" w:tplc="E3363360">
      <w:start w:val="1"/>
      <w:numFmt w:val="bullet"/>
      <w:lvlText w:val=""/>
      <w:lvlJc w:val="left"/>
      <w:pPr>
        <w:ind w:left="3600" w:hanging="360"/>
      </w:pPr>
      <w:rPr>
        <w:rFonts w:ascii="Symbol" w:hAnsi="Symbol" w:hint="default"/>
      </w:rPr>
    </w:lvl>
    <w:lvl w:ilvl="4" w:tplc="5FC8D2C0">
      <w:start w:val="1"/>
      <w:numFmt w:val="bullet"/>
      <w:lvlText w:val="o"/>
      <w:lvlJc w:val="left"/>
      <w:pPr>
        <w:ind w:left="4320" w:hanging="360"/>
      </w:pPr>
      <w:rPr>
        <w:rFonts w:ascii="Courier New" w:hAnsi="Courier New" w:cs="Courier New" w:hint="default"/>
      </w:rPr>
    </w:lvl>
    <w:lvl w:ilvl="5" w:tplc="B28A0DF0">
      <w:start w:val="1"/>
      <w:numFmt w:val="bullet"/>
      <w:lvlText w:val=""/>
      <w:lvlJc w:val="left"/>
      <w:pPr>
        <w:ind w:left="5040" w:hanging="360"/>
      </w:pPr>
      <w:rPr>
        <w:rFonts w:ascii="Wingdings" w:hAnsi="Wingdings" w:hint="default"/>
      </w:rPr>
    </w:lvl>
    <w:lvl w:ilvl="6" w:tplc="F51CCBD8">
      <w:start w:val="1"/>
      <w:numFmt w:val="bullet"/>
      <w:lvlText w:val=""/>
      <w:lvlJc w:val="left"/>
      <w:pPr>
        <w:ind w:left="5760" w:hanging="360"/>
      </w:pPr>
      <w:rPr>
        <w:rFonts w:ascii="Symbol" w:hAnsi="Symbol" w:hint="default"/>
      </w:rPr>
    </w:lvl>
    <w:lvl w:ilvl="7" w:tplc="C172BF72">
      <w:start w:val="1"/>
      <w:numFmt w:val="bullet"/>
      <w:lvlText w:val="o"/>
      <w:lvlJc w:val="left"/>
      <w:pPr>
        <w:ind w:left="6480" w:hanging="360"/>
      </w:pPr>
      <w:rPr>
        <w:rFonts w:ascii="Courier New" w:hAnsi="Courier New" w:cs="Courier New" w:hint="default"/>
      </w:rPr>
    </w:lvl>
    <w:lvl w:ilvl="8" w:tplc="0F1C2178">
      <w:start w:val="1"/>
      <w:numFmt w:val="bullet"/>
      <w:lvlText w:val=""/>
      <w:lvlJc w:val="left"/>
      <w:pPr>
        <w:ind w:left="7200" w:hanging="360"/>
      </w:pPr>
      <w:rPr>
        <w:rFonts w:ascii="Wingdings" w:hAnsi="Wingdings" w:hint="default"/>
      </w:rPr>
    </w:lvl>
  </w:abstractNum>
  <w:abstractNum w:abstractNumId="26" w15:restartNumberingAfterBreak="0">
    <w:nsid w:val="28A86389"/>
    <w:multiLevelType w:val="hybridMultilevel"/>
    <w:tmpl w:val="AA9C9A5A"/>
    <w:lvl w:ilvl="0" w:tplc="FF620AC2">
      <w:start w:val="1"/>
      <w:numFmt w:val="bullet"/>
      <w:lvlText w:val=""/>
      <w:lvlJc w:val="left"/>
      <w:pPr>
        <w:ind w:left="1440" w:hanging="360"/>
      </w:pPr>
      <w:rPr>
        <w:rFonts w:ascii="Symbol" w:hAnsi="Symbol" w:hint="default"/>
      </w:rPr>
    </w:lvl>
    <w:lvl w:ilvl="1" w:tplc="38F0D838">
      <w:start w:val="1"/>
      <w:numFmt w:val="bullet"/>
      <w:lvlText w:val="o"/>
      <w:lvlJc w:val="left"/>
      <w:pPr>
        <w:ind w:left="2160" w:hanging="360"/>
      </w:pPr>
      <w:rPr>
        <w:rFonts w:ascii="Courier New" w:hAnsi="Courier New" w:cs="Courier New" w:hint="default"/>
      </w:rPr>
    </w:lvl>
    <w:lvl w:ilvl="2" w:tplc="6040FDB0">
      <w:start w:val="1"/>
      <w:numFmt w:val="bullet"/>
      <w:lvlText w:val=""/>
      <w:lvlJc w:val="left"/>
      <w:pPr>
        <w:ind w:left="2880" w:hanging="360"/>
      </w:pPr>
      <w:rPr>
        <w:rFonts w:ascii="Wingdings" w:hAnsi="Wingdings" w:hint="default"/>
      </w:rPr>
    </w:lvl>
    <w:lvl w:ilvl="3" w:tplc="E806B7FE">
      <w:start w:val="1"/>
      <w:numFmt w:val="bullet"/>
      <w:lvlText w:val=""/>
      <w:lvlJc w:val="left"/>
      <w:pPr>
        <w:ind w:left="3600" w:hanging="360"/>
      </w:pPr>
      <w:rPr>
        <w:rFonts w:ascii="Symbol" w:hAnsi="Symbol" w:hint="default"/>
      </w:rPr>
    </w:lvl>
    <w:lvl w:ilvl="4" w:tplc="423A14F0">
      <w:start w:val="1"/>
      <w:numFmt w:val="bullet"/>
      <w:lvlText w:val="o"/>
      <w:lvlJc w:val="left"/>
      <w:pPr>
        <w:ind w:left="4320" w:hanging="360"/>
      </w:pPr>
      <w:rPr>
        <w:rFonts w:ascii="Courier New" w:hAnsi="Courier New" w:cs="Courier New" w:hint="default"/>
      </w:rPr>
    </w:lvl>
    <w:lvl w:ilvl="5" w:tplc="798A2E2E">
      <w:start w:val="1"/>
      <w:numFmt w:val="bullet"/>
      <w:lvlText w:val=""/>
      <w:lvlJc w:val="left"/>
      <w:pPr>
        <w:ind w:left="5040" w:hanging="360"/>
      </w:pPr>
      <w:rPr>
        <w:rFonts w:ascii="Wingdings" w:hAnsi="Wingdings" w:hint="default"/>
      </w:rPr>
    </w:lvl>
    <w:lvl w:ilvl="6" w:tplc="E7E4A9A4">
      <w:start w:val="1"/>
      <w:numFmt w:val="bullet"/>
      <w:lvlText w:val=""/>
      <w:lvlJc w:val="left"/>
      <w:pPr>
        <w:ind w:left="5760" w:hanging="360"/>
      </w:pPr>
      <w:rPr>
        <w:rFonts w:ascii="Symbol" w:hAnsi="Symbol" w:hint="default"/>
      </w:rPr>
    </w:lvl>
    <w:lvl w:ilvl="7" w:tplc="74D6D320">
      <w:start w:val="1"/>
      <w:numFmt w:val="bullet"/>
      <w:lvlText w:val="o"/>
      <w:lvlJc w:val="left"/>
      <w:pPr>
        <w:ind w:left="6480" w:hanging="360"/>
      </w:pPr>
      <w:rPr>
        <w:rFonts w:ascii="Courier New" w:hAnsi="Courier New" w:cs="Courier New" w:hint="default"/>
      </w:rPr>
    </w:lvl>
    <w:lvl w:ilvl="8" w:tplc="1068D538">
      <w:start w:val="1"/>
      <w:numFmt w:val="bullet"/>
      <w:lvlText w:val=""/>
      <w:lvlJc w:val="left"/>
      <w:pPr>
        <w:ind w:left="7200" w:hanging="360"/>
      </w:pPr>
      <w:rPr>
        <w:rFonts w:ascii="Wingdings" w:hAnsi="Wingdings" w:hint="default"/>
      </w:rPr>
    </w:lvl>
  </w:abstractNum>
  <w:abstractNum w:abstractNumId="27" w15:restartNumberingAfterBreak="0">
    <w:nsid w:val="2A215CA1"/>
    <w:multiLevelType w:val="hybridMultilevel"/>
    <w:tmpl w:val="919EC448"/>
    <w:lvl w:ilvl="0" w:tplc="84E6F242">
      <w:numFmt w:val="bullet"/>
      <w:lvlText w:val="-"/>
      <w:lvlJc w:val="left"/>
      <w:pPr>
        <w:ind w:left="720" w:hanging="360"/>
      </w:pPr>
      <w:rPr>
        <w:rFonts w:ascii="Segoe UI" w:eastAsia="Calibri"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AFD60E2"/>
    <w:multiLevelType w:val="hybridMultilevel"/>
    <w:tmpl w:val="F6ACB080"/>
    <w:lvl w:ilvl="0" w:tplc="975ACE50">
      <w:start w:val="1"/>
      <w:numFmt w:val="bullet"/>
      <w:lvlText w:val=""/>
      <w:lvlJc w:val="left"/>
      <w:pPr>
        <w:ind w:left="720" w:hanging="360"/>
      </w:pPr>
      <w:rPr>
        <w:rFonts w:ascii="Symbol" w:hAnsi="Symbol" w:hint="default"/>
      </w:rPr>
    </w:lvl>
    <w:lvl w:ilvl="1" w:tplc="69A2DF32">
      <w:start w:val="1"/>
      <w:numFmt w:val="bullet"/>
      <w:lvlText w:val="o"/>
      <w:lvlJc w:val="left"/>
      <w:pPr>
        <w:ind w:left="1440" w:hanging="360"/>
      </w:pPr>
      <w:rPr>
        <w:rFonts w:ascii="Courier New" w:hAnsi="Courier New" w:cs="Courier New" w:hint="default"/>
      </w:rPr>
    </w:lvl>
    <w:lvl w:ilvl="2" w:tplc="224880DC">
      <w:start w:val="1"/>
      <w:numFmt w:val="bullet"/>
      <w:lvlText w:val=""/>
      <w:lvlJc w:val="left"/>
      <w:pPr>
        <w:ind w:left="2160" w:hanging="360"/>
      </w:pPr>
      <w:rPr>
        <w:rFonts w:ascii="Wingdings" w:hAnsi="Wingdings" w:hint="default"/>
      </w:rPr>
    </w:lvl>
    <w:lvl w:ilvl="3" w:tplc="D90C4AB2">
      <w:start w:val="1"/>
      <w:numFmt w:val="bullet"/>
      <w:lvlText w:val=""/>
      <w:lvlJc w:val="left"/>
      <w:pPr>
        <w:ind w:left="2880" w:hanging="360"/>
      </w:pPr>
      <w:rPr>
        <w:rFonts w:ascii="Symbol" w:hAnsi="Symbol" w:hint="default"/>
      </w:rPr>
    </w:lvl>
    <w:lvl w:ilvl="4" w:tplc="F1F88020">
      <w:start w:val="1"/>
      <w:numFmt w:val="bullet"/>
      <w:lvlText w:val="o"/>
      <w:lvlJc w:val="left"/>
      <w:pPr>
        <w:ind w:left="3600" w:hanging="360"/>
      </w:pPr>
      <w:rPr>
        <w:rFonts w:ascii="Courier New" w:hAnsi="Courier New" w:cs="Courier New" w:hint="default"/>
      </w:rPr>
    </w:lvl>
    <w:lvl w:ilvl="5" w:tplc="CA8017AE">
      <w:start w:val="1"/>
      <w:numFmt w:val="bullet"/>
      <w:lvlText w:val=""/>
      <w:lvlJc w:val="left"/>
      <w:pPr>
        <w:ind w:left="4320" w:hanging="360"/>
      </w:pPr>
      <w:rPr>
        <w:rFonts w:ascii="Wingdings" w:hAnsi="Wingdings" w:hint="default"/>
      </w:rPr>
    </w:lvl>
    <w:lvl w:ilvl="6" w:tplc="AF3E8F54">
      <w:start w:val="1"/>
      <w:numFmt w:val="bullet"/>
      <w:lvlText w:val=""/>
      <w:lvlJc w:val="left"/>
      <w:pPr>
        <w:ind w:left="5040" w:hanging="360"/>
      </w:pPr>
      <w:rPr>
        <w:rFonts w:ascii="Symbol" w:hAnsi="Symbol" w:hint="default"/>
      </w:rPr>
    </w:lvl>
    <w:lvl w:ilvl="7" w:tplc="05A04E2E">
      <w:start w:val="1"/>
      <w:numFmt w:val="bullet"/>
      <w:lvlText w:val="o"/>
      <w:lvlJc w:val="left"/>
      <w:pPr>
        <w:ind w:left="5760" w:hanging="360"/>
      </w:pPr>
      <w:rPr>
        <w:rFonts w:ascii="Courier New" w:hAnsi="Courier New" w:cs="Courier New" w:hint="default"/>
      </w:rPr>
    </w:lvl>
    <w:lvl w:ilvl="8" w:tplc="A9665066">
      <w:start w:val="1"/>
      <w:numFmt w:val="bullet"/>
      <w:lvlText w:val=""/>
      <w:lvlJc w:val="left"/>
      <w:pPr>
        <w:ind w:left="6480" w:hanging="360"/>
      </w:pPr>
      <w:rPr>
        <w:rFonts w:ascii="Wingdings" w:hAnsi="Wingdings" w:hint="default"/>
      </w:rPr>
    </w:lvl>
  </w:abstractNum>
  <w:abstractNum w:abstractNumId="29" w15:restartNumberingAfterBreak="0">
    <w:nsid w:val="2D2345DA"/>
    <w:multiLevelType w:val="hybridMultilevel"/>
    <w:tmpl w:val="E4C4EA16"/>
    <w:lvl w:ilvl="0" w:tplc="EBC20580">
      <w:start w:val="1"/>
      <w:numFmt w:val="bullet"/>
      <w:lvlText w:val=""/>
      <w:lvlJc w:val="left"/>
      <w:pPr>
        <w:ind w:left="720" w:hanging="360"/>
      </w:pPr>
      <w:rPr>
        <w:rFonts w:ascii="Symbol" w:hAnsi="Symbol" w:hint="default"/>
      </w:rPr>
    </w:lvl>
    <w:lvl w:ilvl="1" w:tplc="83BA07F6">
      <w:start w:val="1"/>
      <w:numFmt w:val="bullet"/>
      <w:lvlText w:val="o"/>
      <w:lvlJc w:val="left"/>
      <w:pPr>
        <w:ind w:left="1440" w:hanging="360"/>
      </w:pPr>
      <w:rPr>
        <w:rFonts w:ascii="Courier New" w:hAnsi="Courier New" w:cs="Courier New" w:hint="default"/>
      </w:rPr>
    </w:lvl>
    <w:lvl w:ilvl="2" w:tplc="B9C8C06C">
      <w:start w:val="1"/>
      <w:numFmt w:val="bullet"/>
      <w:lvlText w:val=""/>
      <w:lvlJc w:val="left"/>
      <w:pPr>
        <w:ind w:left="2160" w:hanging="360"/>
      </w:pPr>
      <w:rPr>
        <w:rFonts w:ascii="Wingdings" w:hAnsi="Wingdings" w:hint="default"/>
      </w:rPr>
    </w:lvl>
    <w:lvl w:ilvl="3" w:tplc="9E0E0ADC">
      <w:start w:val="1"/>
      <w:numFmt w:val="bullet"/>
      <w:lvlText w:val=""/>
      <w:lvlJc w:val="left"/>
      <w:pPr>
        <w:ind w:left="2880" w:hanging="360"/>
      </w:pPr>
      <w:rPr>
        <w:rFonts w:ascii="Symbol" w:hAnsi="Symbol" w:hint="default"/>
      </w:rPr>
    </w:lvl>
    <w:lvl w:ilvl="4" w:tplc="F4EA5F96">
      <w:start w:val="1"/>
      <w:numFmt w:val="bullet"/>
      <w:lvlText w:val="o"/>
      <w:lvlJc w:val="left"/>
      <w:pPr>
        <w:ind w:left="3600" w:hanging="360"/>
      </w:pPr>
      <w:rPr>
        <w:rFonts w:ascii="Courier New" w:hAnsi="Courier New" w:cs="Courier New" w:hint="default"/>
      </w:rPr>
    </w:lvl>
    <w:lvl w:ilvl="5" w:tplc="577A4E7C">
      <w:start w:val="1"/>
      <w:numFmt w:val="bullet"/>
      <w:lvlText w:val=""/>
      <w:lvlJc w:val="left"/>
      <w:pPr>
        <w:ind w:left="4320" w:hanging="360"/>
      </w:pPr>
      <w:rPr>
        <w:rFonts w:ascii="Wingdings" w:hAnsi="Wingdings" w:hint="default"/>
      </w:rPr>
    </w:lvl>
    <w:lvl w:ilvl="6" w:tplc="7B1C3DEE">
      <w:start w:val="1"/>
      <w:numFmt w:val="bullet"/>
      <w:lvlText w:val=""/>
      <w:lvlJc w:val="left"/>
      <w:pPr>
        <w:ind w:left="5040" w:hanging="360"/>
      </w:pPr>
      <w:rPr>
        <w:rFonts w:ascii="Symbol" w:hAnsi="Symbol" w:hint="default"/>
      </w:rPr>
    </w:lvl>
    <w:lvl w:ilvl="7" w:tplc="4F2809F6">
      <w:start w:val="1"/>
      <w:numFmt w:val="bullet"/>
      <w:lvlText w:val="o"/>
      <w:lvlJc w:val="left"/>
      <w:pPr>
        <w:ind w:left="5760" w:hanging="360"/>
      </w:pPr>
      <w:rPr>
        <w:rFonts w:ascii="Courier New" w:hAnsi="Courier New" w:cs="Courier New" w:hint="default"/>
      </w:rPr>
    </w:lvl>
    <w:lvl w:ilvl="8" w:tplc="79042316">
      <w:start w:val="1"/>
      <w:numFmt w:val="bullet"/>
      <w:lvlText w:val=""/>
      <w:lvlJc w:val="left"/>
      <w:pPr>
        <w:ind w:left="6480" w:hanging="360"/>
      </w:pPr>
      <w:rPr>
        <w:rFonts w:ascii="Wingdings" w:hAnsi="Wingdings" w:hint="default"/>
      </w:rPr>
    </w:lvl>
  </w:abstractNum>
  <w:abstractNum w:abstractNumId="30" w15:restartNumberingAfterBreak="0">
    <w:nsid w:val="2D816C51"/>
    <w:multiLevelType w:val="hybridMultilevel"/>
    <w:tmpl w:val="756AF204"/>
    <w:lvl w:ilvl="0" w:tplc="1FD80D2E">
      <w:start w:val="1"/>
      <w:numFmt w:val="bullet"/>
      <w:lvlText w:val=""/>
      <w:lvlJc w:val="left"/>
      <w:pPr>
        <w:ind w:left="720" w:hanging="360"/>
      </w:pPr>
      <w:rPr>
        <w:rFonts w:ascii="Symbol" w:hAnsi="Symbol" w:hint="default"/>
      </w:rPr>
    </w:lvl>
    <w:lvl w:ilvl="1" w:tplc="ECC03FCA">
      <w:start w:val="1"/>
      <w:numFmt w:val="bullet"/>
      <w:lvlText w:val="o"/>
      <w:lvlJc w:val="left"/>
      <w:pPr>
        <w:ind w:left="1440" w:hanging="360"/>
      </w:pPr>
      <w:rPr>
        <w:rFonts w:ascii="Courier New" w:hAnsi="Courier New" w:cs="Courier New" w:hint="default"/>
      </w:rPr>
    </w:lvl>
    <w:lvl w:ilvl="2" w:tplc="75B64BA0">
      <w:start w:val="1"/>
      <w:numFmt w:val="bullet"/>
      <w:lvlText w:val=""/>
      <w:lvlJc w:val="left"/>
      <w:pPr>
        <w:ind w:left="2160" w:hanging="360"/>
      </w:pPr>
      <w:rPr>
        <w:rFonts w:ascii="Wingdings" w:hAnsi="Wingdings" w:hint="default"/>
      </w:rPr>
    </w:lvl>
    <w:lvl w:ilvl="3" w:tplc="CC6E0B9A">
      <w:start w:val="1"/>
      <w:numFmt w:val="bullet"/>
      <w:lvlText w:val=""/>
      <w:lvlJc w:val="left"/>
      <w:pPr>
        <w:ind w:left="2880" w:hanging="360"/>
      </w:pPr>
      <w:rPr>
        <w:rFonts w:ascii="Symbol" w:hAnsi="Symbol" w:hint="default"/>
      </w:rPr>
    </w:lvl>
    <w:lvl w:ilvl="4" w:tplc="776855E2">
      <w:start w:val="1"/>
      <w:numFmt w:val="bullet"/>
      <w:lvlText w:val="o"/>
      <w:lvlJc w:val="left"/>
      <w:pPr>
        <w:ind w:left="3600" w:hanging="360"/>
      </w:pPr>
      <w:rPr>
        <w:rFonts w:ascii="Courier New" w:hAnsi="Courier New" w:cs="Courier New" w:hint="default"/>
      </w:rPr>
    </w:lvl>
    <w:lvl w:ilvl="5" w:tplc="442EF110">
      <w:start w:val="1"/>
      <w:numFmt w:val="bullet"/>
      <w:lvlText w:val=""/>
      <w:lvlJc w:val="left"/>
      <w:pPr>
        <w:ind w:left="4320" w:hanging="360"/>
      </w:pPr>
      <w:rPr>
        <w:rFonts w:ascii="Wingdings" w:hAnsi="Wingdings" w:hint="default"/>
      </w:rPr>
    </w:lvl>
    <w:lvl w:ilvl="6" w:tplc="AF98FF24">
      <w:start w:val="1"/>
      <w:numFmt w:val="bullet"/>
      <w:lvlText w:val=""/>
      <w:lvlJc w:val="left"/>
      <w:pPr>
        <w:ind w:left="5040" w:hanging="360"/>
      </w:pPr>
      <w:rPr>
        <w:rFonts w:ascii="Symbol" w:hAnsi="Symbol" w:hint="default"/>
      </w:rPr>
    </w:lvl>
    <w:lvl w:ilvl="7" w:tplc="AC689F4E">
      <w:start w:val="1"/>
      <w:numFmt w:val="bullet"/>
      <w:lvlText w:val="o"/>
      <w:lvlJc w:val="left"/>
      <w:pPr>
        <w:ind w:left="5760" w:hanging="360"/>
      </w:pPr>
      <w:rPr>
        <w:rFonts w:ascii="Courier New" w:hAnsi="Courier New" w:cs="Courier New" w:hint="default"/>
      </w:rPr>
    </w:lvl>
    <w:lvl w:ilvl="8" w:tplc="18EEA938">
      <w:start w:val="1"/>
      <w:numFmt w:val="bullet"/>
      <w:lvlText w:val=""/>
      <w:lvlJc w:val="left"/>
      <w:pPr>
        <w:ind w:left="6480" w:hanging="360"/>
      </w:pPr>
      <w:rPr>
        <w:rFonts w:ascii="Wingdings" w:hAnsi="Wingdings" w:hint="default"/>
      </w:rPr>
    </w:lvl>
  </w:abstractNum>
  <w:abstractNum w:abstractNumId="31" w15:restartNumberingAfterBreak="0">
    <w:nsid w:val="2F5102A0"/>
    <w:multiLevelType w:val="hybridMultilevel"/>
    <w:tmpl w:val="A3045F88"/>
    <w:lvl w:ilvl="0" w:tplc="3C6C542C">
      <w:start w:val="1"/>
      <w:numFmt w:val="bullet"/>
      <w:lvlText w:val=""/>
      <w:lvlJc w:val="left"/>
      <w:pPr>
        <w:ind w:left="1440" w:hanging="360"/>
      </w:pPr>
      <w:rPr>
        <w:rFonts w:ascii="Symbol" w:hAnsi="Symbol" w:hint="default"/>
      </w:rPr>
    </w:lvl>
    <w:lvl w:ilvl="1" w:tplc="97C63666">
      <w:start w:val="1"/>
      <w:numFmt w:val="bullet"/>
      <w:lvlText w:val="o"/>
      <w:lvlJc w:val="left"/>
      <w:pPr>
        <w:ind w:left="2160" w:hanging="360"/>
      </w:pPr>
      <w:rPr>
        <w:rFonts w:ascii="Courier New" w:hAnsi="Courier New" w:cs="Courier New" w:hint="default"/>
      </w:rPr>
    </w:lvl>
    <w:lvl w:ilvl="2" w:tplc="3A428210">
      <w:start w:val="1"/>
      <w:numFmt w:val="bullet"/>
      <w:lvlText w:val=""/>
      <w:lvlJc w:val="left"/>
      <w:pPr>
        <w:ind w:left="2880" w:hanging="360"/>
      </w:pPr>
      <w:rPr>
        <w:rFonts w:ascii="Wingdings" w:hAnsi="Wingdings" w:hint="default"/>
      </w:rPr>
    </w:lvl>
    <w:lvl w:ilvl="3" w:tplc="46C204D2">
      <w:start w:val="1"/>
      <w:numFmt w:val="bullet"/>
      <w:lvlText w:val=""/>
      <w:lvlJc w:val="left"/>
      <w:pPr>
        <w:ind w:left="3600" w:hanging="360"/>
      </w:pPr>
      <w:rPr>
        <w:rFonts w:ascii="Symbol" w:hAnsi="Symbol" w:hint="default"/>
      </w:rPr>
    </w:lvl>
    <w:lvl w:ilvl="4" w:tplc="45042C90">
      <w:start w:val="1"/>
      <w:numFmt w:val="bullet"/>
      <w:lvlText w:val="o"/>
      <w:lvlJc w:val="left"/>
      <w:pPr>
        <w:ind w:left="4320" w:hanging="360"/>
      </w:pPr>
      <w:rPr>
        <w:rFonts w:ascii="Courier New" w:hAnsi="Courier New" w:cs="Courier New" w:hint="default"/>
      </w:rPr>
    </w:lvl>
    <w:lvl w:ilvl="5" w:tplc="0CBE3DEC">
      <w:start w:val="1"/>
      <w:numFmt w:val="bullet"/>
      <w:lvlText w:val=""/>
      <w:lvlJc w:val="left"/>
      <w:pPr>
        <w:ind w:left="5040" w:hanging="360"/>
      </w:pPr>
      <w:rPr>
        <w:rFonts w:ascii="Wingdings" w:hAnsi="Wingdings" w:hint="default"/>
      </w:rPr>
    </w:lvl>
    <w:lvl w:ilvl="6" w:tplc="0E2C2FC6">
      <w:start w:val="1"/>
      <w:numFmt w:val="bullet"/>
      <w:lvlText w:val=""/>
      <w:lvlJc w:val="left"/>
      <w:pPr>
        <w:ind w:left="5760" w:hanging="360"/>
      </w:pPr>
      <w:rPr>
        <w:rFonts w:ascii="Symbol" w:hAnsi="Symbol" w:hint="default"/>
      </w:rPr>
    </w:lvl>
    <w:lvl w:ilvl="7" w:tplc="0DCE19BA">
      <w:start w:val="1"/>
      <w:numFmt w:val="bullet"/>
      <w:lvlText w:val="o"/>
      <w:lvlJc w:val="left"/>
      <w:pPr>
        <w:ind w:left="6480" w:hanging="360"/>
      </w:pPr>
      <w:rPr>
        <w:rFonts w:ascii="Courier New" w:hAnsi="Courier New" w:cs="Courier New" w:hint="default"/>
      </w:rPr>
    </w:lvl>
    <w:lvl w:ilvl="8" w:tplc="3FE8FA7E">
      <w:start w:val="1"/>
      <w:numFmt w:val="bullet"/>
      <w:lvlText w:val=""/>
      <w:lvlJc w:val="left"/>
      <w:pPr>
        <w:ind w:left="7200" w:hanging="360"/>
      </w:pPr>
      <w:rPr>
        <w:rFonts w:ascii="Wingdings" w:hAnsi="Wingdings" w:hint="default"/>
      </w:rPr>
    </w:lvl>
  </w:abstractNum>
  <w:abstractNum w:abstractNumId="32" w15:restartNumberingAfterBreak="0">
    <w:nsid w:val="2F551EAF"/>
    <w:multiLevelType w:val="hybridMultilevel"/>
    <w:tmpl w:val="EB863260"/>
    <w:lvl w:ilvl="0" w:tplc="17DCB940">
      <w:start w:val="1"/>
      <w:numFmt w:val="bullet"/>
      <w:lvlText w:val=""/>
      <w:lvlJc w:val="left"/>
      <w:pPr>
        <w:ind w:left="720" w:hanging="360"/>
      </w:pPr>
      <w:rPr>
        <w:rFonts w:ascii="Symbol" w:hAnsi="Symbol" w:hint="default"/>
      </w:rPr>
    </w:lvl>
    <w:lvl w:ilvl="1" w:tplc="748EE2DE">
      <w:start w:val="1"/>
      <w:numFmt w:val="bullet"/>
      <w:lvlText w:val="o"/>
      <w:lvlJc w:val="left"/>
      <w:pPr>
        <w:ind w:left="1440" w:hanging="360"/>
      </w:pPr>
      <w:rPr>
        <w:rFonts w:ascii="Courier New" w:hAnsi="Courier New" w:cs="Courier New" w:hint="default"/>
      </w:rPr>
    </w:lvl>
    <w:lvl w:ilvl="2" w:tplc="E51262AC">
      <w:start w:val="1"/>
      <w:numFmt w:val="bullet"/>
      <w:lvlText w:val=""/>
      <w:lvlJc w:val="left"/>
      <w:pPr>
        <w:ind w:left="2160" w:hanging="360"/>
      </w:pPr>
      <w:rPr>
        <w:rFonts w:ascii="Wingdings" w:hAnsi="Wingdings" w:hint="default"/>
      </w:rPr>
    </w:lvl>
    <w:lvl w:ilvl="3" w:tplc="F76C9994">
      <w:start w:val="1"/>
      <w:numFmt w:val="bullet"/>
      <w:lvlText w:val=""/>
      <w:lvlJc w:val="left"/>
      <w:pPr>
        <w:ind w:left="2880" w:hanging="360"/>
      </w:pPr>
      <w:rPr>
        <w:rFonts w:ascii="Symbol" w:hAnsi="Symbol" w:hint="default"/>
      </w:rPr>
    </w:lvl>
    <w:lvl w:ilvl="4" w:tplc="66100E6C">
      <w:start w:val="1"/>
      <w:numFmt w:val="bullet"/>
      <w:lvlText w:val="o"/>
      <w:lvlJc w:val="left"/>
      <w:pPr>
        <w:ind w:left="3600" w:hanging="360"/>
      </w:pPr>
      <w:rPr>
        <w:rFonts w:ascii="Courier New" w:hAnsi="Courier New" w:cs="Courier New" w:hint="default"/>
      </w:rPr>
    </w:lvl>
    <w:lvl w:ilvl="5" w:tplc="842E63E6">
      <w:start w:val="1"/>
      <w:numFmt w:val="bullet"/>
      <w:lvlText w:val=""/>
      <w:lvlJc w:val="left"/>
      <w:pPr>
        <w:ind w:left="4320" w:hanging="360"/>
      </w:pPr>
      <w:rPr>
        <w:rFonts w:ascii="Wingdings" w:hAnsi="Wingdings" w:hint="default"/>
      </w:rPr>
    </w:lvl>
    <w:lvl w:ilvl="6" w:tplc="D460F14E">
      <w:start w:val="1"/>
      <w:numFmt w:val="bullet"/>
      <w:lvlText w:val=""/>
      <w:lvlJc w:val="left"/>
      <w:pPr>
        <w:ind w:left="5040" w:hanging="360"/>
      </w:pPr>
      <w:rPr>
        <w:rFonts w:ascii="Symbol" w:hAnsi="Symbol" w:hint="default"/>
      </w:rPr>
    </w:lvl>
    <w:lvl w:ilvl="7" w:tplc="00528D54">
      <w:start w:val="1"/>
      <w:numFmt w:val="bullet"/>
      <w:lvlText w:val="o"/>
      <w:lvlJc w:val="left"/>
      <w:pPr>
        <w:ind w:left="5760" w:hanging="360"/>
      </w:pPr>
      <w:rPr>
        <w:rFonts w:ascii="Courier New" w:hAnsi="Courier New" w:cs="Courier New" w:hint="default"/>
      </w:rPr>
    </w:lvl>
    <w:lvl w:ilvl="8" w:tplc="3A589BB8">
      <w:start w:val="1"/>
      <w:numFmt w:val="bullet"/>
      <w:lvlText w:val=""/>
      <w:lvlJc w:val="left"/>
      <w:pPr>
        <w:ind w:left="6480" w:hanging="360"/>
      </w:pPr>
      <w:rPr>
        <w:rFonts w:ascii="Wingdings" w:hAnsi="Wingdings" w:hint="default"/>
      </w:rPr>
    </w:lvl>
  </w:abstractNum>
  <w:abstractNum w:abstractNumId="33" w15:restartNumberingAfterBreak="0">
    <w:nsid w:val="2FF468E3"/>
    <w:multiLevelType w:val="hybridMultilevel"/>
    <w:tmpl w:val="4170D278"/>
    <w:lvl w:ilvl="0" w:tplc="C14C247A">
      <w:start w:val="1"/>
      <w:numFmt w:val="decimal"/>
      <w:lvlText w:val="%1."/>
      <w:lvlJc w:val="left"/>
      <w:pPr>
        <w:ind w:left="397" w:hanging="360"/>
      </w:pPr>
      <w:rPr>
        <w:rFonts w:hint="default"/>
        <w:color w:val="auto"/>
        <w:sz w:val="18"/>
      </w:rPr>
    </w:lvl>
    <w:lvl w:ilvl="1" w:tplc="DF3C8594">
      <w:start w:val="1"/>
      <w:numFmt w:val="lowerLetter"/>
      <w:lvlText w:val="%2."/>
      <w:lvlJc w:val="left"/>
      <w:pPr>
        <w:ind w:left="1117" w:hanging="360"/>
      </w:pPr>
    </w:lvl>
    <w:lvl w:ilvl="2" w:tplc="1CF6845A">
      <w:start w:val="1"/>
      <w:numFmt w:val="lowerRoman"/>
      <w:lvlText w:val="%3."/>
      <w:lvlJc w:val="right"/>
      <w:pPr>
        <w:ind w:left="1837" w:hanging="180"/>
      </w:pPr>
    </w:lvl>
    <w:lvl w:ilvl="3" w:tplc="EBF6EBC4">
      <w:start w:val="1"/>
      <w:numFmt w:val="decimal"/>
      <w:lvlText w:val="%4."/>
      <w:lvlJc w:val="left"/>
      <w:pPr>
        <w:ind w:left="2557" w:hanging="360"/>
      </w:pPr>
    </w:lvl>
    <w:lvl w:ilvl="4" w:tplc="5F86090E">
      <w:start w:val="1"/>
      <w:numFmt w:val="lowerLetter"/>
      <w:lvlText w:val="%5."/>
      <w:lvlJc w:val="left"/>
      <w:pPr>
        <w:ind w:left="3277" w:hanging="360"/>
      </w:pPr>
    </w:lvl>
    <w:lvl w:ilvl="5" w:tplc="A510E1D0">
      <w:start w:val="1"/>
      <w:numFmt w:val="lowerRoman"/>
      <w:lvlText w:val="%6."/>
      <w:lvlJc w:val="right"/>
      <w:pPr>
        <w:ind w:left="3997" w:hanging="180"/>
      </w:pPr>
    </w:lvl>
    <w:lvl w:ilvl="6" w:tplc="790AF2BE">
      <w:start w:val="1"/>
      <w:numFmt w:val="decimal"/>
      <w:lvlText w:val="%7."/>
      <w:lvlJc w:val="left"/>
      <w:pPr>
        <w:ind w:left="4717" w:hanging="360"/>
      </w:pPr>
    </w:lvl>
    <w:lvl w:ilvl="7" w:tplc="E9FC285A">
      <w:start w:val="1"/>
      <w:numFmt w:val="lowerLetter"/>
      <w:lvlText w:val="%8."/>
      <w:lvlJc w:val="left"/>
      <w:pPr>
        <w:ind w:left="5437" w:hanging="360"/>
      </w:pPr>
    </w:lvl>
    <w:lvl w:ilvl="8" w:tplc="67FE0DAA">
      <w:start w:val="1"/>
      <w:numFmt w:val="lowerRoman"/>
      <w:lvlText w:val="%9."/>
      <w:lvlJc w:val="right"/>
      <w:pPr>
        <w:ind w:left="6157" w:hanging="180"/>
      </w:pPr>
    </w:lvl>
  </w:abstractNum>
  <w:abstractNum w:abstractNumId="34" w15:restartNumberingAfterBreak="0">
    <w:nsid w:val="31B52484"/>
    <w:multiLevelType w:val="hybridMultilevel"/>
    <w:tmpl w:val="35C2A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3772C8A"/>
    <w:multiLevelType w:val="hybridMultilevel"/>
    <w:tmpl w:val="E4F06942"/>
    <w:lvl w:ilvl="0" w:tplc="6078637E">
      <w:start w:val="1"/>
      <w:numFmt w:val="lowerRoman"/>
      <w:lvlText w:val="%1."/>
      <w:lvlJc w:val="left"/>
      <w:pPr>
        <w:ind w:left="1080" w:hanging="720"/>
      </w:pPr>
      <w:rPr>
        <w:rFonts w:hint="default"/>
      </w:rPr>
    </w:lvl>
    <w:lvl w:ilvl="1" w:tplc="64B2A11C">
      <w:start w:val="1"/>
      <w:numFmt w:val="lowerLetter"/>
      <w:lvlText w:val="%2."/>
      <w:lvlJc w:val="left"/>
      <w:pPr>
        <w:ind w:left="1440" w:hanging="360"/>
      </w:pPr>
    </w:lvl>
    <w:lvl w:ilvl="2" w:tplc="3E6AEA1E">
      <w:start w:val="1"/>
      <w:numFmt w:val="lowerRoman"/>
      <w:lvlText w:val="%3."/>
      <w:lvlJc w:val="right"/>
      <w:pPr>
        <w:ind w:left="2160" w:hanging="180"/>
      </w:pPr>
    </w:lvl>
    <w:lvl w:ilvl="3" w:tplc="0824A33A">
      <w:start w:val="1"/>
      <w:numFmt w:val="decimal"/>
      <w:lvlText w:val="%4."/>
      <w:lvlJc w:val="left"/>
      <w:pPr>
        <w:ind w:left="2880" w:hanging="360"/>
      </w:pPr>
    </w:lvl>
    <w:lvl w:ilvl="4" w:tplc="7A9AC276">
      <w:start w:val="1"/>
      <w:numFmt w:val="lowerLetter"/>
      <w:lvlText w:val="%5."/>
      <w:lvlJc w:val="left"/>
      <w:pPr>
        <w:ind w:left="3600" w:hanging="360"/>
      </w:pPr>
    </w:lvl>
    <w:lvl w:ilvl="5" w:tplc="B51EF8DC">
      <w:start w:val="1"/>
      <w:numFmt w:val="lowerRoman"/>
      <w:lvlText w:val="%6."/>
      <w:lvlJc w:val="right"/>
      <w:pPr>
        <w:ind w:left="4320" w:hanging="180"/>
      </w:pPr>
    </w:lvl>
    <w:lvl w:ilvl="6" w:tplc="B89CC432">
      <w:start w:val="1"/>
      <w:numFmt w:val="decimal"/>
      <w:lvlText w:val="%7."/>
      <w:lvlJc w:val="left"/>
      <w:pPr>
        <w:ind w:left="5040" w:hanging="360"/>
      </w:pPr>
    </w:lvl>
    <w:lvl w:ilvl="7" w:tplc="6658AD22">
      <w:start w:val="1"/>
      <w:numFmt w:val="lowerLetter"/>
      <w:lvlText w:val="%8."/>
      <w:lvlJc w:val="left"/>
      <w:pPr>
        <w:ind w:left="5760" w:hanging="360"/>
      </w:pPr>
    </w:lvl>
    <w:lvl w:ilvl="8" w:tplc="68064372">
      <w:start w:val="1"/>
      <w:numFmt w:val="lowerRoman"/>
      <w:lvlText w:val="%9."/>
      <w:lvlJc w:val="right"/>
      <w:pPr>
        <w:ind w:left="6480" w:hanging="180"/>
      </w:pPr>
    </w:lvl>
  </w:abstractNum>
  <w:abstractNum w:abstractNumId="36" w15:restartNumberingAfterBreak="0">
    <w:nsid w:val="379F1040"/>
    <w:multiLevelType w:val="hybridMultilevel"/>
    <w:tmpl w:val="1AE294FC"/>
    <w:lvl w:ilvl="0" w:tplc="F68AABB4">
      <w:start w:val="1"/>
      <w:numFmt w:val="bullet"/>
      <w:lvlText w:val=""/>
      <w:lvlJc w:val="left"/>
      <w:pPr>
        <w:ind w:left="720" w:hanging="360"/>
      </w:pPr>
      <w:rPr>
        <w:rFonts w:ascii="Symbol" w:hAnsi="Symbol" w:hint="default"/>
      </w:rPr>
    </w:lvl>
    <w:lvl w:ilvl="1" w:tplc="B1A208EC">
      <w:start w:val="1"/>
      <w:numFmt w:val="bullet"/>
      <w:lvlText w:val="o"/>
      <w:lvlJc w:val="left"/>
      <w:pPr>
        <w:ind w:left="1440" w:hanging="360"/>
      </w:pPr>
      <w:rPr>
        <w:rFonts w:ascii="Courier New" w:hAnsi="Courier New" w:cs="Courier New" w:hint="default"/>
      </w:rPr>
    </w:lvl>
    <w:lvl w:ilvl="2" w:tplc="BA6AE894">
      <w:start w:val="1"/>
      <w:numFmt w:val="bullet"/>
      <w:lvlText w:val=""/>
      <w:lvlJc w:val="left"/>
      <w:pPr>
        <w:ind w:left="2160" w:hanging="360"/>
      </w:pPr>
      <w:rPr>
        <w:rFonts w:ascii="Wingdings" w:hAnsi="Wingdings" w:hint="default"/>
      </w:rPr>
    </w:lvl>
    <w:lvl w:ilvl="3" w:tplc="0B7AB65A">
      <w:start w:val="1"/>
      <w:numFmt w:val="bullet"/>
      <w:lvlText w:val=""/>
      <w:lvlJc w:val="left"/>
      <w:pPr>
        <w:ind w:left="2880" w:hanging="360"/>
      </w:pPr>
      <w:rPr>
        <w:rFonts w:ascii="Symbol" w:hAnsi="Symbol" w:hint="default"/>
      </w:rPr>
    </w:lvl>
    <w:lvl w:ilvl="4" w:tplc="4BAC89E4">
      <w:start w:val="1"/>
      <w:numFmt w:val="bullet"/>
      <w:lvlText w:val="o"/>
      <w:lvlJc w:val="left"/>
      <w:pPr>
        <w:ind w:left="3600" w:hanging="360"/>
      </w:pPr>
      <w:rPr>
        <w:rFonts w:ascii="Courier New" w:hAnsi="Courier New" w:cs="Courier New" w:hint="default"/>
      </w:rPr>
    </w:lvl>
    <w:lvl w:ilvl="5" w:tplc="9AAEB4EE">
      <w:start w:val="1"/>
      <w:numFmt w:val="bullet"/>
      <w:lvlText w:val=""/>
      <w:lvlJc w:val="left"/>
      <w:pPr>
        <w:ind w:left="4320" w:hanging="360"/>
      </w:pPr>
      <w:rPr>
        <w:rFonts w:ascii="Wingdings" w:hAnsi="Wingdings" w:hint="default"/>
      </w:rPr>
    </w:lvl>
    <w:lvl w:ilvl="6" w:tplc="B5F060D8">
      <w:start w:val="1"/>
      <w:numFmt w:val="bullet"/>
      <w:lvlText w:val=""/>
      <w:lvlJc w:val="left"/>
      <w:pPr>
        <w:ind w:left="5040" w:hanging="360"/>
      </w:pPr>
      <w:rPr>
        <w:rFonts w:ascii="Symbol" w:hAnsi="Symbol" w:hint="default"/>
      </w:rPr>
    </w:lvl>
    <w:lvl w:ilvl="7" w:tplc="C292F7D8">
      <w:start w:val="1"/>
      <w:numFmt w:val="bullet"/>
      <w:lvlText w:val="o"/>
      <w:lvlJc w:val="left"/>
      <w:pPr>
        <w:ind w:left="5760" w:hanging="360"/>
      </w:pPr>
      <w:rPr>
        <w:rFonts w:ascii="Courier New" w:hAnsi="Courier New" w:cs="Courier New" w:hint="default"/>
      </w:rPr>
    </w:lvl>
    <w:lvl w:ilvl="8" w:tplc="B662461A">
      <w:start w:val="1"/>
      <w:numFmt w:val="bullet"/>
      <w:lvlText w:val=""/>
      <w:lvlJc w:val="left"/>
      <w:pPr>
        <w:ind w:left="6480" w:hanging="360"/>
      </w:pPr>
      <w:rPr>
        <w:rFonts w:ascii="Wingdings" w:hAnsi="Wingdings" w:hint="default"/>
      </w:rPr>
    </w:lvl>
  </w:abstractNum>
  <w:abstractNum w:abstractNumId="37" w15:restartNumberingAfterBreak="0">
    <w:nsid w:val="38096B57"/>
    <w:multiLevelType w:val="hybridMultilevel"/>
    <w:tmpl w:val="8D72E1D8"/>
    <w:lvl w:ilvl="0" w:tplc="3AECDF0A">
      <w:start w:val="1"/>
      <w:numFmt w:val="bullet"/>
      <w:lvlText w:val=""/>
      <w:lvlJc w:val="left"/>
      <w:pPr>
        <w:ind w:left="720" w:hanging="360"/>
      </w:pPr>
      <w:rPr>
        <w:rFonts w:ascii="Symbol" w:hAnsi="Symbol" w:hint="default"/>
      </w:rPr>
    </w:lvl>
    <w:lvl w:ilvl="1" w:tplc="01C2D42C">
      <w:start w:val="1"/>
      <w:numFmt w:val="bullet"/>
      <w:lvlText w:val="o"/>
      <w:lvlJc w:val="left"/>
      <w:pPr>
        <w:ind w:left="1440" w:hanging="360"/>
      </w:pPr>
      <w:rPr>
        <w:rFonts w:ascii="Courier New" w:hAnsi="Courier New" w:cs="Courier New" w:hint="default"/>
      </w:rPr>
    </w:lvl>
    <w:lvl w:ilvl="2" w:tplc="2D2092A2">
      <w:start w:val="1"/>
      <w:numFmt w:val="bullet"/>
      <w:lvlText w:val=""/>
      <w:lvlJc w:val="left"/>
      <w:pPr>
        <w:ind w:left="2160" w:hanging="360"/>
      </w:pPr>
      <w:rPr>
        <w:rFonts w:ascii="Wingdings" w:hAnsi="Wingdings" w:hint="default"/>
      </w:rPr>
    </w:lvl>
    <w:lvl w:ilvl="3" w:tplc="D3C8387E">
      <w:start w:val="1"/>
      <w:numFmt w:val="bullet"/>
      <w:lvlText w:val=""/>
      <w:lvlJc w:val="left"/>
      <w:pPr>
        <w:ind w:left="2880" w:hanging="360"/>
      </w:pPr>
      <w:rPr>
        <w:rFonts w:ascii="Symbol" w:hAnsi="Symbol" w:hint="default"/>
      </w:rPr>
    </w:lvl>
    <w:lvl w:ilvl="4" w:tplc="A5DC9D30">
      <w:start w:val="1"/>
      <w:numFmt w:val="bullet"/>
      <w:lvlText w:val="o"/>
      <w:lvlJc w:val="left"/>
      <w:pPr>
        <w:ind w:left="3600" w:hanging="360"/>
      </w:pPr>
      <w:rPr>
        <w:rFonts w:ascii="Courier New" w:hAnsi="Courier New" w:cs="Courier New" w:hint="default"/>
      </w:rPr>
    </w:lvl>
    <w:lvl w:ilvl="5" w:tplc="A22C1CEA">
      <w:start w:val="1"/>
      <w:numFmt w:val="bullet"/>
      <w:lvlText w:val=""/>
      <w:lvlJc w:val="left"/>
      <w:pPr>
        <w:ind w:left="4320" w:hanging="360"/>
      </w:pPr>
      <w:rPr>
        <w:rFonts w:ascii="Wingdings" w:hAnsi="Wingdings" w:hint="default"/>
      </w:rPr>
    </w:lvl>
    <w:lvl w:ilvl="6" w:tplc="BEC894C4">
      <w:start w:val="1"/>
      <w:numFmt w:val="bullet"/>
      <w:lvlText w:val=""/>
      <w:lvlJc w:val="left"/>
      <w:pPr>
        <w:ind w:left="5040" w:hanging="360"/>
      </w:pPr>
      <w:rPr>
        <w:rFonts w:ascii="Symbol" w:hAnsi="Symbol" w:hint="default"/>
      </w:rPr>
    </w:lvl>
    <w:lvl w:ilvl="7" w:tplc="C97E6658">
      <w:start w:val="1"/>
      <w:numFmt w:val="bullet"/>
      <w:lvlText w:val="o"/>
      <w:lvlJc w:val="left"/>
      <w:pPr>
        <w:ind w:left="5760" w:hanging="360"/>
      </w:pPr>
      <w:rPr>
        <w:rFonts w:ascii="Courier New" w:hAnsi="Courier New" w:cs="Courier New" w:hint="default"/>
      </w:rPr>
    </w:lvl>
    <w:lvl w:ilvl="8" w:tplc="94169364">
      <w:start w:val="1"/>
      <w:numFmt w:val="bullet"/>
      <w:lvlText w:val=""/>
      <w:lvlJc w:val="left"/>
      <w:pPr>
        <w:ind w:left="6480" w:hanging="360"/>
      </w:pPr>
      <w:rPr>
        <w:rFonts w:ascii="Wingdings" w:hAnsi="Wingdings" w:hint="default"/>
      </w:rPr>
    </w:lvl>
  </w:abstractNum>
  <w:abstractNum w:abstractNumId="38" w15:restartNumberingAfterBreak="0">
    <w:nsid w:val="38345818"/>
    <w:multiLevelType w:val="hybridMultilevel"/>
    <w:tmpl w:val="C9205E7C"/>
    <w:lvl w:ilvl="0" w:tplc="48D0CF80">
      <w:start w:val="1"/>
      <w:numFmt w:val="bullet"/>
      <w:lvlText w:val=""/>
      <w:lvlJc w:val="left"/>
      <w:pPr>
        <w:ind w:left="720" w:hanging="360"/>
      </w:pPr>
      <w:rPr>
        <w:rFonts w:ascii="Symbol" w:hAnsi="Symbol" w:hint="default"/>
      </w:rPr>
    </w:lvl>
    <w:lvl w:ilvl="1" w:tplc="EFB208EC">
      <w:start w:val="1"/>
      <w:numFmt w:val="bullet"/>
      <w:lvlText w:val="o"/>
      <w:lvlJc w:val="left"/>
      <w:pPr>
        <w:ind w:left="1440" w:hanging="360"/>
      </w:pPr>
      <w:rPr>
        <w:rFonts w:ascii="Courier New" w:hAnsi="Courier New" w:cs="Courier New" w:hint="default"/>
      </w:rPr>
    </w:lvl>
    <w:lvl w:ilvl="2" w:tplc="AF280804">
      <w:start w:val="1"/>
      <w:numFmt w:val="bullet"/>
      <w:lvlText w:val=""/>
      <w:lvlJc w:val="left"/>
      <w:pPr>
        <w:ind w:left="2160" w:hanging="360"/>
      </w:pPr>
      <w:rPr>
        <w:rFonts w:ascii="Wingdings" w:hAnsi="Wingdings" w:hint="default"/>
      </w:rPr>
    </w:lvl>
    <w:lvl w:ilvl="3" w:tplc="BF523A04">
      <w:start w:val="1"/>
      <w:numFmt w:val="bullet"/>
      <w:lvlText w:val=""/>
      <w:lvlJc w:val="left"/>
      <w:pPr>
        <w:ind w:left="2880" w:hanging="360"/>
      </w:pPr>
      <w:rPr>
        <w:rFonts w:ascii="Symbol" w:hAnsi="Symbol" w:hint="default"/>
      </w:rPr>
    </w:lvl>
    <w:lvl w:ilvl="4" w:tplc="1C2296DC">
      <w:start w:val="1"/>
      <w:numFmt w:val="bullet"/>
      <w:lvlText w:val="o"/>
      <w:lvlJc w:val="left"/>
      <w:pPr>
        <w:ind w:left="3600" w:hanging="360"/>
      </w:pPr>
      <w:rPr>
        <w:rFonts w:ascii="Courier New" w:hAnsi="Courier New" w:cs="Courier New" w:hint="default"/>
      </w:rPr>
    </w:lvl>
    <w:lvl w:ilvl="5" w:tplc="F5BCCBC6">
      <w:start w:val="1"/>
      <w:numFmt w:val="bullet"/>
      <w:lvlText w:val=""/>
      <w:lvlJc w:val="left"/>
      <w:pPr>
        <w:ind w:left="4320" w:hanging="360"/>
      </w:pPr>
      <w:rPr>
        <w:rFonts w:ascii="Wingdings" w:hAnsi="Wingdings" w:hint="default"/>
      </w:rPr>
    </w:lvl>
    <w:lvl w:ilvl="6" w:tplc="273685E8">
      <w:start w:val="1"/>
      <w:numFmt w:val="bullet"/>
      <w:lvlText w:val=""/>
      <w:lvlJc w:val="left"/>
      <w:pPr>
        <w:ind w:left="5040" w:hanging="360"/>
      </w:pPr>
      <w:rPr>
        <w:rFonts w:ascii="Symbol" w:hAnsi="Symbol" w:hint="default"/>
      </w:rPr>
    </w:lvl>
    <w:lvl w:ilvl="7" w:tplc="B2AE6152">
      <w:start w:val="1"/>
      <w:numFmt w:val="bullet"/>
      <w:lvlText w:val="o"/>
      <w:lvlJc w:val="left"/>
      <w:pPr>
        <w:ind w:left="5760" w:hanging="360"/>
      </w:pPr>
      <w:rPr>
        <w:rFonts w:ascii="Courier New" w:hAnsi="Courier New" w:cs="Courier New" w:hint="default"/>
      </w:rPr>
    </w:lvl>
    <w:lvl w:ilvl="8" w:tplc="F892C14C">
      <w:start w:val="1"/>
      <w:numFmt w:val="bullet"/>
      <w:lvlText w:val=""/>
      <w:lvlJc w:val="left"/>
      <w:pPr>
        <w:ind w:left="6480" w:hanging="360"/>
      </w:pPr>
      <w:rPr>
        <w:rFonts w:ascii="Wingdings" w:hAnsi="Wingdings" w:hint="default"/>
      </w:rPr>
    </w:lvl>
  </w:abstractNum>
  <w:abstractNum w:abstractNumId="39" w15:restartNumberingAfterBreak="0">
    <w:nsid w:val="391645D1"/>
    <w:multiLevelType w:val="hybridMultilevel"/>
    <w:tmpl w:val="B80892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A547509"/>
    <w:multiLevelType w:val="hybridMultilevel"/>
    <w:tmpl w:val="54D4D312"/>
    <w:lvl w:ilvl="0" w:tplc="DC0EC8F6">
      <w:start w:val="1"/>
      <w:numFmt w:val="bullet"/>
      <w:lvlText w:val=""/>
      <w:lvlJc w:val="left"/>
      <w:pPr>
        <w:ind w:left="720" w:hanging="360"/>
      </w:pPr>
      <w:rPr>
        <w:rFonts w:ascii="Symbol" w:hAnsi="Symbol" w:hint="default"/>
      </w:rPr>
    </w:lvl>
    <w:lvl w:ilvl="1" w:tplc="3552E618">
      <w:start w:val="1"/>
      <w:numFmt w:val="bullet"/>
      <w:lvlText w:val="o"/>
      <w:lvlJc w:val="left"/>
      <w:pPr>
        <w:ind w:left="1440" w:hanging="360"/>
      </w:pPr>
      <w:rPr>
        <w:rFonts w:ascii="Courier New" w:hAnsi="Courier New" w:cs="Courier New" w:hint="default"/>
      </w:rPr>
    </w:lvl>
    <w:lvl w:ilvl="2" w:tplc="B71C1E1E">
      <w:start w:val="1"/>
      <w:numFmt w:val="bullet"/>
      <w:lvlText w:val=""/>
      <w:lvlJc w:val="left"/>
      <w:pPr>
        <w:ind w:left="2160" w:hanging="360"/>
      </w:pPr>
      <w:rPr>
        <w:rFonts w:ascii="Wingdings" w:hAnsi="Wingdings" w:hint="default"/>
      </w:rPr>
    </w:lvl>
    <w:lvl w:ilvl="3" w:tplc="BE66016A">
      <w:start w:val="1"/>
      <w:numFmt w:val="bullet"/>
      <w:lvlText w:val=""/>
      <w:lvlJc w:val="left"/>
      <w:pPr>
        <w:ind w:left="2880" w:hanging="360"/>
      </w:pPr>
      <w:rPr>
        <w:rFonts w:ascii="Symbol" w:hAnsi="Symbol" w:hint="default"/>
      </w:rPr>
    </w:lvl>
    <w:lvl w:ilvl="4" w:tplc="BF161EF8">
      <w:start w:val="1"/>
      <w:numFmt w:val="bullet"/>
      <w:lvlText w:val="o"/>
      <w:lvlJc w:val="left"/>
      <w:pPr>
        <w:ind w:left="3600" w:hanging="360"/>
      </w:pPr>
      <w:rPr>
        <w:rFonts w:ascii="Courier New" w:hAnsi="Courier New" w:cs="Courier New" w:hint="default"/>
      </w:rPr>
    </w:lvl>
    <w:lvl w:ilvl="5" w:tplc="7BE44B7E">
      <w:start w:val="1"/>
      <w:numFmt w:val="bullet"/>
      <w:lvlText w:val=""/>
      <w:lvlJc w:val="left"/>
      <w:pPr>
        <w:ind w:left="4320" w:hanging="360"/>
      </w:pPr>
      <w:rPr>
        <w:rFonts w:ascii="Wingdings" w:hAnsi="Wingdings" w:hint="default"/>
      </w:rPr>
    </w:lvl>
    <w:lvl w:ilvl="6" w:tplc="7DC6B478">
      <w:start w:val="1"/>
      <w:numFmt w:val="bullet"/>
      <w:lvlText w:val=""/>
      <w:lvlJc w:val="left"/>
      <w:pPr>
        <w:ind w:left="5040" w:hanging="360"/>
      </w:pPr>
      <w:rPr>
        <w:rFonts w:ascii="Symbol" w:hAnsi="Symbol" w:hint="default"/>
      </w:rPr>
    </w:lvl>
    <w:lvl w:ilvl="7" w:tplc="F65E32D4">
      <w:start w:val="1"/>
      <w:numFmt w:val="bullet"/>
      <w:lvlText w:val="o"/>
      <w:lvlJc w:val="left"/>
      <w:pPr>
        <w:ind w:left="5760" w:hanging="360"/>
      </w:pPr>
      <w:rPr>
        <w:rFonts w:ascii="Courier New" w:hAnsi="Courier New" w:cs="Courier New" w:hint="default"/>
      </w:rPr>
    </w:lvl>
    <w:lvl w:ilvl="8" w:tplc="512ECCA0">
      <w:start w:val="1"/>
      <w:numFmt w:val="bullet"/>
      <w:lvlText w:val=""/>
      <w:lvlJc w:val="left"/>
      <w:pPr>
        <w:ind w:left="6480" w:hanging="360"/>
      </w:pPr>
      <w:rPr>
        <w:rFonts w:ascii="Wingdings" w:hAnsi="Wingdings" w:hint="default"/>
      </w:rPr>
    </w:lvl>
  </w:abstractNum>
  <w:abstractNum w:abstractNumId="41" w15:restartNumberingAfterBreak="0">
    <w:nsid w:val="3D187AA2"/>
    <w:multiLevelType w:val="hybridMultilevel"/>
    <w:tmpl w:val="C9986FEE"/>
    <w:lvl w:ilvl="0" w:tplc="6C3C9FBE">
      <w:start w:val="1"/>
      <w:numFmt w:val="bullet"/>
      <w:lvlText w:val=""/>
      <w:lvlJc w:val="left"/>
      <w:pPr>
        <w:ind w:left="720" w:hanging="360"/>
      </w:pPr>
      <w:rPr>
        <w:rFonts w:ascii="Symbol" w:hAnsi="Symbol" w:hint="default"/>
      </w:rPr>
    </w:lvl>
    <w:lvl w:ilvl="1" w:tplc="AED81768">
      <w:start w:val="1"/>
      <w:numFmt w:val="bullet"/>
      <w:lvlText w:val="o"/>
      <w:lvlJc w:val="left"/>
      <w:pPr>
        <w:ind w:left="1440" w:hanging="360"/>
      </w:pPr>
      <w:rPr>
        <w:rFonts w:ascii="Courier New" w:hAnsi="Courier New" w:cs="Courier New" w:hint="default"/>
      </w:rPr>
    </w:lvl>
    <w:lvl w:ilvl="2" w:tplc="66146BD0">
      <w:start w:val="1"/>
      <w:numFmt w:val="bullet"/>
      <w:lvlText w:val=""/>
      <w:lvlJc w:val="left"/>
      <w:pPr>
        <w:ind w:left="2160" w:hanging="360"/>
      </w:pPr>
      <w:rPr>
        <w:rFonts w:ascii="Wingdings" w:hAnsi="Wingdings" w:hint="default"/>
      </w:rPr>
    </w:lvl>
    <w:lvl w:ilvl="3" w:tplc="A0B260BA">
      <w:start w:val="1"/>
      <w:numFmt w:val="bullet"/>
      <w:lvlText w:val=""/>
      <w:lvlJc w:val="left"/>
      <w:pPr>
        <w:ind w:left="2880" w:hanging="360"/>
      </w:pPr>
      <w:rPr>
        <w:rFonts w:ascii="Symbol" w:hAnsi="Symbol" w:hint="default"/>
      </w:rPr>
    </w:lvl>
    <w:lvl w:ilvl="4" w:tplc="17683E88">
      <w:start w:val="1"/>
      <w:numFmt w:val="bullet"/>
      <w:lvlText w:val="o"/>
      <w:lvlJc w:val="left"/>
      <w:pPr>
        <w:ind w:left="3600" w:hanging="360"/>
      </w:pPr>
      <w:rPr>
        <w:rFonts w:ascii="Courier New" w:hAnsi="Courier New" w:cs="Courier New" w:hint="default"/>
      </w:rPr>
    </w:lvl>
    <w:lvl w:ilvl="5" w:tplc="5F54B2E8">
      <w:start w:val="1"/>
      <w:numFmt w:val="bullet"/>
      <w:lvlText w:val=""/>
      <w:lvlJc w:val="left"/>
      <w:pPr>
        <w:ind w:left="4320" w:hanging="360"/>
      </w:pPr>
      <w:rPr>
        <w:rFonts w:ascii="Wingdings" w:hAnsi="Wingdings" w:hint="default"/>
      </w:rPr>
    </w:lvl>
    <w:lvl w:ilvl="6" w:tplc="03CCF59A">
      <w:start w:val="1"/>
      <w:numFmt w:val="bullet"/>
      <w:lvlText w:val=""/>
      <w:lvlJc w:val="left"/>
      <w:pPr>
        <w:ind w:left="5040" w:hanging="360"/>
      </w:pPr>
      <w:rPr>
        <w:rFonts w:ascii="Symbol" w:hAnsi="Symbol" w:hint="default"/>
      </w:rPr>
    </w:lvl>
    <w:lvl w:ilvl="7" w:tplc="C9E030C2">
      <w:start w:val="1"/>
      <w:numFmt w:val="bullet"/>
      <w:lvlText w:val="o"/>
      <w:lvlJc w:val="left"/>
      <w:pPr>
        <w:ind w:left="5760" w:hanging="360"/>
      </w:pPr>
      <w:rPr>
        <w:rFonts w:ascii="Courier New" w:hAnsi="Courier New" w:cs="Courier New" w:hint="default"/>
      </w:rPr>
    </w:lvl>
    <w:lvl w:ilvl="8" w:tplc="E0049718">
      <w:start w:val="1"/>
      <w:numFmt w:val="bullet"/>
      <w:lvlText w:val=""/>
      <w:lvlJc w:val="left"/>
      <w:pPr>
        <w:ind w:left="6480" w:hanging="360"/>
      </w:pPr>
      <w:rPr>
        <w:rFonts w:ascii="Wingdings" w:hAnsi="Wingdings" w:hint="default"/>
      </w:rPr>
    </w:lvl>
  </w:abstractNum>
  <w:abstractNum w:abstractNumId="42" w15:restartNumberingAfterBreak="0">
    <w:nsid w:val="3F393EAD"/>
    <w:multiLevelType w:val="hybridMultilevel"/>
    <w:tmpl w:val="4B2C4C8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3FD6386F"/>
    <w:multiLevelType w:val="hybridMultilevel"/>
    <w:tmpl w:val="54FA768C"/>
    <w:lvl w:ilvl="0" w:tplc="687A822C">
      <w:start w:val="1"/>
      <w:numFmt w:val="lowerLetter"/>
      <w:lvlText w:val="%1)"/>
      <w:lvlJc w:val="left"/>
      <w:pPr>
        <w:ind w:left="720" w:hanging="360"/>
      </w:pPr>
      <w:rPr>
        <w:rFonts w:hint="default"/>
      </w:rPr>
    </w:lvl>
    <w:lvl w:ilvl="1" w:tplc="3CF879C0">
      <w:start w:val="1"/>
      <w:numFmt w:val="lowerLetter"/>
      <w:lvlText w:val="%2."/>
      <w:lvlJc w:val="left"/>
      <w:pPr>
        <w:ind w:left="1440" w:hanging="360"/>
      </w:pPr>
    </w:lvl>
    <w:lvl w:ilvl="2" w:tplc="4F46C8F8">
      <w:start w:val="1"/>
      <w:numFmt w:val="lowerRoman"/>
      <w:lvlText w:val="%3."/>
      <w:lvlJc w:val="right"/>
      <w:pPr>
        <w:ind w:left="2160" w:hanging="180"/>
      </w:pPr>
    </w:lvl>
    <w:lvl w:ilvl="3" w:tplc="73226EEA">
      <w:start w:val="1"/>
      <w:numFmt w:val="decimal"/>
      <w:lvlText w:val="%4."/>
      <w:lvlJc w:val="left"/>
      <w:pPr>
        <w:ind w:left="2880" w:hanging="360"/>
      </w:pPr>
    </w:lvl>
    <w:lvl w:ilvl="4" w:tplc="A0F2F97C">
      <w:start w:val="1"/>
      <w:numFmt w:val="lowerLetter"/>
      <w:lvlText w:val="%5."/>
      <w:lvlJc w:val="left"/>
      <w:pPr>
        <w:ind w:left="3600" w:hanging="360"/>
      </w:pPr>
    </w:lvl>
    <w:lvl w:ilvl="5" w:tplc="CDC248F0">
      <w:start w:val="1"/>
      <w:numFmt w:val="lowerRoman"/>
      <w:lvlText w:val="%6."/>
      <w:lvlJc w:val="right"/>
      <w:pPr>
        <w:ind w:left="4320" w:hanging="180"/>
      </w:pPr>
    </w:lvl>
    <w:lvl w:ilvl="6" w:tplc="92D6A8CA">
      <w:start w:val="1"/>
      <w:numFmt w:val="decimal"/>
      <w:lvlText w:val="%7."/>
      <w:lvlJc w:val="left"/>
      <w:pPr>
        <w:ind w:left="5040" w:hanging="360"/>
      </w:pPr>
    </w:lvl>
    <w:lvl w:ilvl="7" w:tplc="EE2CD2D8">
      <w:start w:val="1"/>
      <w:numFmt w:val="lowerLetter"/>
      <w:lvlText w:val="%8."/>
      <w:lvlJc w:val="left"/>
      <w:pPr>
        <w:ind w:left="5760" w:hanging="360"/>
      </w:pPr>
    </w:lvl>
    <w:lvl w:ilvl="8" w:tplc="31C245DC">
      <w:start w:val="1"/>
      <w:numFmt w:val="lowerRoman"/>
      <w:lvlText w:val="%9."/>
      <w:lvlJc w:val="right"/>
      <w:pPr>
        <w:ind w:left="6480" w:hanging="180"/>
      </w:pPr>
    </w:lvl>
  </w:abstractNum>
  <w:abstractNum w:abstractNumId="44" w15:restartNumberingAfterBreak="0">
    <w:nsid w:val="457F532F"/>
    <w:multiLevelType w:val="hybridMultilevel"/>
    <w:tmpl w:val="00C284B8"/>
    <w:lvl w:ilvl="0" w:tplc="248A2400">
      <w:start w:val="1"/>
      <w:numFmt w:val="bullet"/>
      <w:lvlText w:val=""/>
      <w:lvlJc w:val="left"/>
      <w:pPr>
        <w:ind w:left="851" w:hanging="360"/>
      </w:pPr>
      <w:rPr>
        <w:rFonts w:ascii="Symbol" w:hAnsi="Symbol" w:hint="default"/>
      </w:rPr>
    </w:lvl>
    <w:lvl w:ilvl="1" w:tplc="790426E2">
      <w:start w:val="1"/>
      <w:numFmt w:val="bullet"/>
      <w:lvlText w:val="o"/>
      <w:lvlJc w:val="left"/>
      <w:pPr>
        <w:ind w:left="1571" w:hanging="360"/>
      </w:pPr>
      <w:rPr>
        <w:rFonts w:ascii="Courier New" w:hAnsi="Courier New" w:cs="Courier New" w:hint="default"/>
      </w:rPr>
    </w:lvl>
    <w:lvl w:ilvl="2" w:tplc="EF8C7216">
      <w:start w:val="1"/>
      <w:numFmt w:val="bullet"/>
      <w:lvlText w:val=""/>
      <w:lvlJc w:val="left"/>
      <w:pPr>
        <w:ind w:left="2291" w:hanging="360"/>
      </w:pPr>
      <w:rPr>
        <w:rFonts w:ascii="Wingdings" w:hAnsi="Wingdings" w:hint="default"/>
      </w:rPr>
    </w:lvl>
    <w:lvl w:ilvl="3" w:tplc="4CCA68A4">
      <w:start w:val="1"/>
      <w:numFmt w:val="bullet"/>
      <w:lvlText w:val=""/>
      <w:lvlJc w:val="left"/>
      <w:pPr>
        <w:ind w:left="3011" w:hanging="360"/>
      </w:pPr>
      <w:rPr>
        <w:rFonts w:ascii="Symbol" w:hAnsi="Symbol" w:hint="default"/>
      </w:rPr>
    </w:lvl>
    <w:lvl w:ilvl="4" w:tplc="D630B030">
      <w:start w:val="1"/>
      <w:numFmt w:val="bullet"/>
      <w:lvlText w:val="o"/>
      <w:lvlJc w:val="left"/>
      <w:pPr>
        <w:ind w:left="3731" w:hanging="360"/>
      </w:pPr>
      <w:rPr>
        <w:rFonts w:ascii="Courier New" w:hAnsi="Courier New" w:cs="Courier New" w:hint="default"/>
      </w:rPr>
    </w:lvl>
    <w:lvl w:ilvl="5" w:tplc="906046A4">
      <w:start w:val="1"/>
      <w:numFmt w:val="bullet"/>
      <w:lvlText w:val=""/>
      <w:lvlJc w:val="left"/>
      <w:pPr>
        <w:ind w:left="4451" w:hanging="360"/>
      </w:pPr>
      <w:rPr>
        <w:rFonts w:ascii="Wingdings" w:hAnsi="Wingdings" w:hint="default"/>
      </w:rPr>
    </w:lvl>
    <w:lvl w:ilvl="6" w:tplc="7BF2621C">
      <w:start w:val="1"/>
      <w:numFmt w:val="bullet"/>
      <w:lvlText w:val=""/>
      <w:lvlJc w:val="left"/>
      <w:pPr>
        <w:ind w:left="5171" w:hanging="360"/>
      </w:pPr>
      <w:rPr>
        <w:rFonts w:ascii="Symbol" w:hAnsi="Symbol" w:hint="default"/>
      </w:rPr>
    </w:lvl>
    <w:lvl w:ilvl="7" w:tplc="6868E988">
      <w:start w:val="1"/>
      <w:numFmt w:val="bullet"/>
      <w:lvlText w:val="o"/>
      <w:lvlJc w:val="left"/>
      <w:pPr>
        <w:ind w:left="5891" w:hanging="360"/>
      </w:pPr>
      <w:rPr>
        <w:rFonts w:ascii="Courier New" w:hAnsi="Courier New" w:cs="Courier New" w:hint="default"/>
      </w:rPr>
    </w:lvl>
    <w:lvl w:ilvl="8" w:tplc="9C5884C6">
      <w:start w:val="1"/>
      <w:numFmt w:val="bullet"/>
      <w:lvlText w:val=""/>
      <w:lvlJc w:val="left"/>
      <w:pPr>
        <w:ind w:left="6611" w:hanging="360"/>
      </w:pPr>
      <w:rPr>
        <w:rFonts w:ascii="Wingdings" w:hAnsi="Wingdings" w:hint="default"/>
      </w:rPr>
    </w:lvl>
  </w:abstractNum>
  <w:abstractNum w:abstractNumId="45" w15:restartNumberingAfterBreak="0">
    <w:nsid w:val="46002B20"/>
    <w:multiLevelType w:val="hybridMultilevel"/>
    <w:tmpl w:val="2AC2D178"/>
    <w:lvl w:ilvl="0" w:tplc="93104AEA">
      <w:start w:val="1"/>
      <w:numFmt w:val="bullet"/>
      <w:lvlText w:val=""/>
      <w:lvlJc w:val="left"/>
      <w:pPr>
        <w:ind w:left="720" w:hanging="360"/>
      </w:pPr>
      <w:rPr>
        <w:rFonts w:ascii="Symbol" w:hAnsi="Symbol" w:hint="default"/>
      </w:rPr>
    </w:lvl>
    <w:lvl w:ilvl="1" w:tplc="791CC9D8">
      <w:start w:val="1"/>
      <w:numFmt w:val="bullet"/>
      <w:lvlText w:val="o"/>
      <w:lvlJc w:val="left"/>
      <w:pPr>
        <w:ind w:left="1440" w:hanging="360"/>
      </w:pPr>
      <w:rPr>
        <w:rFonts w:ascii="Courier New" w:hAnsi="Courier New" w:cs="Courier New" w:hint="default"/>
      </w:rPr>
    </w:lvl>
    <w:lvl w:ilvl="2" w:tplc="0AFCEAA0">
      <w:start w:val="1"/>
      <w:numFmt w:val="bullet"/>
      <w:lvlText w:val=""/>
      <w:lvlJc w:val="left"/>
      <w:pPr>
        <w:ind w:left="2160" w:hanging="360"/>
      </w:pPr>
      <w:rPr>
        <w:rFonts w:ascii="Wingdings" w:hAnsi="Wingdings" w:hint="default"/>
      </w:rPr>
    </w:lvl>
    <w:lvl w:ilvl="3" w:tplc="BD3E8B5A">
      <w:start w:val="1"/>
      <w:numFmt w:val="bullet"/>
      <w:lvlText w:val=""/>
      <w:lvlJc w:val="left"/>
      <w:pPr>
        <w:ind w:left="2880" w:hanging="360"/>
      </w:pPr>
      <w:rPr>
        <w:rFonts w:ascii="Symbol" w:hAnsi="Symbol" w:hint="default"/>
      </w:rPr>
    </w:lvl>
    <w:lvl w:ilvl="4" w:tplc="82A8DBEA">
      <w:start w:val="1"/>
      <w:numFmt w:val="bullet"/>
      <w:lvlText w:val="o"/>
      <w:lvlJc w:val="left"/>
      <w:pPr>
        <w:ind w:left="3600" w:hanging="360"/>
      </w:pPr>
      <w:rPr>
        <w:rFonts w:ascii="Courier New" w:hAnsi="Courier New" w:cs="Courier New" w:hint="default"/>
      </w:rPr>
    </w:lvl>
    <w:lvl w:ilvl="5" w:tplc="37D8BAFA">
      <w:start w:val="1"/>
      <w:numFmt w:val="bullet"/>
      <w:lvlText w:val=""/>
      <w:lvlJc w:val="left"/>
      <w:pPr>
        <w:ind w:left="4320" w:hanging="360"/>
      </w:pPr>
      <w:rPr>
        <w:rFonts w:ascii="Wingdings" w:hAnsi="Wingdings" w:hint="default"/>
      </w:rPr>
    </w:lvl>
    <w:lvl w:ilvl="6" w:tplc="A36A8702">
      <w:start w:val="1"/>
      <w:numFmt w:val="bullet"/>
      <w:lvlText w:val=""/>
      <w:lvlJc w:val="left"/>
      <w:pPr>
        <w:ind w:left="5040" w:hanging="360"/>
      </w:pPr>
      <w:rPr>
        <w:rFonts w:ascii="Symbol" w:hAnsi="Symbol" w:hint="default"/>
      </w:rPr>
    </w:lvl>
    <w:lvl w:ilvl="7" w:tplc="01F6A784">
      <w:start w:val="1"/>
      <w:numFmt w:val="bullet"/>
      <w:lvlText w:val="o"/>
      <w:lvlJc w:val="left"/>
      <w:pPr>
        <w:ind w:left="5760" w:hanging="360"/>
      </w:pPr>
      <w:rPr>
        <w:rFonts w:ascii="Courier New" w:hAnsi="Courier New" w:cs="Courier New" w:hint="default"/>
      </w:rPr>
    </w:lvl>
    <w:lvl w:ilvl="8" w:tplc="E8A81054">
      <w:start w:val="1"/>
      <w:numFmt w:val="bullet"/>
      <w:lvlText w:val=""/>
      <w:lvlJc w:val="left"/>
      <w:pPr>
        <w:ind w:left="6480" w:hanging="360"/>
      </w:pPr>
      <w:rPr>
        <w:rFonts w:ascii="Wingdings" w:hAnsi="Wingdings" w:hint="default"/>
      </w:rPr>
    </w:lvl>
  </w:abstractNum>
  <w:abstractNum w:abstractNumId="46" w15:restartNumberingAfterBreak="0">
    <w:nsid w:val="481C22D3"/>
    <w:multiLevelType w:val="hybridMultilevel"/>
    <w:tmpl w:val="A966187C"/>
    <w:lvl w:ilvl="0" w:tplc="767023E6">
      <w:start w:val="1"/>
      <w:numFmt w:val="decimal"/>
      <w:lvlText w:val="%1."/>
      <w:lvlJc w:val="left"/>
      <w:pPr>
        <w:ind w:left="397" w:hanging="360"/>
      </w:pPr>
      <w:rPr>
        <w:rFonts w:hint="default"/>
        <w:color w:val="auto"/>
        <w:sz w:val="18"/>
      </w:rPr>
    </w:lvl>
    <w:lvl w:ilvl="1" w:tplc="04050019" w:tentative="1">
      <w:start w:val="1"/>
      <w:numFmt w:val="lowerLetter"/>
      <w:lvlText w:val="%2."/>
      <w:lvlJc w:val="left"/>
      <w:pPr>
        <w:ind w:left="1117" w:hanging="360"/>
      </w:pPr>
    </w:lvl>
    <w:lvl w:ilvl="2" w:tplc="0405001B" w:tentative="1">
      <w:start w:val="1"/>
      <w:numFmt w:val="lowerRoman"/>
      <w:lvlText w:val="%3."/>
      <w:lvlJc w:val="right"/>
      <w:pPr>
        <w:ind w:left="1837" w:hanging="180"/>
      </w:pPr>
    </w:lvl>
    <w:lvl w:ilvl="3" w:tplc="0405000F" w:tentative="1">
      <w:start w:val="1"/>
      <w:numFmt w:val="decimal"/>
      <w:lvlText w:val="%4."/>
      <w:lvlJc w:val="left"/>
      <w:pPr>
        <w:ind w:left="2557" w:hanging="360"/>
      </w:pPr>
    </w:lvl>
    <w:lvl w:ilvl="4" w:tplc="04050019" w:tentative="1">
      <w:start w:val="1"/>
      <w:numFmt w:val="lowerLetter"/>
      <w:lvlText w:val="%5."/>
      <w:lvlJc w:val="left"/>
      <w:pPr>
        <w:ind w:left="3277" w:hanging="360"/>
      </w:pPr>
    </w:lvl>
    <w:lvl w:ilvl="5" w:tplc="0405001B" w:tentative="1">
      <w:start w:val="1"/>
      <w:numFmt w:val="lowerRoman"/>
      <w:lvlText w:val="%6."/>
      <w:lvlJc w:val="right"/>
      <w:pPr>
        <w:ind w:left="3997" w:hanging="180"/>
      </w:pPr>
    </w:lvl>
    <w:lvl w:ilvl="6" w:tplc="0405000F" w:tentative="1">
      <w:start w:val="1"/>
      <w:numFmt w:val="decimal"/>
      <w:lvlText w:val="%7."/>
      <w:lvlJc w:val="left"/>
      <w:pPr>
        <w:ind w:left="4717" w:hanging="360"/>
      </w:pPr>
    </w:lvl>
    <w:lvl w:ilvl="7" w:tplc="04050019" w:tentative="1">
      <w:start w:val="1"/>
      <w:numFmt w:val="lowerLetter"/>
      <w:lvlText w:val="%8."/>
      <w:lvlJc w:val="left"/>
      <w:pPr>
        <w:ind w:left="5437" w:hanging="360"/>
      </w:pPr>
    </w:lvl>
    <w:lvl w:ilvl="8" w:tplc="0405001B" w:tentative="1">
      <w:start w:val="1"/>
      <w:numFmt w:val="lowerRoman"/>
      <w:lvlText w:val="%9."/>
      <w:lvlJc w:val="right"/>
      <w:pPr>
        <w:ind w:left="6157" w:hanging="180"/>
      </w:pPr>
    </w:lvl>
  </w:abstractNum>
  <w:abstractNum w:abstractNumId="47" w15:restartNumberingAfterBreak="0">
    <w:nsid w:val="4AB36D96"/>
    <w:multiLevelType w:val="hybridMultilevel"/>
    <w:tmpl w:val="CC5EB06C"/>
    <w:lvl w:ilvl="0" w:tplc="0809000F">
      <w:start w:val="1"/>
      <w:numFmt w:val="decimal"/>
      <w:lvlText w:val="%1."/>
      <w:lvlJc w:val="left"/>
      <w:pPr>
        <w:ind w:left="363" w:hanging="360"/>
      </w:pPr>
      <w:rPr>
        <w:rFonts w:hint="default"/>
      </w:rPr>
    </w:lvl>
    <w:lvl w:ilvl="1" w:tplc="04150019">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48" w15:restartNumberingAfterBreak="0">
    <w:nsid w:val="4C552B32"/>
    <w:multiLevelType w:val="hybridMultilevel"/>
    <w:tmpl w:val="C75A4C7C"/>
    <w:lvl w:ilvl="0" w:tplc="A40ABE32">
      <w:start w:val="1"/>
      <w:numFmt w:val="bullet"/>
      <w:lvlText w:val=""/>
      <w:lvlJc w:val="left"/>
      <w:pPr>
        <w:ind w:left="1440" w:hanging="360"/>
      </w:pPr>
      <w:rPr>
        <w:rFonts w:ascii="Symbol" w:hAnsi="Symbol" w:hint="default"/>
      </w:rPr>
    </w:lvl>
    <w:lvl w:ilvl="1" w:tplc="3D7C1A6A">
      <w:start w:val="1"/>
      <w:numFmt w:val="bullet"/>
      <w:lvlText w:val="o"/>
      <w:lvlJc w:val="left"/>
      <w:pPr>
        <w:ind w:left="2160" w:hanging="360"/>
      </w:pPr>
      <w:rPr>
        <w:rFonts w:ascii="Courier New" w:hAnsi="Courier New" w:cs="Courier New" w:hint="default"/>
      </w:rPr>
    </w:lvl>
    <w:lvl w:ilvl="2" w:tplc="C8B8D3F2">
      <w:start w:val="1"/>
      <w:numFmt w:val="bullet"/>
      <w:lvlText w:val=""/>
      <w:lvlJc w:val="left"/>
      <w:pPr>
        <w:ind w:left="2880" w:hanging="360"/>
      </w:pPr>
      <w:rPr>
        <w:rFonts w:ascii="Wingdings" w:hAnsi="Wingdings" w:hint="default"/>
      </w:rPr>
    </w:lvl>
    <w:lvl w:ilvl="3" w:tplc="886C2B3C">
      <w:start w:val="1"/>
      <w:numFmt w:val="bullet"/>
      <w:lvlText w:val=""/>
      <w:lvlJc w:val="left"/>
      <w:pPr>
        <w:ind w:left="3600" w:hanging="360"/>
      </w:pPr>
      <w:rPr>
        <w:rFonts w:ascii="Symbol" w:hAnsi="Symbol" w:hint="default"/>
      </w:rPr>
    </w:lvl>
    <w:lvl w:ilvl="4" w:tplc="010C7950">
      <w:start w:val="1"/>
      <w:numFmt w:val="bullet"/>
      <w:lvlText w:val="o"/>
      <w:lvlJc w:val="left"/>
      <w:pPr>
        <w:ind w:left="4320" w:hanging="360"/>
      </w:pPr>
      <w:rPr>
        <w:rFonts w:ascii="Courier New" w:hAnsi="Courier New" w:cs="Courier New" w:hint="default"/>
      </w:rPr>
    </w:lvl>
    <w:lvl w:ilvl="5" w:tplc="5E020F18">
      <w:start w:val="1"/>
      <w:numFmt w:val="bullet"/>
      <w:lvlText w:val=""/>
      <w:lvlJc w:val="left"/>
      <w:pPr>
        <w:ind w:left="5040" w:hanging="360"/>
      </w:pPr>
      <w:rPr>
        <w:rFonts w:ascii="Wingdings" w:hAnsi="Wingdings" w:hint="default"/>
      </w:rPr>
    </w:lvl>
    <w:lvl w:ilvl="6" w:tplc="7566509E">
      <w:start w:val="1"/>
      <w:numFmt w:val="bullet"/>
      <w:lvlText w:val=""/>
      <w:lvlJc w:val="left"/>
      <w:pPr>
        <w:ind w:left="5760" w:hanging="360"/>
      </w:pPr>
      <w:rPr>
        <w:rFonts w:ascii="Symbol" w:hAnsi="Symbol" w:hint="default"/>
      </w:rPr>
    </w:lvl>
    <w:lvl w:ilvl="7" w:tplc="2F7886E6">
      <w:start w:val="1"/>
      <w:numFmt w:val="bullet"/>
      <w:lvlText w:val="o"/>
      <w:lvlJc w:val="left"/>
      <w:pPr>
        <w:ind w:left="6480" w:hanging="360"/>
      </w:pPr>
      <w:rPr>
        <w:rFonts w:ascii="Courier New" w:hAnsi="Courier New" w:cs="Courier New" w:hint="default"/>
      </w:rPr>
    </w:lvl>
    <w:lvl w:ilvl="8" w:tplc="B29C8974">
      <w:start w:val="1"/>
      <w:numFmt w:val="bullet"/>
      <w:lvlText w:val=""/>
      <w:lvlJc w:val="left"/>
      <w:pPr>
        <w:ind w:left="7200" w:hanging="360"/>
      </w:pPr>
      <w:rPr>
        <w:rFonts w:ascii="Wingdings" w:hAnsi="Wingdings" w:hint="default"/>
      </w:rPr>
    </w:lvl>
  </w:abstractNum>
  <w:abstractNum w:abstractNumId="49" w15:restartNumberingAfterBreak="0">
    <w:nsid w:val="4F756EF8"/>
    <w:multiLevelType w:val="hybridMultilevel"/>
    <w:tmpl w:val="D7766616"/>
    <w:lvl w:ilvl="0" w:tplc="D4126752">
      <w:start w:val="1"/>
      <w:numFmt w:val="bullet"/>
      <w:lvlText w:val=""/>
      <w:lvlJc w:val="left"/>
      <w:pPr>
        <w:ind w:left="720" w:hanging="360"/>
      </w:pPr>
      <w:rPr>
        <w:rFonts w:ascii="Symbol" w:hAnsi="Symbol" w:hint="default"/>
      </w:rPr>
    </w:lvl>
    <w:lvl w:ilvl="1" w:tplc="0EC874C8">
      <w:start w:val="1"/>
      <w:numFmt w:val="bullet"/>
      <w:lvlText w:val="o"/>
      <w:lvlJc w:val="left"/>
      <w:pPr>
        <w:ind w:left="1440" w:hanging="360"/>
      </w:pPr>
      <w:rPr>
        <w:rFonts w:ascii="Courier New" w:hAnsi="Courier New" w:cs="Courier New" w:hint="default"/>
      </w:rPr>
    </w:lvl>
    <w:lvl w:ilvl="2" w:tplc="7DB8717A">
      <w:start w:val="1"/>
      <w:numFmt w:val="bullet"/>
      <w:lvlText w:val=""/>
      <w:lvlJc w:val="left"/>
      <w:pPr>
        <w:ind w:left="2160" w:hanging="360"/>
      </w:pPr>
      <w:rPr>
        <w:rFonts w:ascii="Wingdings" w:hAnsi="Wingdings" w:hint="default"/>
      </w:rPr>
    </w:lvl>
    <w:lvl w:ilvl="3" w:tplc="D32E0176">
      <w:start w:val="1"/>
      <w:numFmt w:val="bullet"/>
      <w:lvlText w:val=""/>
      <w:lvlJc w:val="left"/>
      <w:pPr>
        <w:ind w:left="2880" w:hanging="360"/>
      </w:pPr>
      <w:rPr>
        <w:rFonts w:ascii="Symbol" w:hAnsi="Symbol" w:hint="default"/>
      </w:rPr>
    </w:lvl>
    <w:lvl w:ilvl="4" w:tplc="74E8773A">
      <w:start w:val="1"/>
      <w:numFmt w:val="bullet"/>
      <w:lvlText w:val="o"/>
      <w:lvlJc w:val="left"/>
      <w:pPr>
        <w:ind w:left="3600" w:hanging="360"/>
      </w:pPr>
      <w:rPr>
        <w:rFonts w:ascii="Courier New" w:hAnsi="Courier New" w:cs="Courier New" w:hint="default"/>
      </w:rPr>
    </w:lvl>
    <w:lvl w:ilvl="5" w:tplc="521A1A26">
      <w:start w:val="1"/>
      <w:numFmt w:val="bullet"/>
      <w:lvlText w:val=""/>
      <w:lvlJc w:val="left"/>
      <w:pPr>
        <w:ind w:left="4320" w:hanging="360"/>
      </w:pPr>
      <w:rPr>
        <w:rFonts w:ascii="Wingdings" w:hAnsi="Wingdings" w:hint="default"/>
      </w:rPr>
    </w:lvl>
    <w:lvl w:ilvl="6" w:tplc="85E29E82">
      <w:start w:val="1"/>
      <w:numFmt w:val="bullet"/>
      <w:lvlText w:val=""/>
      <w:lvlJc w:val="left"/>
      <w:pPr>
        <w:ind w:left="5040" w:hanging="360"/>
      </w:pPr>
      <w:rPr>
        <w:rFonts w:ascii="Symbol" w:hAnsi="Symbol" w:hint="default"/>
      </w:rPr>
    </w:lvl>
    <w:lvl w:ilvl="7" w:tplc="8FDA0BFE">
      <w:start w:val="1"/>
      <w:numFmt w:val="bullet"/>
      <w:lvlText w:val="o"/>
      <w:lvlJc w:val="left"/>
      <w:pPr>
        <w:ind w:left="5760" w:hanging="360"/>
      </w:pPr>
      <w:rPr>
        <w:rFonts w:ascii="Courier New" w:hAnsi="Courier New" w:cs="Courier New" w:hint="default"/>
      </w:rPr>
    </w:lvl>
    <w:lvl w:ilvl="8" w:tplc="499C4D68">
      <w:start w:val="1"/>
      <w:numFmt w:val="bullet"/>
      <w:lvlText w:val=""/>
      <w:lvlJc w:val="left"/>
      <w:pPr>
        <w:ind w:left="6480" w:hanging="360"/>
      </w:pPr>
      <w:rPr>
        <w:rFonts w:ascii="Wingdings" w:hAnsi="Wingdings" w:hint="default"/>
      </w:rPr>
    </w:lvl>
  </w:abstractNum>
  <w:abstractNum w:abstractNumId="50" w15:restartNumberingAfterBreak="0">
    <w:nsid w:val="50B74EF9"/>
    <w:multiLevelType w:val="hybridMultilevel"/>
    <w:tmpl w:val="B3B6FD40"/>
    <w:lvl w:ilvl="0" w:tplc="4EEC373A">
      <w:start w:val="1"/>
      <w:numFmt w:val="bullet"/>
      <w:lvlText w:val=""/>
      <w:lvlJc w:val="left"/>
      <w:pPr>
        <w:ind w:left="720" w:hanging="360"/>
      </w:pPr>
      <w:rPr>
        <w:rFonts w:ascii="Symbol" w:hAnsi="Symbol" w:hint="default"/>
      </w:rPr>
    </w:lvl>
    <w:lvl w:ilvl="1" w:tplc="27F431AE">
      <w:start w:val="1"/>
      <w:numFmt w:val="bullet"/>
      <w:lvlText w:val="o"/>
      <w:lvlJc w:val="left"/>
      <w:pPr>
        <w:ind w:left="1440" w:hanging="360"/>
      </w:pPr>
      <w:rPr>
        <w:rFonts w:ascii="Courier New" w:hAnsi="Courier New" w:cs="Courier New" w:hint="default"/>
      </w:rPr>
    </w:lvl>
    <w:lvl w:ilvl="2" w:tplc="4CBA0588">
      <w:start w:val="1"/>
      <w:numFmt w:val="bullet"/>
      <w:lvlText w:val=""/>
      <w:lvlJc w:val="left"/>
      <w:pPr>
        <w:ind w:left="2160" w:hanging="360"/>
      </w:pPr>
      <w:rPr>
        <w:rFonts w:ascii="Wingdings" w:hAnsi="Wingdings" w:hint="default"/>
      </w:rPr>
    </w:lvl>
    <w:lvl w:ilvl="3" w:tplc="6BE22926">
      <w:start w:val="1"/>
      <w:numFmt w:val="bullet"/>
      <w:lvlText w:val=""/>
      <w:lvlJc w:val="left"/>
      <w:pPr>
        <w:ind w:left="2880" w:hanging="360"/>
      </w:pPr>
      <w:rPr>
        <w:rFonts w:ascii="Symbol" w:hAnsi="Symbol" w:hint="default"/>
      </w:rPr>
    </w:lvl>
    <w:lvl w:ilvl="4" w:tplc="EB26CF0C">
      <w:start w:val="1"/>
      <w:numFmt w:val="bullet"/>
      <w:lvlText w:val="o"/>
      <w:lvlJc w:val="left"/>
      <w:pPr>
        <w:ind w:left="3600" w:hanging="360"/>
      </w:pPr>
      <w:rPr>
        <w:rFonts w:ascii="Courier New" w:hAnsi="Courier New" w:cs="Courier New" w:hint="default"/>
      </w:rPr>
    </w:lvl>
    <w:lvl w:ilvl="5" w:tplc="933CE296">
      <w:start w:val="1"/>
      <w:numFmt w:val="bullet"/>
      <w:lvlText w:val=""/>
      <w:lvlJc w:val="left"/>
      <w:pPr>
        <w:ind w:left="4320" w:hanging="360"/>
      </w:pPr>
      <w:rPr>
        <w:rFonts w:ascii="Wingdings" w:hAnsi="Wingdings" w:hint="default"/>
      </w:rPr>
    </w:lvl>
    <w:lvl w:ilvl="6" w:tplc="34562D60">
      <w:start w:val="1"/>
      <w:numFmt w:val="bullet"/>
      <w:lvlText w:val=""/>
      <w:lvlJc w:val="left"/>
      <w:pPr>
        <w:ind w:left="5040" w:hanging="360"/>
      </w:pPr>
      <w:rPr>
        <w:rFonts w:ascii="Symbol" w:hAnsi="Symbol" w:hint="default"/>
      </w:rPr>
    </w:lvl>
    <w:lvl w:ilvl="7" w:tplc="136EA7B8">
      <w:start w:val="1"/>
      <w:numFmt w:val="bullet"/>
      <w:lvlText w:val="o"/>
      <w:lvlJc w:val="left"/>
      <w:pPr>
        <w:ind w:left="5760" w:hanging="360"/>
      </w:pPr>
      <w:rPr>
        <w:rFonts w:ascii="Courier New" w:hAnsi="Courier New" w:cs="Courier New" w:hint="default"/>
      </w:rPr>
    </w:lvl>
    <w:lvl w:ilvl="8" w:tplc="BC860AD8">
      <w:start w:val="1"/>
      <w:numFmt w:val="bullet"/>
      <w:lvlText w:val=""/>
      <w:lvlJc w:val="left"/>
      <w:pPr>
        <w:ind w:left="6480" w:hanging="360"/>
      </w:pPr>
      <w:rPr>
        <w:rFonts w:ascii="Wingdings" w:hAnsi="Wingdings" w:hint="default"/>
      </w:rPr>
    </w:lvl>
  </w:abstractNum>
  <w:abstractNum w:abstractNumId="51" w15:restartNumberingAfterBreak="0">
    <w:nsid w:val="51C13016"/>
    <w:multiLevelType w:val="hybridMultilevel"/>
    <w:tmpl w:val="065EA8F2"/>
    <w:lvl w:ilvl="0" w:tplc="DD5251D0">
      <w:start w:val="1"/>
      <w:numFmt w:val="bullet"/>
      <w:lvlText w:val=""/>
      <w:lvlJc w:val="left"/>
      <w:pPr>
        <w:ind w:left="1440" w:hanging="360"/>
      </w:pPr>
      <w:rPr>
        <w:rFonts w:ascii="Symbol" w:hAnsi="Symbol" w:hint="default"/>
      </w:rPr>
    </w:lvl>
    <w:lvl w:ilvl="1" w:tplc="1E785CA2">
      <w:start w:val="1"/>
      <w:numFmt w:val="bullet"/>
      <w:lvlText w:val="o"/>
      <w:lvlJc w:val="left"/>
      <w:pPr>
        <w:ind w:left="2160" w:hanging="360"/>
      </w:pPr>
      <w:rPr>
        <w:rFonts w:ascii="Courier New" w:hAnsi="Courier New" w:cs="Courier New" w:hint="default"/>
      </w:rPr>
    </w:lvl>
    <w:lvl w:ilvl="2" w:tplc="3732C5E6">
      <w:start w:val="1"/>
      <w:numFmt w:val="bullet"/>
      <w:lvlText w:val=""/>
      <w:lvlJc w:val="left"/>
      <w:pPr>
        <w:ind w:left="2880" w:hanging="360"/>
      </w:pPr>
      <w:rPr>
        <w:rFonts w:ascii="Wingdings" w:hAnsi="Wingdings" w:hint="default"/>
      </w:rPr>
    </w:lvl>
    <w:lvl w:ilvl="3" w:tplc="8C2E463E">
      <w:start w:val="1"/>
      <w:numFmt w:val="bullet"/>
      <w:lvlText w:val=""/>
      <w:lvlJc w:val="left"/>
      <w:pPr>
        <w:ind w:left="3600" w:hanging="360"/>
      </w:pPr>
      <w:rPr>
        <w:rFonts w:ascii="Symbol" w:hAnsi="Symbol" w:hint="default"/>
      </w:rPr>
    </w:lvl>
    <w:lvl w:ilvl="4" w:tplc="5066A98A">
      <w:start w:val="1"/>
      <w:numFmt w:val="bullet"/>
      <w:lvlText w:val="o"/>
      <w:lvlJc w:val="left"/>
      <w:pPr>
        <w:ind w:left="4320" w:hanging="360"/>
      </w:pPr>
      <w:rPr>
        <w:rFonts w:ascii="Courier New" w:hAnsi="Courier New" w:cs="Courier New" w:hint="default"/>
      </w:rPr>
    </w:lvl>
    <w:lvl w:ilvl="5" w:tplc="B78AC484">
      <w:start w:val="1"/>
      <w:numFmt w:val="bullet"/>
      <w:lvlText w:val=""/>
      <w:lvlJc w:val="left"/>
      <w:pPr>
        <w:ind w:left="5040" w:hanging="360"/>
      </w:pPr>
      <w:rPr>
        <w:rFonts w:ascii="Wingdings" w:hAnsi="Wingdings" w:hint="default"/>
      </w:rPr>
    </w:lvl>
    <w:lvl w:ilvl="6" w:tplc="7F460C0A">
      <w:start w:val="1"/>
      <w:numFmt w:val="bullet"/>
      <w:lvlText w:val=""/>
      <w:lvlJc w:val="left"/>
      <w:pPr>
        <w:ind w:left="5760" w:hanging="360"/>
      </w:pPr>
      <w:rPr>
        <w:rFonts w:ascii="Symbol" w:hAnsi="Symbol" w:hint="default"/>
      </w:rPr>
    </w:lvl>
    <w:lvl w:ilvl="7" w:tplc="32100C64">
      <w:start w:val="1"/>
      <w:numFmt w:val="bullet"/>
      <w:lvlText w:val="o"/>
      <w:lvlJc w:val="left"/>
      <w:pPr>
        <w:ind w:left="6480" w:hanging="360"/>
      </w:pPr>
      <w:rPr>
        <w:rFonts w:ascii="Courier New" w:hAnsi="Courier New" w:cs="Courier New" w:hint="default"/>
      </w:rPr>
    </w:lvl>
    <w:lvl w:ilvl="8" w:tplc="A9F471EE">
      <w:start w:val="1"/>
      <w:numFmt w:val="bullet"/>
      <w:lvlText w:val=""/>
      <w:lvlJc w:val="left"/>
      <w:pPr>
        <w:ind w:left="7200" w:hanging="360"/>
      </w:pPr>
      <w:rPr>
        <w:rFonts w:ascii="Wingdings" w:hAnsi="Wingdings" w:hint="default"/>
      </w:rPr>
    </w:lvl>
  </w:abstractNum>
  <w:abstractNum w:abstractNumId="52" w15:restartNumberingAfterBreak="0">
    <w:nsid w:val="51C7743A"/>
    <w:multiLevelType w:val="hybridMultilevel"/>
    <w:tmpl w:val="4B2C4C8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1F622F6"/>
    <w:multiLevelType w:val="hybridMultilevel"/>
    <w:tmpl w:val="DF9AA22C"/>
    <w:lvl w:ilvl="0" w:tplc="E278BD3C">
      <w:start w:val="1"/>
      <w:numFmt w:val="bullet"/>
      <w:lvlText w:val=""/>
      <w:lvlJc w:val="left"/>
      <w:pPr>
        <w:ind w:left="720" w:hanging="360"/>
      </w:pPr>
      <w:rPr>
        <w:rFonts w:ascii="Symbol" w:hAnsi="Symbol" w:hint="default"/>
      </w:rPr>
    </w:lvl>
    <w:lvl w:ilvl="1" w:tplc="38A0C472">
      <w:start w:val="1"/>
      <w:numFmt w:val="bullet"/>
      <w:lvlText w:val="o"/>
      <w:lvlJc w:val="left"/>
      <w:pPr>
        <w:ind w:left="1440" w:hanging="360"/>
      </w:pPr>
      <w:rPr>
        <w:rFonts w:ascii="Courier New" w:hAnsi="Courier New" w:cs="Courier New" w:hint="default"/>
      </w:rPr>
    </w:lvl>
    <w:lvl w:ilvl="2" w:tplc="E6DC043A">
      <w:start w:val="1"/>
      <w:numFmt w:val="bullet"/>
      <w:lvlText w:val=""/>
      <w:lvlJc w:val="left"/>
      <w:pPr>
        <w:ind w:left="2160" w:hanging="360"/>
      </w:pPr>
      <w:rPr>
        <w:rFonts w:ascii="Wingdings" w:hAnsi="Wingdings" w:hint="default"/>
      </w:rPr>
    </w:lvl>
    <w:lvl w:ilvl="3" w:tplc="70142804">
      <w:start w:val="1"/>
      <w:numFmt w:val="bullet"/>
      <w:lvlText w:val=""/>
      <w:lvlJc w:val="left"/>
      <w:pPr>
        <w:ind w:left="2880" w:hanging="360"/>
      </w:pPr>
      <w:rPr>
        <w:rFonts w:ascii="Symbol" w:hAnsi="Symbol" w:hint="default"/>
      </w:rPr>
    </w:lvl>
    <w:lvl w:ilvl="4" w:tplc="98C411F0">
      <w:start w:val="1"/>
      <w:numFmt w:val="bullet"/>
      <w:lvlText w:val="o"/>
      <w:lvlJc w:val="left"/>
      <w:pPr>
        <w:ind w:left="3600" w:hanging="360"/>
      </w:pPr>
      <w:rPr>
        <w:rFonts w:ascii="Courier New" w:hAnsi="Courier New" w:cs="Courier New" w:hint="default"/>
      </w:rPr>
    </w:lvl>
    <w:lvl w:ilvl="5" w:tplc="ABAEAE5A">
      <w:start w:val="1"/>
      <w:numFmt w:val="bullet"/>
      <w:lvlText w:val=""/>
      <w:lvlJc w:val="left"/>
      <w:pPr>
        <w:ind w:left="4320" w:hanging="360"/>
      </w:pPr>
      <w:rPr>
        <w:rFonts w:ascii="Wingdings" w:hAnsi="Wingdings" w:hint="default"/>
      </w:rPr>
    </w:lvl>
    <w:lvl w:ilvl="6" w:tplc="48289000">
      <w:start w:val="1"/>
      <w:numFmt w:val="bullet"/>
      <w:lvlText w:val=""/>
      <w:lvlJc w:val="left"/>
      <w:pPr>
        <w:ind w:left="5040" w:hanging="360"/>
      </w:pPr>
      <w:rPr>
        <w:rFonts w:ascii="Symbol" w:hAnsi="Symbol" w:hint="default"/>
      </w:rPr>
    </w:lvl>
    <w:lvl w:ilvl="7" w:tplc="EC645942">
      <w:start w:val="1"/>
      <w:numFmt w:val="bullet"/>
      <w:lvlText w:val="o"/>
      <w:lvlJc w:val="left"/>
      <w:pPr>
        <w:ind w:left="5760" w:hanging="360"/>
      </w:pPr>
      <w:rPr>
        <w:rFonts w:ascii="Courier New" w:hAnsi="Courier New" w:cs="Courier New" w:hint="default"/>
      </w:rPr>
    </w:lvl>
    <w:lvl w:ilvl="8" w:tplc="B26EAF86">
      <w:start w:val="1"/>
      <w:numFmt w:val="bullet"/>
      <w:lvlText w:val=""/>
      <w:lvlJc w:val="left"/>
      <w:pPr>
        <w:ind w:left="6480" w:hanging="360"/>
      </w:pPr>
      <w:rPr>
        <w:rFonts w:ascii="Wingdings" w:hAnsi="Wingdings" w:hint="default"/>
      </w:rPr>
    </w:lvl>
  </w:abstractNum>
  <w:abstractNum w:abstractNumId="54" w15:restartNumberingAfterBreak="0">
    <w:nsid w:val="53233003"/>
    <w:multiLevelType w:val="hybridMultilevel"/>
    <w:tmpl w:val="62DE62C0"/>
    <w:lvl w:ilvl="0" w:tplc="C1161FD2">
      <w:start w:val="1"/>
      <w:numFmt w:val="decimal"/>
      <w:lvlText w:val="%1."/>
      <w:lvlJc w:val="left"/>
      <w:pPr>
        <w:ind w:left="720" w:hanging="360"/>
      </w:pPr>
      <w:rPr>
        <w:rFonts w:hint="default"/>
      </w:rPr>
    </w:lvl>
    <w:lvl w:ilvl="1" w:tplc="1C460998">
      <w:start w:val="1"/>
      <w:numFmt w:val="lowerLetter"/>
      <w:lvlText w:val="%2."/>
      <w:lvlJc w:val="left"/>
      <w:pPr>
        <w:ind w:left="1440" w:hanging="360"/>
      </w:pPr>
    </w:lvl>
    <w:lvl w:ilvl="2" w:tplc="8988B2F8">
      <w:start w:val="1"/>
      <w:numFmt w:val="lowerRoman"/>
      <w:lvlText w:val="%3."/>
      <w:lvlJc w:val="right"/>
      <w:pPr>
        <w:ind w:left="2160" w:hanging="180"/>
      </w:pPr>
    </w:lvl>
    <w:lvl w:ilvl="3" w:tplc="67D48FA4">
      <w:start w:val="1"/>
      <w:numFmt w:val="decimal"/>
      <w:lvlText w:val="%4."/>
      <w:lvlJc w:val="left"/>
      <w:pPr>
        <w:ind w:left="2880" w:hanging="360"/>
      </w:pPr>
    </w:lvl>
    <w:lvl w:ilvl="4" w:tplc="2626FECA">
      <w:start w:val="1"/>
      <w:numFmt w:val="lowerLetter"/>
      <w:lvlText w:val="%5."/>
      <w:lvlJc w:val="left"/>
      <w:pPr>
        <w:ind w:left="3600" w:hanging="360"/>
      </w:pPr>
    </w:lvl>
    <w:lvl w:ilvl="5" w:tplc="375C0FB0">
      <w:start w:val="1"/>
      <w:numFmt w:val="lowerRoman"/>
      <w:lvlText w:val="%6."/>
      <w:lvlJc w:val="right"/>
      <w:pPr>
        <w:ind w:left="4320" w:hanging="180"/>
      </w:pPr>
    </w:lvl>
    <w:lvl w:ilvl="6" w:tplc="34BEC5A0">
      <w:start w:val="1"/>
      <w:numFmt w:val="decimal"/>
      <w:lvlText w:val="%7."/>
      <w:lvlJc w:val="left"/>
      <w:pPr>
        <w:ind w:left="5040" w:hanging="360"/>
      </w:pPr>
    </w:lvl>
    <w:lvl w:ilvl="7" w:tplc="3E940D1A">
      <w:start w:val="1"/>
      <w:numFmt w:val="lowerLetter"/>
      <w:lvlText w:val="%8."/>
      <w:lvlJc w:val="left"/>
      <w:pPr>
        <w:ind w:left="5760" w:hanging="360"/>
      </w:pPr>
    </w:lvl>
    <w:lvl w:ilvl="8" w:tplc="EF6C8688">
      <w:start w:val="1"/>
      <w:numFmt w:val="lowerRoman"/>
      <w:lvlText w:val="%9."/>
      <w:lvlJc w:val="right"/>
      <w:pPr>
        <w:ind w:left="6480" w:hanging="180"/>
      </w:pPr>
    </w:lvl>
  </w:abstractNum>
  <w:abstractNum w:abstractNumId="55" w15:restartNumberingAfterBreak="0">
    <w:nsid w:val="54CE1F6B"/>
    <w:multiLevelType w:val="hybridMultilevel"/>
    <w:tmpl w:val="C5DAB710"/>
    <w:lvl w:ilvl="0" w:tplc="56FEE0DC">
      <w:start w:val="1"/>
      <w:numFmt w:val="bullet"/>
      <w:lvlText w:val=""/>
      <w:lvlJc w:val="left"/>
      <w:pPr>
        <w:ind w:left="720" w:hanging="360"/>
      </w:pPr>
      <w:rPr>
        <w:rFonts w:ascii="Symbol" w:hAnsi="Symbol" w:hint="default"/>
      </w:rPr>
    </w:lvl>
    <w:lvl w:ilvl="1" w:tplc="17B27BC4">
      <w:start w:val="1"/>
      <w:numFmt w:val="bullet"/>
      <w:lvlText w:val="o"/>
      <w:lvlJc w:val="left"/>
      <w:pPr>
        <w:ind w:left="1440" w:hanging="360"/>
      </w:pPr>
      <w:rPr>
        <w:rFonts w:ascii="Courier New" w:hAnsi="Courier New" w:cs="Courier New" w:hint="default"/>
      </w:rPr>
    </w:lvl>
    <w:lvl w:ilvl="2" w:tplc="B5C247DA">
      <w:start w:val="1"/>
      <w:numFmt w:val="bullet"/>
      <w:lvlText w:val=""/>
      <w:lvlJc w:val="left"/>
      <w:pPr>
        <w:ind w:left="2160" w:hanging="360"/>
      </w:pPr>
      <w:rPr>
        <w:rFonts w:ascii="Wingdings" w:hAnsi="Wingdings" w:hint="default"/>
      </w:rPr>
    </w:lvl>
    <w:lvl w:ilvl="3" w:tplc="070CC04C">
      <w:start w:val="1"/>
      <w:numFmt w:val="bullet"/>
      <w:lvlText w:val=""/>
      <w:lvlJc w:val="left"/>
      <w:pPr>
        <w:ind w:left="2880" w:hanging="360"/>
      </w:pPr>
      <w:rPr>
        <w:rFonts w:ascii="Symbol" w:hAnsi="Symbol" w:hint="default"/>
      </w:rPr>
    </w:lvl>
    <w:lvl w:ilvl="4" w:tplc="A142CCEA">
      <w:start w:val="1"/>
      <w:numFmt w:val="bullet"/>
      <w:lvlText w:val="o"/>
      <w:lvlJc w:val="left"/>
      <w:pPr>
        <w:ind w:left="3600" w:hanging="360"/>
      </w:pPr>
      <w:rPr>
        <w:rFonts w:ascii="Courier New" w:hAnsi="Courier New" w:cs="Courier New" w:hint="default"/>
      </w:rPr>
    </w:lvl>
    <w:lvl w:ilvl="5" w:tplc="B862261A">
      <w:start w:val="1"/>
      <w:numFmt w:val="bullet"/>
      <w:lvlText w:val=""/>
      <w:lvlJc w:val="left"/>
      <w:pPr>
        <w:ind w:left="4320" w:hanging="360"/>
      </w:pPr>
      <w:rPr>
        <w:rFonts w:ascii="Wingdings" w:hAnsi="Wingdings" w:hint="default"/>
      </w:rPr>
    </w:lvl>
    <w:lvl w:ilvl="6" w:tplc="F516D99C">
      <w:start w:val="1"/>
      <w:numFmt w:val="bullet"/>
      <w:lvlText w:val=""/>
      <w:lvlJc w:val="left"/>
      <w:pPr>
        <w:ind w:left="5040" w:hanging="360"/>
      </w:pPr>
      <w:rPr>
        <w:rFonts w:ascii="Symbol" w:hAnsi="Symbol" w:hint="default"/>
      </w:rPr>
    </w:lvl>
    <w:lvl w:ilvl="7" w:tplc="CB647AC0">
      <w:start w:val="1"/>
      <w:numFmt w:val="bullet"/>
      <w:lvlText w:val="o"/>
      <w:lvlJc w:val="left"/>
      <w:pPr>
        <w:ind w:left="5760" w:hanging="360"/>
      </w:pPr>
      <w:rPr>
        <w:rFonts w:ascii="Courier New" w:hAnsi="Courier New" w:cs="Courier New" w:hint="default"/>
      </w:rPr>
    </w:lvl>
    <w:lvl w:ilvl="8" w:tplc="7960CC6C">
      <w:start w:val="1"/>
      <w:numFmt w:val="bullet"/>
      <w:lvlText w:val=""/>
      <w:lvlJc w:val="left"/>
      <w:pPr>
        <w:ind w:left="6480" w:hanging="360"/>
      </w:pPr>
      <w:rPr>
        <w:rFonts w:ascii="Wingdings" w:hAnsi="Wingdings" w:hint="default"/>
      </w:rPr>
    </w:lvl>
  </w:abstractNum>
  <w:abstractNum w:abstractNumId="56" w15:restartNumberingAfterBreak="0">
    <w:nsid w:val="55254561"/>
    <w:multiLevelType w:val="hybridMultilevel"/>
    <w:tmpl w:val="D11EEDBE"/>
    <w:lvl w:ilvl="0" w:tplc="1292DDA0">
      <w:start w:val="1"/>
      <w:numFmt w:val="lowerRoman"/>
      <w:lvlText w:val="%1."/>
      <w:lvlJc w:val="right"/>
      <w:pPr>
        <w:ind w:left="720" w:hanging="360"/>
      </w:pPr>
    </w:lvl>
    <w:lvl w:ilvl="1" w:tplc="FEF008D2">
      <w:start w:val="1"/>
      <w:numFmt w:val="lowerLetter"/>
      <w:lvlText w:val="%2."/>
      <w:lvlJc w:val="left"/>
      <w:pPr>
        <w:ind w:left="1440" w:hanging="360"/>
      </w:pPr>
    </w:lvl>
    <w:lvl w:ilvl="2" w:tplc="BA0CCED0">
      <w:start w:val="1"/>
      <w:numFmt w:val="lowerRoman"/>
      <w:lvlText w:val="%3."/>
      <w:lvlJc w:val="right"/>
      <w:pPr>
        <w:ind w:left="2160" w:hanging="180"/>
      </w:pPr>
    </w:lvl>
    <w:lvl w:ilvl="3" w:tplc="7972A42A">
      <w:start w:val="1"/>
      <w:numFmt w:val="decimal"/>
      <w:lvlText w:val="%4."/>
      <w:lvlJc w:val="left"/>
      <w:pPr>
        <w:ind w:left="2880" w:hanging="360"/>
      </w:pPr>
    </w:lvl>
    <w:lvl w:ilvl="4" w:tplc="7488F714">
      <w:start w:val="1"/>
      <w:numFmt w:val="lowerLetter"/>
      <w:lvlText w:val="%5."/>
      <w:lvlJc w:val="left"/>
      <w:pPr>
        <w:ind w:left="3600" w:hanging="360"/>
      </w:pPr>
    </w:lvl>
    <w:lvl w:ilvl="5" w:tplc="729C54AC">
      <w:start w:val="1"/>
      <w:numFmt w:val="lowerRoman"/>
      <w:lvlText w:val="%6."/>
      <w:lvlJc w:val="right"/>
      <w:pPr>
        <w:ind w:left="4320" w:hanging="180"/>
      </w:pPr>
    </w:lvl>
    <w:lvl w:ilvl="6" w:tplc="C63A3B64">
      <w:start w:val="1"/>
      <w:numFmt w:val="decimal"/>
      <w:lvlText w:val="%7."/>
      <w:lvlJc w:val="left"/>
      <w:pPr>
        <w:ind w:left="5040" w:hanging="360"/>
      </w:pPr>
    </w:lvl>
    <w:lvl w:ilvl="7" w:tplc="FAE2408E">
      <w:start w:val="1"/>
      <w:numFmt w:val="lowerLetter"/>
      <w:lvlText w:val="%8."/>
      <w:lvlJc w:val="left"/>
      <w:pPr>
        <w:ind w:left="5760" w:hanging="360"/>
      </w:pPr>
    </w:lvl>
    <w:lvl w:ilvl="8" w:tplc="0EECEEDC">
      <w:start w:val="1"/>
      <w:numFmt w:val="lowerRoman"/>
      <w:lvlText w:val="%9."/>
      <w:lvlJc w:val="right"/>
      <w:pPr>
        <w:ind w:left="6480" w:hanging="180"/>
      </w:pPr>
    </w:lvl>
  </w:abstractNum>
  <w:abstractNum w:abstractNumId="57" w15:restartNumberingAfterBreak="0">
    <w:nsid w:val="5ABB7264"/>
    <w:multiLevelType w:val="hybridMultilevel"/>
    <w:tmpl w:val="76A637CC"/>
    <w:lvl w:ilvl="0" w:tplc="F792452A">
      <w:start w:val="1"/>
      <w:numFmt w:val="bullet"/>
      <w:lvlText w:val=""/>
      <w:lvlJc w:val="left"/>
      <w:pPr>
        <w:ind w:left="720" w:hanging="360"/>
      </w:pPr>
      <w:rPr>
        <w:rFonts w:ascii="Symbol" w:hAnsi="Symbol" w:hint="default"/>
      </w:rPr>
    </w:lvl>
    <w:lvl w:ilvl="1" w:tplc="BAFE2E4C">
      <w:start w:val="1"/>
      <w:numFmt w:val="bullet"/>
      <w:lvlText w:val="o"/>
      <w:lvlJc w:val="left"/>
      <w:pPr>
        <w:ind w:left="1440" w:hanging="360"/>
      </w:pPr>
      <w:rPr>
        <w:rFonts w:ascii="Courier New" w:hAnsi="Courier New" w:cs="Courier New" w:hint="default"/>
      </w:rPr>
    </w:lvl>
    <w:lvl w:ilvl="2" w:tplc="783E4516">
      <w:start w:val="1"/>
      <w:numFmt w:val="bullet"/>
      <w:lvlText w:val=""/>
      <w:lvlJc w:val="left"/>
      <w:pPr>
        <w:ind w:left="2160" w:hanging="360"/>
      </w:pPr>
      <w:rPr>
        <w:rFonts w:ascii="Wingdings" w:hAnsi="Wingdings" w:hint="default"/>
      </w:rPr>
    </w:lvl>
    <w:lvl w:ilvl="3" w:tplc="C4E0468C">
      <w:start w:val="1"/>
      <w:numFmt w:val="bullet"/>
      <w:lvlText w:val=""/>
      <w:lvlJc w:val="left"/>
      <w:pPr>
        <w:ind w:left="2880" w:hanging="360"/>
      </w:pPr>
      <w:rPr>
        <w:rFonts w:ascii="Symbol" w:hAnsi="Symbol" w:hint="default"/>
      </w:rPr>
    </w:lvl>
    <w:lvl w:ilvl="4" w:tplc="F5CAEB60">
      <w:start w:val="1"/>
      <w:numFmt w:val="bullet"/>
      <w:lvlText w:val="o"/>
      <w:lvlJc w:val="left"/>
      <w:pPr>
        <w:ind w:left="3600" w:hanging="360"/>
      </w:pPr>
      <w:rPr>
        <w:rFonts w:ascii="Courier New" w:hAnsi="Courier New" w:cs="Courier New" w:hint="default"/>
      </w:rPr>
    </w:lvl>
    <w:lvl w:ilvl="5" w:tplc="63DC7458">
      <w:start w:val="1"/>
      <w:numFmt w:val="bullet"/>
      <w:lvlText w:val=""/>
      <w:lvlJc w:val="left"/>
      <w:pPr>
        <w:ind w:left="4320" w:hanging="360"/>
      </w:pPr>
      <w:rPr>
        <w:rFonts w:ascii="Wingdings" w:hAnsi="Wingdings" w:hint="default"/>
      </w:rPr>
    </w:lvl>
    <w:lvl w:ilvl="6" w:tplc="DB562EEC">
      <w:start w:val="1"/>
      <w:numFmt w:val="bullet"/>
      <w:lvlText w:val=""/>
      <w:lvlJc w:val="left"/>
      <w:pPr>
        <w:ind w:left="5040" w:hanging="360"/>
      </w:pPr>
      <w:rPr>
        <w:rFonts w:ascii="Symbol" w:hAnsi="Symbol" w:hint="default"/>
      </w:rPr>
    </w:lvl>
    <w:lvl w:ilvl="7" w:tplc="691240AA">
      <w:start w:val="1"/>
      <w:numFmt w:val="bullet"/>
      <w:lvlText w:val="o"/>
      <w:lvlJc w:val="left"/>
      <w:pPr>
        <w:ind w:left="5760" w:hanging="360"/>
      </w:pPr>
      <w:rPr>
        <w:rFonts w:ascii="Courier New" w:hAnsi="Courier New" w:cs="Courier New" w:hint="default"/>
      </w:rPr>
    </w:lvl>
    <w:lvl w:ilvl="8" w:tplc="4AD2DA82">
      <w:start w:val="1"/>
      <w:numFmt w:val="bullet"/>
      <w:lvlText w:val=""/>
      <w:lvlJc w:val="left"/>
      <w:pPr>
        <w:ind w:left="6480" w:hanging="360"/>
      </w:pPr>
      <w:rPr>
        <w:rFonts w:ascii="Wingdings" w:hAnsi="Wingdings" w:hint="default"/>
      </w:rPr>
    </w:lvl>
  </w:abstractNum>
  <w:abstractNum w:abstractNumId="58" w15:restartNumberingAfterBreak="0">
    <w:nsid w:val="5B9768B8"/>
    <w:multiLevelType w:val="hybridMultilevel"/>
    <w:tmpl w:val="69008B0A"/>
    <w:lvl w:ilvl="0" w:tplc="6ED8D53C">
      <w:start w:val="1"/>
      <w:numFmt w:val="decimal"/>
      <w:lvlText w:val="%1."/>
      <w:lvlJc w:val="left"/>
      <w:pPr>
        <w:ind w:left="720" w:hanging="360"/>
      </w:pPr>
      <w:rPr>
        <w:rFonts w:ascii="Arial" w:hAnsi="Arial" w:cs="Arial" w:hint="default"/>
        <w:b/>
        <w:sz w:val="22"/>
      </w:rPr>
    </w:lvl>
    <w:lvl w:ilvl="1" w:tplc="06706DBA">
      <w:start w:val="1"/>
      <w:numFmt w:val="lowerLetter"/>
      <w:lvlText w:val="%2."/>
      <w:lvlJc w:val="left"/>
      <w:pPr>
        <w:ind w:left="1440" w:hanging="360"/>
      </w:pPr>
    </w:lvl>
    <w:lvl w:ilvl="2" w:tplc="D5F47E82">
      <w:start w:val="1"/>
      <w:numFmt w:val="lowerRoman"/>
      <w:lvlText w:val="%3."/>
      <w:lvlJc w:val="right"/>
      <w:pPr>
        <w:ind w:left="2160" w:hanging="180"/>
      </w:pPr>
    </w:lvl>
    <w:lvl w:ilvl="3" w:tplc="E648FE80">
      <w:start w:val="1"/>
      <w:numFmt w:val="decimal"/>
      <w:lvlText w:val="%4."/>
      <w:lvlJc w:val="left"/>
      <w:pPr>
        <w:ind w:left="2880" w:hanging="360"/>
      </w:pPr>
    </w:lvl>
    <w:lvl w:ilvl="4" w:tplc="0AAE0DF8">
      <w:start w:val="1"/>
      <w:numFmt w:val="lowerLetter"/>
      <w:lvlText w:val="%5."/>
      <w:lvlJc w:val="left"/>
      <w:pPr>
        <w:ind w:left="3600" w:hanging="360"/>
      </w:pPr>
    </w:lvl>
    <w:lvl w:ilvl="5" w:tplc="6936D642">
      <w:start w:val="1"/>
      <w:numFmt w:val="lowerRoman"/>
      <w:lvlText w:val="%6."/>
      <w:lvlJc w:val="right"/>
      <w:pPr>
        <w:ind w:left="4320" w:hanging="180"/>
      </w:pPr>
    </w:lvl>
    <w:lvl w:ilvl="6" w:tplc="3FFE7F36">
      <w:start w:val="1"/>
      <w:numFmt w:val="decimal"/>
      <w:lvlText w:val="%7."/>
      <w:lvlJc w:val="left"/>
      <w:pPr>
        <w:ind w:left="5040" w:hanging="360"/>
      </w:pPr>
    </w:lvl>
    <w:lvl w:ilvl="7" w:tplc="9E38798E">
      <w:start w:val="1"/>
      <w:numFmt w:val="lowerLetter"/>
      <w:lvlText w:val="%8."/>
      <w:lvlJc w:val="left"/>
      <w:pPr>
        <w:ind w:left="5760" w:hanging="360"/>
      </w:pPr>
    </w:lvl>
    <w:lvl w:ilvl="8" w:tplc="B156B8BE">
      <w:start w:val="1"/>
      <w:numFmt w:val="lowerRoman"/>
      <w:lvlText w:val="%9."/>
      <w:lvlJc w:val="right"/>
      <w:pPr>
        <w:ind w:left="6480" w:hanging="180"/>
      </w:pPr>
    </w:lvl>
  </w:abstractNum>
  <w:abstractNum w:abstractNumId="59" w15:restartNumberingAfterBreak="0">
    <w:nsid w:val="5DC76318"/>
    <w:multiLevelType w:val="hybridMultilevel"/>
    <w:tmpl w:val="9BD26922"/>
    <w:lvl w:ilvl="0" w:tplc="A42E1D4E">
      <w:start w:val="1"/>
      <w:numFmt w:val="decimal"/>
      <w:lvlText w:val="%1."/>
      <w:lvlJc w:val="left"/>
      <w:pPr>
        <w:ind w:left="363" w:hanging="360"/>
      </w:pPr>
      <w:rPr>
        <w:rFonts w:hint="default"/>
      </w:rPr>
    </w:lvl>
    <w:lvl w:ilvl="1" w:tplc="89DC4A9C">
      <w:start w:val="1"/>
      <w:numFmt w:val="lowerLetter"/>
      <w:lvlText w:val="%2."/>
      <w:lvlJc w:val="left"/>
      <w:pPr>
        <w:ind w:left="1083" w:hanging="360"/>
      </w:pPr>
    </w:lvl>
    <w:lvl w:ilvl="2" w:tplc="91CE382C">
      <w:start w:val="1"/>
      <w:numFmt w:val="lowerRoman"/>
      <w:lvlText w:val="%3."/>
      <w:lvlJc w:val="right"/>
      <w:pPr>
        <w:ind w:left="1803" w:hanging="180"/>
      </w:pPr>
    </w:lvl>
    <w:lvl w:ilvl="3" w:tplc="5532CC1C">
      <w:start w:val="1"/>
      <w:numFmt w:val="decimal"/>
      <w:lvlText w:val="%4."/>
      <w:lvlJc w:val="left"/>
      <w:pPr>
        <w:ind w:left="2523" w:hanging="360"/>
      </w:pPr>
    </w:lvl>
    <w:lvl w:ilvl="4" w:tplc="DAC091FC">
      <w:start w:val="1"/>
      <w:numFmt w:val="lowerLetter"/>
      <w:lvlText w:val="%5."/>
      <w:lvlJc w:val="left"/>
      <w:pPr>
        <w:ind w:left="3243" w:hanging="360"/>
      </w:pPr>
    </w:lvl>
    <w:lvl w:ilvl="5" w:tplc="1EF295B0">
      <w:start w:val="1"/>
      <w:numFmt w:val="lowerRoman"/>
      <w:lvlText w:val="%6."/>
      <w:lvlJc w:val="right"/>
      <w:pPr>
        <w:ind w:left="3963" w:hanging="180"/>
      </w:pPr>
    </w:lvl>
    <w:lvl w:ilvl="6" w:tplc="2C60E27E">
      <w:start w:val="1"/>
      <w:numFmt w:val="decimal"/>
      <w:lvlText w:val="%7."/>
      <w:lvlJc w:val="left"/>
      <w:pPr>
        <w:ind w:left="4683" w:hanging="360"/>
      </w:pPr>
    </w:lvl>
    <w:lvl w:ilvl="7" w:tplc="7690FE1C">
      <w:start w:val="1"/>
      <w:numFmt w:val="lowerLetter"/>
      <w:lvlText w:val="%8."/>
      <w:lvlJc w:val="left"/>
      <w:pPr>
        <w:ind w:left="5403" w:hanging="360"/>
      </w:pPr>
    </w:lvl>
    <w:lvl w:ilvl="8" w:tplc="0CFA58B0">
      <w:start w:val="1"/>
      <w:numFmt w:val="lowerRoman"/>
      <w:lvlText w:val="%9."/>
      <w:lvlJc w:val="right"/>
      <w:pPr>
        <w:ind w:left="6123" w:hanging="180"/>
      </w:pPr>
    </w:lvl>
  </w:abstractNum>
  <w:abstractNum w:abstractNumId="60" w15:restartNumberingAfterBreak="0">
    <w:nsid w:val="5F010073"/>
    <w:multiLevelType w:val="hybridMultilevel"/>
    <w:tmpl w:val="DEF03792"/>
    <w:lvl w:ilvl="0" w:tplc="3AB0BAD2">
      <w:start w:val="1"/>
      <w:numFmt w:val="bullet"/>
      <w:lvlText w:val=""/>
      <w:lvlJc w:val="left"/>
      <w:pPr>
        <w:ind w:left="720" w:hanging="360"/>
      </w:pPr>
      <w:rPr>
        <w:rFonts w:ascii="Symbol" w:hAnsi="Symbol" w:hint="default"/>
      </w:rPr>
    </w:lvl>
    <w:lvl w:ilvl="1" w:tplc="B5589F10">
      <w:start w:val="1"/>
      <w:numFmt w:val="bullet"/>
      <w:lvlText w:val="o"/>
      <w:lvlJc w:val="left"/>
      <w:pPr>
        <w:ind w:left="1440" w:hanging="360"/>
      </w:pPr>
      <w:rPr>
        <w:rFonts w:ascii="Courier New" w:hAnsi="Courier New" w:cs="Courier New" w:hint="default"/>
      </w:rPr>
    </w:lvl>
    <w:lvl w:ilvl="2" w:tplc="997E150E">
      <w:start w:val="1"/>
      <w:numFmt w:val="bullet"/>
      <w:lvlText w:val=""/>
      <w:lvlJc w:val="left"/>
      <w:pPr>
        <w:ind w:left="2160" w:hanging="360"/>
      </w:pPr>
      <w:rPr>
        <w:rFonts w:ascii="Wingdings" w:hAnsi="Wingdings" w:hint="default"/>
      </w:rPr>
    </w:lvl>
    <w:lvl w:ilvl="3" w:tplc="17080E26">
      <w:start w:val="1"/>
      <w:numFmt w:val="bullet"/>
      <w:lvlText w:val=""/>
      <w:lvlJc w:val="left"/>
      <w:pPr>
        <w:ind w:left="2880" w:hanging="360"/>
      </w:pPr>
      <w:rPr>
        <w:rFonts w:ascii="Symbol" w:hAnsi="Symbol" w:hint="default"/>
      </w:rPr>
    </w:lvl>
    <w:lvl w:ilvl="4" w:tplc="3AFE8BA0">
      <w:start w:val="1"/>
      <w:numFmt w:val="bullet"/>
      <w:lvlText w:val="o"/>
      <w:lvlJc w:val="left"/>
      <w:pPr>
        <w:ind w:left="3600" w:hanging="360"/>
      </w:pPr>
      <w:rPr>
        <w:rFonts w:ascii="Courier New" w:hAnsi="Courier New" w:cs="Courier New" w:hint="default"/>
      </w:rPr>
    </w:lvl>
    <w:lvl w:ilvl="5" w:tplc="07A49F10">
      <w:start w:val="1"/>
      <w:numFmt w:val="bullet"/>
      <w:lvlText w:val=""/>
      <w:lvlJc w:val="left"/>
      <w:pPr>
        <w:ind w:left="4320" w:hanging="360"/>
      </w:pPr>
      <w:rPr>
        <w:rFonts w:ascii="Wingdings" w:hAnsi="Wingdings" w:hint="default"/>
      </w:rPr>
    </w:lvl>
    <w:lvl w:ilvl="6" w:tplc="A028CCFA">
      <w:start w:val="1"/>
      <w:numFmt w:val="bullet"/>
      <w:lvlText w:val=""/>
      <w:lvlJc w:val="left"/>
      <w:pPr>
        <w:ind w:left="5040" w:hanging="360"/>
      </w:pPr>
      <w:rPr>
        <w:rFonts w:ascii="Symbol" w:hAnsi="Symbol" w:hint="default"/>
      </w:rPr>
    </w:lvl>
    <w:lvl w:ilvl="7" w:tplc="0B9229D6">
      <w:start w:val="1"/>
      <w:numFmt w:val="bullet"/>
      <w:lvlText w:val="o"/>
      <w:lvlJc w:val="left"/>
      <w:pPr>
        <w:ind w:left="5760" w:hanging="360"/>
      </w:pPr>
      <w:rPr>
        <w:rFonts w:ascii="Courier New" w:hAnsi="Courier New" w:cs="Courier New" w:hint="default"/>
      </w:rPr>
    </w:lvl>
    <w:lvl w:ilvl="8" w:tplc="3C785614">
      <w:start w:val="1"/>
      <w:numFmt w:val="bullet"/>
      <w:lvlText w:val=""/>
      <w:lvlJc w:val="left"/>
      <w:pPr>
        <w:ind w:left="6480" w:hanging="360"/>
      </w:pPr>
      <w:rPr>
        <w:rFonts w:ascii="Wingdings" w:hAnsi="Wingdings" w:hint="default"/>
      </w:rPr>
    </w:lvl>
  </w:abstractNum>
  <w:abstractNum w:abstractNumId="61" w15:restartNumberingAfterBreak="0">
    <w:nsid w:val="6352146E"/>
    <w:multiLevelType w:val="hybridMultilevel"/>
    <w:tmpl w:val="D068E40E"/>
    <w:lvl w:ilvl="0" w:tplc="A88A606E">
      <w:start w:val="1"/>
      <w:numFmt w:val="decimal"/>
      <w:lvlText w:val="%1."/>
      <w:lvlJc w:val="left"/>
      <w:pPr>
        <w:ind w:left="720" w:hanging="360"/>
      </w:pPr>
      <w:rPr>
        <w:rFonts w:hint="default"/>
      </w:rPr>
    </w:lvl>
    <w:lvl w:ilvl="1" w:tplc="C0E4870A">
      <w:start w:val="1"/>
      <w:numFmt w:val="lowerLetter"/>
      <w:lvlText w:val="%2."/>
      <w:lvlJc w:val="left"/>
      <w:pPr>
        <w:ind w:left="1440" w:hanging="360"/>
      </w:pPr>
    </w:lvl>
    <w:lvl w:ilvl="2" w:tplc="000403C2">
      <w:start w:val="1"/>
      <w:numFmt w:val="lowerRoman"/>
      <w:lvlText w:val="%3."/>
      <w:lvlJc w:val="right"/>
      <w:pPr>
        <w:ind w:left="2160" w:hanging="180"/>
      </w:pPr>
    </w:lvl>
    <w:lvl w:ilvl="3" w:tplc="99388CB0">
      <w:start w:val="1"/>
      <w:numFmt w:val="decimal"/>
      <w:lvlText w:val="%4."/>
      <w:lvlJc w:val="left"/>
      <w:pPr>
        <w:ind w:left="2880" w:hanging="360"/>
      </w:pPr>
    </w:lvl>
    <w:lvl w:ilvl="4" w:tplc="AF7A66D4">
      <w:start w:val="1"/>
      <w:numFmt w:val="lowerLetter"/>
      <w:lvlText w:val="%5."/>
      <w:lvlJc w:val="left"/>
      <w:pPr>
        <w:ind w:left="3600" w:hanging="360"/>
      </w:pPr>
    </w:lvl>
    <w:lvl w:ilvl="5" w:tplc="66462622">
      <w:start w:val="1"/>
      <w:numFmt w:val="lowerRoman"/>
      <w:lvlText w:val="%6."/>
      <w:lvlJc w:val="right"/>
      <w:pPr>
        <w:ind w:left="4320" w:hanging="180"/>
      </w:pPr>
    </w:lvl>
    <w:lvl w:ilvl="6" w:tplc="6F6C16AC">
      <w:start w:val="1"/>
      <w:numFmt w:val="decimal"/>
      <w:lvlText w:val="%7."/>
      <w:lvlJc w:val="left"/>
      <w:pPr>
        <w:ind w:left="5040" w:hanging="360"/>
      </w:pPr>
    </w:lvl>
    <w:lvl w:ilvl="7" w:tplc="2E04CD76">
      <w:start w:val="1"/>
      <w:numFmt w:val="lowerLetter"/>
      <w:lvlText w:val="%8."/>
      <w:lvlJc w:val="left"/>
      <w:pPr>
        <w:ind w:left="5760" w:hanging="360"/>
      </w:pPr>
    </w:lvl>
    <w:lvl w:ilvl="8" w:tplc="E59AD168">
      <w:start w:val="1"/>
      <w:numFmt w:val="lowerRoman"/>
      <w:lvlText w:val="%9."/>
      <w:lvlJc w:val="right"/>
      <w:pPr>
        <w:ind w:left="6480" w:hanging="180"/>
      </w:pPr>
    </w:lvl>
  </w:abstractNum>
  <w:abstractNum w:abstractNumId="62" w15:restartNumberingAfterBreak="0">
    <w:nsid w:val="64460F52"/>
    <w:multiLevelType w:val="hybridMultilevel"/>
    <w:tmpl w:val="FE500E1E"/>
    <w:lvl w:ilvl="0" w:tplc="174413F4">
      <w:start w:val="1"/>
      <w:numFmt w:val="bullet"/>
      <w:lvlText w:val=""/>
      <w:lvlJc w:val="left"/>
      <w:pPr>
        <w:ind w:left="720" w:hanging="360"/>
      </w:pPr>
      <w:rPr>
        <w:rFonts w:ascii="Symbol" w:hAnsi="Symbol" w:hint="default"/>
      </w:rPr>
    </w:lvl>
    <w:lvl w:ilvl="1" w:tplc="B54EDF32">
      <w:start w:val="1"/>
      <w:numFmt w:val="bullet"/>
      <w:lvlText w:val="o"/>
      <w:lvlJc w:val="left"/>
      <w:pPr>
        <w:ind w:left="1440" w:hanging="360"/>
      </w:pPr>
      <w:rPr>
        <w:rFonts w:ascii="Courier New" w:hAnsi="Courier New" w:cs="Courier New" w:hint="default"/>
      </w:rPr>
    </w:lvl>
    <w:lvl w:ilvl="2" w:tplc="44CE0C16">
      <w:start w:val="1"/>
      <w:numFmt w:val="bullet"/>
      <w:lvlText w:val=""/>
      <w:lvlJc w:val="left"/>
      <w:pPr>
        <w:ind w:left="2160" w:hanging="360"/>
      </w:pPr>
      <w:rPr>
        <w:rFonts w:ascii="Wingdings" w:hAnsi="Wingdings" w:hint="default"/>
      </w:rPr>
    </w:lvl>
    <w:lvl w:ilvl="3" w:tplc="F0EAFE18">
      <w:start w:val="1"/>
      <w:numFmt w:val="bullet"/>
      <w:lvlText w:val=""/>
      <w:lvlJc w:val="left"/>
      <w:pPr>
        <w:ind w:left="2880" w:hanging="360"/>
      </w:pPr>
      <w:rPr>
        <w:rFonts w:ascii="Symbol" w:hAnsi="Symbol" w:hint="default"/>
      </w:rPr>
    </w:lvl>
    <w:lvl w:ilvl="4" w:tplc="9D427362">
      <w:start w:val="1"/>
      <w:numFmt w:val="bullet"/>
      <w:lvlText w:val="o"/>
      <w:lvlJc w:val="left"/>
      <w:pPr>
        <w:ind w:left="3600" w:hanging="360"/>
      </w:pPr>
      <w:rPr>
        <w:rFonts w:ascii="Courier New" w:hAnsi="Courier New" w:cs="Courier New" w:hint="default"/>
      </w:rPr>
    </w:lvl>
    <w:lvl w:ilvl="5" w:tplc="E81CFE90">
      <w:start w:val="1"/>
      <w:numFmt w:val="bullet"/>
      <w:lvlText w:val=""/>
      <w:lvlJc w:val="left"/>
      <w:pPr>
        <w:ind w:left="4320" w:hanging="360"/>
      </w:pPr>
      <w:rPr>
        <w:rFonts w:ascii="Wingdings" w:hAnsi="Wingdings" w:hint="default"/>
      </w:rPr>
    </w:lvl>
    <w:lvl w:ilvl="6" w:tplc="70F03CA0">
      <w:start w:val="1"/>
      <w:numFmt w:val="bullet"/>
      <w:lvlText w:val=""/>
      <w:lvlJc w:val="left"/>
      <w:pPr>
        <w:ind w:left="5040" w:hanging="360"/>
      </w:pPr>
      <w:rPr>
        <w:rFonts w:ascii="Symbol" w:hAnsi="Symbol" w:hint="default"/>
      </w:rPr>
    </w:lvl>
    <w:lvl w:ilvl="7" w:tplc="12F6D958">
      <w:start w:val="1"/>
      <w:numFmt w:val="bullet"/>
      <w:lvlText w:val="o"/>
      <w:lvlJc w:val="left"/>
      <w:pPr>
        <w:ind w:left="5760" w:hanging="360"/>
      </w:pPr>
      <w:rPr>
        <w:rFonts w:ascii="Courier New" w:hAnsi="Courier New" w:cs="Courier New" w:hint="default"/>
      </w:rPr>
    </w:lvl>
    <w:lvl w:ilvl="8" w:tplc="9A8A314E">
      <w:start w:val="1"/>
      <w:numFmt w:val="bullet"/>
      <w:lvlText w:val=""/>
      <w:lvlJc w:val="left"/>
      <w:pPr>
        <w:ind w:left="6480" w:hanging="360"/>
      </w:pPr>
      <w:rPr>
        <w:rFonts w:ascii="Wingdings" w:hAnsi="Wingdings" w:hint="default"/>
      </w:rPr>
    </w:lvl>
  </w:abstractNum>
  <w:abstractNum w:abstractNumId="63" w15:restartNumberingAfterBreak="0">
    <w:nsid w:val="64515403"/>
    <w:multiLevelType w:val="hybridMultilevel"/>
    <w:tmpl w:val="7D940C96"/>
    <w:lvl w:ilvl="0" w:tplc="53C892A4">
      <w:start w:val="1"/>
      <w:numFmt w:val="bullet"/>
      <w:lvlText w:val=""/>
      <w:lvlJc w:val="left"/>
      <w:pPr>
        <w:ind w:left="1440" w:hanging="360"/>
      </w:pPr>
      <w:rPr>
        <w:rFonts w:ascii="Symbol" w:hAnsi="Symbol" w:hint="default"/>
      </w:rPr>
    </w:lvl>
    <w:lvl w:ilvl="1" w:tplc="01A0BEEA">
      <w:start w:val="1"/>
      <w:numFmt w:val="bullet"/>
      <w:lvlText w:val="o"/>
      <w:lvlJc w:val="left"/>
      <w:pPr>
        <w:ind w:left="2160" w:hanging="360"/>
      </w:pPr>
      <w:rPr>
        <w:rFonts w:ascii="Courier New" w:hAnsi="Courier New" w:cs="Courier New" w:hint="default"/>
      </w:rPr>
    </w:lvl>
    <w:lvl w:ilvl="2" w:tplc="B030CEBC">
      <w:start w:val="1"/>
      <w:numFmt w:val="bullet"/>
      <w:lvlText w:val=""/>
      <w:lvlJc w:val="left"/>
      <w:pPr>
        <w:ind w:left="2880" w:hanging="360"/>
      </w:pPr>
      <w:rPr>
        <w:rFonts w:ascii="Wingdings" w:hAnsi="Wingdings" w:hint="default"/>
      </w:rPr>
    </w:lvl>
    <w:lvl w:ilvl="3" w:tplc="874E60D8">
      <w:start w:val="1"/>
      <w:numFmt w:val="bullet"/>
      <w:lvlText w:val=""/>
      <w:lvlJc w:val="left"/>
      <w:pPr>
        <w:ind w:left="3600" w:hanging="360"/>
      </w:pPr>
      <w:rPr>
        <w:rFonts w:ascii="Symbol" w:hAnsi="Symbol" w:hint="default"/>
      </w:rPr>
    </w:lvl>
    <w:lvl w:ilvl="4" w:tplc="B23E9694">
      <w:start w:val="1"/>
      <w:numFmt w:val="bullet"/>
      <w:lvlText w:val="o"/>
      <w:lvlJc w:val="left"/>
      <w:pPr>
        <w:ind w:left="4320" w:hanging="360"/>
      </w:pPr>
      <w:rPr>
        <w:rFonts w:ascii="Courier New" w:hAnsi="Courier New" w:cs="Courier New" w:hint="default"/>
      </w:rPr>
    </w:lvl>
    <w:lvl w:ilvl="5" w:tplc="3C305270">
      <w:start w:val="1"/>
      <w:numFmt w:val="bullet"/>
      <w:lvlText w:val=""/>
      <w:lvlJc w:val="left"/>
      <w:pPr>
        <w:ind w:left="5040" w:hanging="360"/>
      </w:pPr>
      <w:rPr>
        <w:rFonts w:ascii="Wingdings" w:hAnsi="Wingdings" w:hint="default"/>
      </w:rPr>
    </w:lvl>
    <w:lvl w:ilvl="6" w:tplc="EA3A3012">
      <w:start w:val="1"/>
      <w:numFmt w:val="bullet"/>
      <w:lvlText w:val=""/>
      <w:lvlJc w:val="left"/>
      <w:pPr>
        <w:ind w:left="5760" w:hanging="360"/>
      </w:pPr>
      <w:rPr>
        <w:rFonts w:ascii="Symbol" w:hAnsi="Symbol" w:hint="default"/>
      </w:rPr>
    </w:lvl>
    <w:lvl w:ilvl="7" w:tplc="6C6E3202">
      <w:start w:val="1"/>
      <w:numFmt w:val="bullet"/>
      <w:lvlText w:val="o"/>
      <w:lvlJc w:val="left"/>
      <w:pPr>
        <w:ind w:left="6480" w:hanging="360"/>
      </w:pPr>
      <w:rPr>
        <w:rFonts w:ascii="Courier New" w:hAnsi="Courier New" w:cs="Courier New" w:hint="default"/>
      </w:rPr>
    </w:lvl>
    <w:lvl w:ilvl="8" w:tplc="04267252">
      <w:start w:val="1"/>
      <w:numFmt w:val="bullet"/>
      <w:lvlText w:val=""/>
      <w:lvlJc w:val="left"/>
      <w:pPr>
        <w:ind w:left="7200" w:hanging="360"/>
      </w:pPr>
      <w:rPr>
        <w:rFonts w:ascii="Wingdings" w:hAnsi="Wingdings" w:hint="default"/>
      </w:rPr>
    </w:lvl>
  </w:abstractNum>
  <w:abstractNum w:abstractNumId="64" w15:restartNumberingAfterBreak="0">
    <w:nsid w:val="653B4AD1"/>
    <w:multiLevelType w:val="hybridMultilevel"/>
    <w:tmpl w:val="F3744A14"/>
    <w:lvl w:ilvl="0" w:tplc="2DC084B2">
      <w:start w:val="1"/>
      <w:numFmt w:val="bullet"/>
      <w:lvlText w:val=""/>
      <w:lvlJc w:val="left"/>
      <w:pPr>
        <w:ind w:left="720" w:hanging="360"/>
      </w:pPr>
      <w:rPr>
        <w:rFonts w:ascii="Symbol" w:hAnsi="Symbol" w:hint="default"/>
      </w:rPr>
    </w:lvl>
    <w:lvl w:ilvl="1" w:tplc="01BA87DA">
      <w:start w:val="1"/>
      <w:numFmt w:val="bullet"/>
      <w:lvlText w:val="o"/>
      <w:lvlJc w:val="left"/>
      <w:pPr>
        <w:ind w:left="1440" w:hanging="360"/>
      </w:pPr>
      <w:rPr>
        <w:rFonts w:ascii="Courier New" w:hAnsi="Courier New" w:cs="Courier New" w:hint="default"/>
      </w:rPr>
    </w:lvl>
    <w:lvl w:ilvl="2" w:tplc="1D408D12">
      <w:start w:val="1"/>
      <w:numFmt w:val="bullet"/>
      <w:lvlText w:val=""/>
      <w:lvlJc w:val="left"/>
      <w:pPr>
        <w:ind w:left="2160" w:hanging="360"/>
      </w:pPr>
      <w:rPr>
        <w:rFonts w:ascii="Wingdings" w:hAnsi="Wingdings" w:hint="default"/>
      </w:rPr>
    </w:lvl>
    <w:lvl w:ilvl="3" w:tplc="6214327C">
      <w:start w:val="1"/>
      <w:numFmt w:val="bullet"/>
      <w:lvlText w:val=""/>
      <w:lvlJc w:val="left"/>
      <w:pPr>
        <w:ind w:left="2880" w:hanging="360"/>
      </w:pPr>
      <w:rPr>
        <w:rFonts w:ascii="Symbol" w:hAnsi="Symbol" w:hint="default"/>
      </w:rPr>
    </w:lvl>
    <w:lvl w:ilvl="4" w:tplc="41C47A2A">
      <w:start w:val="1"/>
      <w:numFmt w:val="bullet"/>
      <w:lvlText w:val="o"/>
      <w:lvlJc w:val="left"/>
      <w:pPr>
        <w:ind w:left="3600" w:hanging="360"/>
      </w:pPr>
      <w:rPr>
        <w:rFonts w:ascii="Courier New" w:hAnsi="Courier New" w:cs="Courier New" w:hint="default"/>
      </w:rPr>
    </w:lvl>
    <w:lvl w:ilvl="5" w:tplc="FC6A167A">
      <w:start w:val="1"/>
      <w:numFmt w:val="bullet"/>
      <w:lvlText w:val=""/>
      <w:lvlJc w:val="left"/>
      <w:pPr>
        <w:ind w:left="4320" w:hanging="360"/>
      </w:pPr>
      <w:rPr>
        <w:rFonts w:ascii="Wingdings" w:hAnsi="Wingdings" w:hint="default"/>
      </w:rPr>
    </w:lvl>
    <w:lvl w:ilvl="6" w:tplc="CE926A72">
      <w:start w:val="1"/>
      <w:numFmt w:val="bullet"/>
      <w:lvlText w:val=""/>
      <w:lvlJc w:val="left"/>
      <w:pPr>
        <w:ind w:left="5040" w:hanging="360"/>
      </w:pPr>
      <w:rPr>
        <w:rFonts w:ascii="Symbol" w:hAnsi="Symbol" w:hint="default"/>
      </w:rPr>
    </w:lvl>
    <w:lvl w:ilvl="7" w:tplc="037871C2">
      <w:start w:val="1"/>
      <w:numFmt w:val="bullet"/>
      <w:lvlText w:val="o"/>
      <w:lvlJc w:val="left"/>
      <w:pPr>
        <w:ind w:left="5760" w:hanging="360"/>
      </w:pPr>
      <w:rPr>
        <w:rFonts w:ascii="Courier New" w:hAnsi="Courier New" w:cs="Courier New" w:hint="default"/>
      </w:rPr>
    </w:lvl>
    <w:lvl w:ilvl="8" w:tplc="794849E4">
      <w:start w:val="1"/>
      <w:numFmt w:val="bullet"/>
      <w:lvlText w:val=""/>
      <w:lvlJc w:val="left"/>
      <w:pPr>
        <w:ind w:left="6480" w:hanging="360"/>
      </w:pPr>
      <w:rPr>
        <w:rFonts w:ascii="Wingdings" w:hAnsi="Wingdings" w:hint="default"/>
      </w:rPr>
    </w:lvl>
  </w:abstractNum>
  <w:abstractNum w:abstractNumId="65" w15:restartNumberingAfterBreak="0">
    <w:nsid w:val="65996FFC"/>
    <w:multiLevelType w:val="hybridMultilevel"/>
    <w:tmpl w:val="CDAA865E"/>
    <w:lvl w:ilvl="0" w:tplc="35601ACA">
      <w:start w:val="1"/>
      <w:numFmt w:val="lowerRoman"/>
      <w:lvlText w:val="%1."/>
      <w:lvlJc w:val="right"/>
      <w:pPr>
        <w:ind w:left="720" w:hanging="360"/>
      </w:pPr>
      <w:rPr>
        <w:rFonts w:hint="default"/>
      </w:rPr>
    </w:lvl>
    <w:lvl w:ilvl="1" w:tplc="0FCC7380">
      <w:start w:val="1"/>
      <w:numFmt w:val="bullet"/>
      <w:lvlText w:val="o"/>
      <w:lvlJc w:val="left"/>
      <w:pPr>
        <w:ind w:left="1440" w:hanging="360"/>
      </w:pPr>
      <w:rPr>
        <w:rFonts w:ascii="Courier New" w:hAnsi="Courier New" w:cs="Courier New" w:hint="default"/>
      </w:rPr>
    </w:lvl>
    <w:lvl w:ilvl="2" w:tplc="83D4F848">
      <w:start w:val="1"/>
      <w:numFmt w:val="bullet"/>
      <w:lvlText w:val=""/>
      <w:lvlJc w:val="left"/>
      <w:pPr>
        <w:ind w:left="2160" w:hanging="360"/>
      </w:pPr>
      <w:rPr>
        <w:rFonts w:ascii="Wingdings" w:hAnsi="Wingdings" w:hint="default"/>
      </w:rPr>
    </w:lvl>
    <w:lvl w:ilvl="3" w:tplc="A0624F56">
      <w:start w:val="1"/>
      <w:numFmt w:val="bullet"/>
      <w:lvlText w:val=""/>
      <w:lvlJc w:val="left"/>
      <w:pPr>
        <w:ind w:left="2880" w:hanging="360"/>
      </w:pPr>
      <w:rPr>
        <w:rFonts w:ascii="Symbol" w:hAnsi="Symbol" w:hint="default"/>
      </w:rPr>
    </w:lvl>
    <w:lvl w:ilvl="4" w:tplc="1FE4B562">
      <w:start w:val="1"/>
      <w:numFmt w:val="bullet"/>
      <w:lvlText w:val="o"/>
      <w:lvlJc w:val="left"/>
      <w:pPr>
        <w:ind w:left="3600" w:hanging="360"/>
      </w:pPr>
      <w:rPr>
        <w:rFonts w:ascii="Courier New" w:hAnsi="Courier New" w:cs="Courier New" w:hint="default"/>
      </w:rPr>
    </w:lvl>
    <w:lvl w:ilvl="5" w:tplc="F758A194">
      <w:start w:val="1"/>
      <w:numFmt w:val="bullet"/>
      <w:lvlText w:val=""/>
      <w:lvlJc w:val="left"/>
      <w:pPr>
        <w:ind w:left="4320" w:hanging="360"/>
      </w:pPr>
      <w:rPr>
        <w:rFonts w:ascii="Wingdings" w:hAnsi="Wingdings" w:hint="default"/>
      </w:rPr>
    </w:lvl>
    <w:lvl w:ilvl="6" w:tplc="4A38BD5C">
      <w:start w:val="1"/>
      <w:numFmt w:val="bullet"/>
      <w:lvlText w:val=""/>
      <w:lvlJc w:val="left"/>
      <w:pPr>
        <w:ind w:left="5040" w:hanging="360"/>
      </w:pPr>
      <w:rPr>
        <w:rFonts w:ascii="Symbol" w:hAnsi="Symbol" w:hint="default"/>
      </w:rPr>
    </w:lvl>
    <w:lvl w:ilvl="7" w:tplc="FD589E70">
      <w:start w:val="1"/>
      <w:numFmt w:val="bullet"/>
      <w:lvlText w:val="o"/>
      <w:lvlJc w:val="left"/>
      <w:pPr>
        <w:ind w:left="5760" w:hanging="360"/>
      </w:pPr>
      <w:rPr>
        <w:rFonts w:ascii="Courier New" w:hAnsi="Courier New" w:cs="Courier New" w:hint="default"/>
      </w:rPr>
    </w:lvl>
    <w:lvl w:ilvl="8" w:tplc="D3BC5E36">
      <w:start w:val="1"/>
      <w:numFmt w:val="bullet"/>
      <w:lvlText w:val=""/>
      <w:lvlJc w:val="left"/>
      <w:pPr>
        <w:ind w:left="6480" w:hanging="360"/>
      </w:pPr>
      <w:rPr>
        <w:rFonts w:ascii="Wingdings" w:hAnsi="Wingdings" w:hint="default"/>
      </w:rPr>
    </w:lvl>
  </w:abstractNum>
  <w:abstractNum w:abstractNumId="66" w15:restartNumberingAfterBreak="0">
    <w:nsid w:val="6A9352F2"/>
    <w:multiLevelType w:val="hybridMultilevel"/>
    <w:tmpl w:val="CBC836AC"/>
    <w:lvl w:ilvl="0" w:tplc="CA6C3660">
      <w:start w:val="1"/>
      <w:numFmt w:val="bullet"/>
      <w:lvlText w:val=""/>
      <w:lvlJc w:val="left"/>
      <w:pPr>
        <w:ind w:left="1440" w:hanging="360"/>
      </w:pPr>
      <w:rPr>
        <w:rFonts w:ascii="Symbol" w:hAnsi="Symbol" w:hint="default"/>
      </w:rPr>
    </w:lvl>
    <w:lvl w:ilvl="1" w:tplc="64AA6E62">
      <w:start w:val="1"/>
      <w:numFmt w:val="bullet"/>
      <w:lvlText w:val="o"/>
      <w:lvlJc w:val="left"/>
      <w:pPr>
        <w:ind w:left="2160" w:hanging="360"/>
      </w:pPr>
      <w:rPr>
        <w:rFonts w:ascii="Courier New" w:hAnsi="Courier New" w:cs="Courier New" w:hint="default"/>
      </w:rPr>
    </w:lvl>
    <w:lvl w:ilvl="2" w:tplc="2FC63A1C">
      <w:start w:val="1"/>
      <w:numFmt w:val="bullet"/>
      <w:lvlText w:val=""/>
      <w:lvlJc w:val="left"/>
      <w:pPr>
        <w:ind w:left="2880" w:hanging="360"/>
      </w:pPr>
      <w:rPr>
        <w:rFonts w:ascii="Wingdings" w:hAnsi="Wingdings" w:hint="default"/>
      </w:rPr>
    </w:lvl>
    <w:lvl w:ilvl="3" w:tplc="BD4247D2">
      <w:start w:val="1"/>
      <w:numFmt w:val="bullet"/>
      <w:lvlText w:val=""/>
      <w:lvlJc w:val="left"/>
      <w:pPr>
        <w:ind w:left="3600" w:hanging="360"/>
      </w:pPr>
      <w:rPr>
        <w:rFonts w:ascii="Symbol" w:hAnsi="Symbol" w:hint="default"/>
      </w:rPr>
    </w:lvl>
    <w:lvl w:ilvl="4" w:tplc="C1B843DE">
      <w:start w:val="1"/>
      <w:numFmt w:val="bullet"/>
      <w:lvlText w:val="o"/>
      <w:lvlJc w:val="left"/>
      <w:pPr>
        <w:ind w:left="4320" w:hanging="360"/>
      </w:pPr>
      <w:rPr>
        <w:rFonts w:ascii="Courier New" w:hAnsi="Courier New" w:cs="Courier New" w:hint="default"/>
      </w:rPr>
    </w:lvl>
    <w:lvl w:ilvl="5" w:tplc="1D580B94">
      <w:start w:val="1"/>
      <w:numFmt w:val="bullet"/>
      <w:lvlText w:val=""/>
      <w:lvlJc w:val="left"/>
      <w:pPr>
        <w:ind w:left="5040" w:hanging="360"/>
      </w:pPr>
      <w:rPr>
        <w:rFonts w:ascii="Wingdings" w:hAnsi="Wingdings" w:hint="default"/>
      </w:rPr>
    </w:lvl>
    <w:lvl w:ilvl="6" w:tplc="9BB295B0">
      <w:start w:val="1"/>
      <w:numFmt w:val="bullet"/>
      <w:lvlText w:val=""/>
      <w:lvlJc w:val="left"/>
      <w:pPr>
        <w:ind w:left="5760" w:hanging="360"/>
      </w:pPr>
      <w:rPr>
        <w:rFonts w:ascii="Symbol" w:hAnsi="Symbol" w:hint="default"/>
      </w:rPr>
    </w:lvl>
    <w:lvl w:ilvl="7" w:tplc="EEA85FE2">
      <w:start w:val="1"/>
      <w:numFmt w:val="bullet"/>
      <w:lvlText w:val="o"/>
      <w:lvlJc w:val="left"/>
      <w:pPr>
        <w:ind w:left="6480" w:hanging="360"/>
      </w:pPr>
      <w:rPr>
        <w:rFonts w:ascii="Courier New" w:hAnsi="Courier New" w:cs="Courier New" w:hint="default"/>
      </w:rPr>
    </w:lvl>
    <w:lvl w:ilvl="8" w:tplc="F4DC2B58">
      <w:start w:val="1"/>
      <w:numFmt w:val="bullet"/>
      <w:lvlText w:val=""/>
      <w:lvlJc w:val="left"/>
      <w:pPr>
        <w:ind w:left="7200" w:hanging="360"/>
      </w:pPr>
      <w:rPr>
        <w:rFonts w:ascii="Wingdings" w:hAnsi="Wingdings" w:hint="default"/>
      </w:rPr>
    </w:lvl>
  </w:abstractNum>
  <w:abstractNum w:abstractNumId="67" w15:restartNumberingAfterBreak="0">
    <w:nsid w:val="6AA5011A"/>
    <w:multiLevelType w:val="hybridMultilevel"/>
    <w:tmpl w:val="F5C06176"/>
    <w:lvl w:ilvl="0" w:tplc="6FBE2BA0">
      <w:start w:val="1"/>
      <w:numFmt w:val="bullet"/>
      <w:lvlText w:val=""/>
      <w:lvlJc w:val="left"/>
      <w:pPr>
        <w:ind w:left="720" w:hanging="360"/>
      </w:pPr>
      <w:rPr>
        <w:rFonts w:ascii="Symbol" w:hAnsi="Symbol" w:hint="default"/>
      </w:rPr>
    </w:lvl>
    <w:lvl w:ilvl="1" w:tplc="00C62602">
      <w:start w:val="1"/>
      <w:numFmt w:val="bullet"/>
      <w:lvlText w:val="o"/>
      <w:lvlJc w:val="left"/>
      <w:pPr>
        <w:ind w:left="1440" w:hanging="360"/>
      </w:pPr>
      <w:rPr>
        <w:rFonts w:ascii="Courier New" w:hAnsi="Courier New" w:cs="Courier New" w:hint="default"/>
      </w:rPr>
    </w:lvl>
    <w:lvl w:ilvl="2" w:tplc="8FD68296">
      <w:start w:val="1"/>
      <w:numFmt w:val="bullet"/>
      <w:lvlText w:val=""/>
      <w:lvlJc w:val="left"/>
      <w:pPr>
        <w:ind w:left="2160" w:hanging="360"/>
      </w:pPr>
      <w:rPr>
        <w:rFonts w:ascii="Wingdings" w:hAnsi="Wingdings" w:hint="default"/>
      </w:rPr>
    </w:lvl>
    <w:lvl w:ilvl="3" w:tplc="1CAE8E6E">
      <w:start w:val="1"/>
      <w:numFmt w:val="bullet"/>
      <w:lvlText w:val=""/>
      <w:lvlJc w:val="left"/>
      <w:pPr>
        <w:ind w:left="2880" w:hanging="360"/>
      </w:pPr>
      <w:rPr>
        <w:rFonts w:ascii="Symbol" w:hAnsi="Symbol" w:hint="default"/>
      </w:rPr>
    </w:lvl>
    <w:lvl w:ilvl="4" w:tplc="99E69E7A">
      <w:start w:val="1"/>
      <w:numFmt w:val="bullet"/>
      <w:lvlText w:val="o"/>
      <w:lvlJc w:val="left"/>
      <w:pPr>
        <w:ind w:left="3600" w:hanging="360"/>
      </w:pPr>
      <w:rPr>
        <w:rFonts w:ascii="Courier New" w:hAnsi="Courier New" w:cs="Courier New" w:hint="default"/>
      </w:rPr>
    </w:lvl>
    <w:lvl w:ilvl="5" w:tplc="2744CA46">
      <w:start w:val="1"/>
      <w:numFmt w:val="bullet"/>
      <w:lvlText w:val=""/>
      <w:lvlJc w:val="left"/>
      <w:pPr>
        <w:ind w:left="4320" w:hanging="360"/>
      </w:pPr>
      <w:rPr>
        <w:rFonts w:ascii="Wingdings" w:hAnsi="Wingdings" w:hint="default"/>
      </w:rPr>
    </w:lvl>
    <w:lvl w:ilvl="6" w:tplc="9064EA5C">
      <w:start w:val="1"/>
      <w:numFmt w:val="bullet"/>
      <w:lvlText w:val=""/>
      <w:lvlJc w:val="left"/>
      <w:pPr>
        <w:ind w:left="5040" w:hanging="360"/>
      </w:pPr>
      <w:rPr>
        <w:rFonts w:ascii="Symbol" w:hAnsi="Symbol" w:hint="default"/>
      </w:rPr>
    </w:lvl>
    <w:lvl w:ilvl="7" w:tplc="9316430C">
      <w:start w:val="1"/>
      <w:numFmt w:val="bullet"/>
      <w:lvlText w:val="o"/>
      <w:lvlJc w:val="left"/>
      <w:pPr>
        <w:ind w:left="5760" w:hanging="360"/>
      </w:pPr>
      <w:rPr>
        <w:rFonts w:ascii="Courier New" w:hAnsi="Courier New" w:cs="Courier New" w:hint="default"/>
      </w:rPr>
    </w:lvl>
    <w:lvl w:ilvl="8" w:tplc="B7048F74">
      <w:start w:val="1"/>
      <w:numFmt w:val="bullet"/>
      <w:lvlText w:val=""/>
      <w:lvlJc w:val="left"/>
      <w:pPr>
        <w:ind w:left="6480" w:hanging="360"/>
      </w:pPr>
      <w:rPr>
        <w:rFonts w:ascii="Wingdings" w:hAnsi="Wingdings" w:hint="default"/>
      </w:rPr>
    </w:lvl>
  </w:abstractNum>
  <w:abstractNum w:abstractNumId="68" w15:restartNumberingAfterBreak="0">
    <w:nsid w:val="6C1C3CF2"/>
    <w:multiLevelType w:val="hybridMultilevel"/>
    <w:tmpl w:val="C718635A"/>
    <w:lvl w:ilvl="0" w:tplc="080C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CAE1793"/>
    <w:multiLevelType w:val="hybridMultilevel"/>
    <w:tmpl w:val="3C78218C"/>
    <w:lvl w:ilvl="0" w:tplc="416A1242">
      <w:start w:val="1"/>
      <w:numFmt w:val="bullet"/>
      <w:lvlText w:val=""/>
      <w:lvlJc w:val="left"/>
      <w:pPr>
        <w:ind w:left="720" w:hanging="360"/>
      </w:pPr>
      <w:rPr>
        <w:rFonts w:ascii="Symbol" w:hAnsi="Symbol" w:hint="default"/>
      </w:rPr>
    </w:lvl>
    <w:lvl w:ilvl="1" w:tplc="CE4A92F8">
      <w:start w:val="1"/>
      <w:numFmt w:val="bullet"/>
      <w:lvlText w:val="o"/>
      <w:lvlJc w:val="left"/>
      <w:pPr>
        <w:ind w:left="1440" w:hanging="360"/>
      </w:pPr>
      <w:rPr>
        <w:rFonts w:ascii="Courier New" w:hAnsi="Courier New" w:cs="Courier New" w:hint="default"/>
      </w:rPr>
    </w:lvl>
    <w:lvl w:ilvl="2" w:tplc="BA0C096C">
      <w:start w:val="1"/>
      <w:numFmt w:val="bullet"/>
      <w:lvlText w:val=""/>
      <w:lvlJc w:val="left"/>
      <w:pPr>
        <w:ind w:left="2160" w:hanging="360"/>
      </w:pPr>
      <w:rPr>
        <w:rFonts w:ascii="Wingdings" w:hAnsi="Wingdings" w:hint="default"/>
      </w:rPr>
    </w:lvl>
    <w:lvl w:ilvl="3" w:tplc="EA485C46">
      <w:start w:val="1"/>
      <w:numFmt w:val="bullet"/>
      <w:lvlText w:val=""/>
      <w:lvlJc w:val="left"/>
      <w:pPr>
        <w:ind w:left="2880" w:hanging="360"/>
      </w:pPr>
      <w:rPr>
        <w:rFonts w:ascii="Symbol" w:hAnsi="Symbol" w:hint="default"/>
      </w:rPr>
    </w:lvl>
    <w:lvl w:ilvl="4" w:tplc="8480A912">
      <w:start w:val="1"/>
      <w:numFmt w:val="bullet"/>
      <w:lvlText w:val="o"/>
      <w:lvlJc w:val="left"/>
      <w:pPr>
        <w:ind w:left="3600" w:hanging="360"/>
      </w:pPr>
      <w:rPr>
        <w:rFonts w:ascii="Courier New" w:hAnsi="Courier New" w:cs="Courier New" w:hint="default"/>
      </w:rPr>
    </w:lvl>
    <w:lvl w:ilvl="5" w:tplc="C3B6B93E">
      <w:start w:val="1"/>
      <w:numFmt w:val="bullet"/>
      <w:lvlText w:val=""/>
      <w:lvlJc w:val="left"/>
      <w:pPr>
        <w:ind w:left="4320" w:hanging="360"/>
      </w:pPr>
      <w:rPr>
        <w:rFonts w:ascii="Wingdings" w:hAnsi="Wingdings" w:hint="default"/>
      </w:rPr>
    </w:lvl>
    <w:lvl w:ilvl="6" w:tplc="306884FC">
      <w:start w:val="1"/>
      <w:numFmt w:val="bullet"/>
      <w:lvlText w:val=""/>
      <w:lvlJc w:val="left"/>
      <w:pPr>
        <w:ind w:left="5040" w:hanging="360"/>
      </w:pPr>
      <w:rPr>
        <w:rFonts w:ascii="Symbol" w:hAnsi="Symbol" w:hint="default"/>
      </w:rPr>
    </w:lvl>
    <w:lvl w:ilvl="7" w:tplc="4BB26D40">
      <w:start w:val="1"/>
      <w:numFmt w:val="bullet"/>
      <w:lvlText w:val="o"/>
      <w:lvlJc w:val="left"/>
      <w:pPr>
        <w:ind w:left="5760" w:hanging="360"/>
      </w:pPr>
      <w:rPr>
        <w:rFonts w:ascii="Courier New" w:hAnsi="Courier New" w:cs="Courier New" w:hint="default"/>
      </w:rPr>
    </w:lvl>
    <w:lvl w:ilvl="8" w:tplc="BD46CCF8">
      <w:start w:val="1"/>
      <w:numFmt w:val="bullet"/>
      <w:lvlText w:val=""/>
      <w:lvlJc w:val="left"/>
      <w:pPr>
        <w:ind w:left="6480" w:hanging="360"/>
      </w:pPr>
      <w:rPr>
        <w:rFonts w:ascii="Wingdings" w:hAnsi="Wingdings" w:hint="default"/>
      </w:rPr>
    </w:lvl>
  </w:abstractNum>
  <w:abstractNum w:abstractNumId="70" w15:restartNumberingAfterBreak="0">
    <w:nsid w:val="6D77300E"/>
    <w:multiLevelType w:val="hybridMultilevel"/>
    <w:tmpl w:val="948A1E94"/>
    <w:lvl w:ilvl="0" w:tplc="86088AA4">
      <w:start w:val="1"/>
      <w:numFmt w:val="bullet"/>
      <w:lvlText w:val="-"/>
      <w:lvlJc w:val="left"/>
      <w:pPr>
        <w:ind w:left="420" w:hanging="360"/>
      </w:pPr>
      <w:rPr>
        <w:rFonts w:ascii="Arial" w:eastAsia="Times New Roman" w:hAnsi="Arial" w:cs="Arial" w:hint="default"/>
      </w:rPr>
    </w:lvl>
    <w:lvl w:ilvl="1" w:tplc="2E8C35BE">
      <w:start w:val="1"/>
      <w:numFmt w:val="bullet"/>
      <w:lvlText w:val="o"/>
      <w:lvlJc w:val="left"/>
      <w:pPr>
        <w:ind w:left="1140" w:hanging="360"/>
      </w:pPr>
      <w:rPr>
        <w:rFonts w:ascii="Courier New" w:hAnsi="Courier New" w:cs="Courier New" w:hint="default"/>
      </w:rPr>
    </w:lvl>
    <w:lvl w:ilvl="2" w:tplc="1A104FB4">
      <w:start w:val="1"/>
      <w:numFmt w:val="bullet"/>
      <w:lvlText w:val=""/>
      <w:lvlJc w:val="left"/>
      <w:pPr>
        <w:ind w:left="1860" w:hanging="360"/>
      </w:pPr>
      <w:rPr>
        <w:rFonts w:ascii="Wingdings" w:hAnsi="Wingdings" w:hint="default"/>
      </w:rPr>
    </w:lvl>
    <w:lvl w:ilvl="3" w:tplc="419EB95E">
      <w:start w:val="1"/>
      <w:numFmt w:val="bullet"/>
      <w:lvlText w:val=""/>
      <w:lvlJc w:val="left"/>
      <w:pPr>
        <w:ind w:left="2580" w:hanging="360"/>
      </w:pPr>
      <w:rPr>
        <w:rFonts w:ascii="Symbol" w:hAnsi="Symbol" w:hint="default"/>
      </w:rPr>
    </w:lvl>
    <w:lvl w:ilvl="4" w:tplc="FD1A98BE">
      <w:start w:val="1"/>
      <w:numFmt w:val="bullet"/>
      <w:lvlText w:val="o"/>
      <w:lvlJc w:val="left"/>
      <w:pPr>
        <w:ind w:left="3300" w:hanging="360"/>
      </w:pPr>
      <w:rPr>
        <w:rFonts w:ascii="Courier New" w:hAnsi="Courier New" w:cs="Courier New" w:hint="default"/>
      </w:rPr>
    </w:lvl>
    <w:lvl w:ilvl="5" w:tplc="267225A8">
      <w:start w:val="1"/>
      <w:numFmt w:val="bullet"/>
      <w:lvlText w:val=""/>
      <w:lvlJc w:val="left"/>
      <w:pPr>
        <w:ind w:left="4020" w:hanging="360"/>
      </w:pPr>
      <w:rPr>
        <w:rFonts w:ascii="Wingdings" w:hAnsi="Wingdings" w:hint="default"/>
      </w:rPr>
    </w:lvl>
    <w:lvl w:ilvl="6" w:tplc="05D29FDE">
      <w:start w:val="1"/>
      <w:numFmt w:val="bullet"/>
      <w:lvlText w:val=""/>
      <w:lvlJc w:val="left"/>
      <w:pPr>
        <w:ind w:left="4740" w:hanging="360"/>
      </w:pPr>
      <w:rPr>
        <w:rFonts w:ascii="Symbol" w:hAnsi="Symbol" w:hint="default"/>
      </w:rPr>
    </w:lvl>
    <w:lvl w:ilvl="7" w:tplc="7B46BA14">
      <w:start w:val="1"/>
      <w:numFmt w:val="bullet"/>
      <w:lvlText w:val="o"/>
      <w:lvlJc w:val="left"/>
      <w:pPr>
        <w:ind w:left="5460" w:hanging="360"/>
      </w:pPr>
      <w:rPr>
        <w:rFonts w:ascii="Courier New" w:hAnsi="Courier New" w:cs="Courier New" w:hint="default"/>
      </w:rPr>
    </w:lvl>
    <w:lvl w:ilvl="8" w:tplc="3BFCA11A">
      <w:start w:val="1"/>
      <w:numFmt w:val="bullet"/>
      <w:lvlText w:val=""/>
      <w:lvlJc w:val="left"/>
      <w:pPr>
        <w:ind w:left="6180" w:hanging="360"/>
      </w:pPr>
      <w:rPr>
        <w:rFonts w:ascii="Wingdings" w:hAnsi="Wingdings" w:hint="default"/>
      </w:rPr>
    </w:lvl>
  </w:abstractNum>
  <w:abstractNum w:abstractNumId="71" w15:restartNumberingAfterBreak="0">
    <w:nsid w:val="70BE79CA"/>
    <w:multiLevelType w:val="hybridMultilevel"/>
    <w:tmpl w:val="F8F200E0"/>
    <w:lvl w:ilvl="0" w:tplc="02B64244">
      <w:start w:val="1"/>
      <w:numFmt w:val="bullet"/>
      <w:lvlText w:val=""/>
      <w:lvlJc w:val="left"/>
      <w:pPr>
        <w:ind w:left="720" w:hanging="360"/>
      </w:pPr>
      <w:rPr>
        <w:rFonts w:ascii="Symbol" w:hAnsi="Symbol" w:hint="default"/>
      </w:rPr>
    </w:lvl>
    <w:lvl w:ilvl="1" w:tplc="B4D4B7F0">
      <w:start w:val="1"/>
      <w:numFmt w:val="bullet"/>
      <w:lvlText w:val="o"/>
      <w:lvlJc w:val="left"/>
      <w:pPr>
        <w:ind w:left="1440" w:hanging="360"/>
      </w:pPr>
      <w:rPr>
        <w:rFonts w:ascii="Courier New" w:hAnsi="Courier New" w:cs="Courier New" w:hint="default"/>
      </w:rPr>
    </w:lvl>
    <w:lvl w:ilvl="2" w:tplc="E26AA7C2">
      <w:start w:val="1"/>
      <w:numFmt w:val="bullet"/>
      <w:lvlText w:val=""/>
      <w:lvlJc w:val="left"/>
      <w:pPr>
        <w:ind w:left="2160" w:hanging="360"/>
      </w:pPr>
      <w:rPr>
        <w:rFonts w:ascii="Wingdings" w:hAnsi="Wingdings" w:hint="default"/>
      </w:rPr>
    </w:lvl>
    <w:lvl w:ilvl="3" w:tplc="629C6F58">
      <w:start w:val="1"/>
      <w:numFmt w:val="bullet"/>
      <w:lvlText w:val=""/>
      <w:lvlJc w:val="left"/>
      <w:pPr>
        <w:ind w:left="2880" w:hanging="360"/>
      </w:pPr>
      <w:rPr>
        <w:rFonts w:ascii="Symbol" w:hAnsi="Symbol" w:hint="default"/>
      </w:rPr>
    </w:lvl>
    <w:lvl w:ilvl="4" w:tplc="FB06D21E">
      <w:start w:val="1"/>
      <w:numFmt w:val="bullet"/>
      <w:lvlText w:val="o"/>
      <w:lvlJc w:val="left"/>
      <w:pPr>
        <w:ind w:left="3600" w:hanging="360"/>
      </w:pPr>
      <w:rPr>
        <w:rFonts w:ascii="Courier New" w:hAnsi="Courier New" w:cs="Courier New" w:hint="default"/>
      </w:rPr>
    </w:lvl>
    <w:lvl w:ilvl="5" w:tplc="49F6D98C">
      <w:start w:val="1"/>
      <w:numFmt w:val="bullet"/>
      <w:lvlText w:val=""/>
      <w:lvlJc w:val="left"/>
      <w:pPr>
        <w:ind w:left="4320" w:hanging="360"/>
      </w:pPr>
      <w:rPr>
        <w:rFonts w:ascii="Wingdings" w:hAnsi="Wingdings" w:hint="default"/>
      </w:rPr>
    </w:lvl>
    <w:lvl w:ilvl="6" w:tplc="63D8B870">
      <w:start w:val="1"/>
      <w:numFmt w:val="bullet"/>
      <w:lvlText w:val=""/>
      <w:lvlJc w:val="left"/>
      <w:pPr>
        <w:ind w:left="5040" w:hanging="360"/>
      </w:pPr>
      <w:rPr>
        <w:rFonts w:ascii="Symbol" w:hAnsi="Symbol" w:hint="default"/>
      </w:rPr>
    </w:lvl>
    <w:lvl w:ilvl="7" w:tplc="28BACDE2">
      <w:start w:val="1"/>
      <w:numFmt w:val="bullet"/>
      <w:lvlText w:val="o"/>
      <w:lvlJc w:val="left"/>
      <w:pPr>
        <w:ind w:left="5760" w:hanging="360"/>
      </w:pPr>
      <w:rPr>
        <w:rFonts w:ascii="Courier New" w:hAnsi="Courier New" w:cs="Courier New" w:hint="default"/>
      </w:rPr>
    </w:lvl>
    <w:lvl w:ilvl="8" w:tplc="E6864AD0">
      <w:start w:val="1"/>
      <w:numFmt w:val="bullet"/>
      <w:lvlText w:val=""/>
      <w:lvlJc w:val="left"/>
      <w:pPr>
        <w:ind w:left="6480" w:hanging="360"/>
      </w:pPr>
      <w:rPr>
        <w:rFonts w:ascii="Wingdings" w:hAnsi="Wingdings" w:hint="default"/>
      </w:rPr>
    </w:lvl>
  </w:abstractNum>
  <w:abstractNum w:abstractNumId="72" w15:restartNumberingAfterBreak="0">
    <w:nsid w:val="7116224A"/>
    <w:multiLevelType w:val="hybridMultilevel"/>
    <w:tmpl w:val="5CF6DF60"/>
    <w:lvl w:ilvl="0" w:tplc="0F44DF9E">
      <w:start w:val="1"/>
      <w:numFmt w:val="bullet"/>
      <w:lvlText w:val=""/>
      <w:lvlJc w:val="left"/>
      <w:pPr>
        <w:ind w:left="720" w:hanging="360"/>
      </w:pPr>
      <w:rPr>
        <w:rFonts w:ascii="Symbol" w:hAnsi="Symbol" w:hint="default"/>
      </w:rPr>
    </w:lvl>
    <w:lvl w:ilvl="1" w:tplc="573ACA02">
      <w:start w:val="1"/>
      <w:numFmt w:val="bullet"/>
      <w:lvlText w:val="o"/>
      <w:lvlJc w:val="left"/>
      <w:pPr>
        <w:ind w:left="1440" w:hanging="360"/>
      </w:pPr>
      <w:rPr>
        <w:rFonts w:ascii="Courier New" w:hAnsi="Courier New" w:cs="Courier New" w:hint="default"/>
      </w:rPr>
    </w:lvl>
    <w:lvl w:ilvl="2" w:tplc="43A69024">
      <w:start w:val="1"/>
      <w:numFmt w:val="bullet"/>
      <w:lvlText w:val=""/>
      <w:lvlJc w:val="left"/>
      <w:pPr>
        <w:ind w:left="2160" w:hanging="360"/>
      </w:pPr>
      <w:rPr>
        <w:rFonts w:ascii="Wingdings" w:hAnsi="Wingdings" w:hint="default"/>
      </w:rPr>
    </w:lvl>
    <w:lvl w:ilvl="3" w:tplc="62302108">
      <w:start w:val="1"/>
      <w:numFmt w:val="bullet"/>
      <w:lvlText w:val=""/>
      <w:lvlJc w:val="left"/>
      <w:pPr>
        <w:ind w:left="2880" w:hanging="360"/>
      </w:pPr>
      <w:rPr>
        <w:rFonts w:ascii="Symbol" w:hAnsi="Symbol" w:hint="default"/>
      </w:rPr>
    </w:lvl>
    <w:lvl w:ilvl="4" w:tplc="9B267E44">
      <w:start w:val="1"/>
      <w:numFmt w:val="bullet"/>
      <w:lvlText w:val="o"/>
      <w:lvlJc w:val="left"/>
      <w:pPr>
        <w:ind w:left="3600" w:hanging="360"/>
      </w:pPr>
      <w:rPr>
        <w:rFonts w:ascii="Courier New" w:hAnsi="Courier New" w:cs="Courier New" w:hint="default"/>
      </w:rPr>
    </w:lvl>
    <w:lvl w:ilvl="5" w:tplc="9928FE1C">
      <w:start w:val="1"/>
      <w:numFmt w:val="bullet"/>
      <w:lvlText w:val=""/>
      <w:lvlJc w:val="left"/>
      <w:pPr>
        <w:ind w:left="4320" w:hanging="360"/>
      </w:pPr>
      <w:rPr>
        <w:rFonts w:ascii="Wingdings" w:hAnsi="Wingdings" w:hint="default"/>
      </w:rPr>
    </w:lvl>
    <w:lvl w:ilvl="6" w:tplc="4608322E">
      <w:start w:val="1"/>
      <w:numFmt w:val="bullet"/>
      <w:lvlText w:val=""/>
      <w:lvlJc w:val="left"/>
      <w:pPr>
        <w:ind w:left="5040" w:hanging="360"/>
      </w:pPr>
      <w:rPr>
        <w:rFonts w:ascii="Symbol" w:hAnsi="Symbol" w:hint="default"/>
      </w:rPr>
    </w:lvl>
    <w:lvl w:ilvl="7" w:tplc="565698CC">
      <w:start w:val="1"/>
      <w:numFmt w:val="bullet"/>
      <w:lvlText w:val="o"/>
      <w:lvlJc w:val="left"/>
      <w:pPr>
        <w:ind w:left="5760" w:hanging="360"/>
      </w:pPr>
      <w:rPr>
        <w:rFonts w:ascii="Courier New" w:hAnsi="Courier New" w:cs="Courier New" w:hint="default"/>
      </w:rPr>
    </w:lvl>
    <w:lvl w:ilvl="8" w:tplc="6862DE14">
      <w:start w:val="1"/>
      <w:numFmt w:val="bullet"/>
      <w:lvlText w:val=""/>
      <w:lvlJc w:val="left"/>
      <w:pPr>
        <w:ind w:left="6480" w:hanging="360"/>
      </w:pPr>
      <w:rPr>
        <w:rFonts w:ascii="Wingdings" w:hAnsi="Wingdings" w:hint="default"/>
      </w:rPr>
    </w:lvl>
  </w:abstractNum>
  <w:abstractNum w:abstractNumId="73" w15:restartNumberingAfterBreak="0">
    <w:nsid w:val="730969F8"/>
    <w:multiLevelType w:val="hybridMultilevel"/>
    <w:tmpl w:val="19C047AA"/>
    <w:lvl w:ilvl="0" w:tplc="A578581A">
      <w:start w:val="1"/>
      <w:numFmt w:val="bullet"/>
      <w:lvlText w:val=""/>
      <w:lvlJc w:val="left"/>
      <w:pPr>
        <w:ind w:left="720" w:hanging="360"/>
      </w:pPr>
      <w:rPr>
        <w:rFonts w:ascii="Symbol" w:hAnsi="Symbol" w:hint="default"/>
      </w:rPr>
    </w:lvl>
    <w:lvl w:ilvl="1" w:tplc="4044F97C">
      <w:start w:val="1"/>
      <w:numFmt w:val="bullet"/>
      <w:lvlText w:val="o"/>
      <w:lvlJc w:val="left"/>
      <w:pPr>
        <w:ind w:left="1440" w:hanging="360"/>
      </w:pPr>
      <w:rPr>
        <w:rFonts w:ascii="Courier New" w:hAnsi="Courier New" w:cs="Courier New" w:hint="default"/>
      </w:rPr>
    </w:lvl>
    <w:lvl w:ilvl="2" w:tplc="BF2817EC">
      <w:start w:val="1"/>
      <w:numFmt w:val="bullet"/>
      <w:lvlText w:val=""/>
      <w:lvlJc w:val="left"/>
      <w:pPr>
        <w:ind w:left="2160" w:hanging="360"/>
      </w:pPr>
      <w:rPr>
        <w:rFonts w:ascii="Wingdings" w:hAnsi="Wingdings" w:hint="default"/>
      </w:rPr>
    </w:lvl>
    <w:lvl w:ilvl="3" w:tplc="12FE1B96">
      <w:start w:val="1"/>
      <w:numFmt w:val="bullet"/>
      <w:lvlText w:val=""/>
      <w:lvlJc w:val="left"/>
      <w:pPr>
        <w:ind w:left="2880" w:hanging="360"/>
      </w:pPr>
      <w:rPr>
        <w:rFonts w:ascii="Symbol" w:hAnsi="Symbol" w:hint="default"/>
      </w:rPr>
    </w:lvl>
    <w:lvl w:ilvl="4" w:tplc="9D7AE9E4">
      <w:start w:val="1"/>
      <w:numFmt w:val="bullet"/>
      <w:lvlText w:val="o"/>
      <w:lvlJc w:val="left"/>
      <w:pPr>
        <w:ind w:left="3600" w:hanging="360"/>
      </w:pPr>
      <w:rPr>
        <w:rFonts w:ascii="Courier New" w:hAnsi="Courier New" w:cs="Courier New" w:hint="default"/>
      </w:rPr>
    </w:lvl>
    <w:lvl w:ilvl="5" w:tplc="7FF41D5C">
      <w:start w:val="1"/>
      <w:numFmt w:val="bullet"/>
      <w:lvlText w:val=""/>
      <w:lvlJc w:val="left"/>
      <w:pPr>
        <w:ind w:left="4320" w:hanging="360"/>
      </w:pPr>
      <w:rPr>
        <w:rFonts w:ascii="Wingdings" w:hAnsi="Wingdings" w:hint="default"/>
      </w:rPr>
    </w:lvl>
    <w:lvl w:ilvl="6" w:tplc="D5AE0860">
      <w:start w:val="1"/>
      <w:numFmt w:val="bullet"/>
      <w:lvlText w:val=""/>
      <w:lvlJc w:val="left"/>
      <w:pPr>
        <w:ind w:left="5040" w:hanging="360"/>
      </w:pPr>
      <w:rPr>
        <w:rFonts w:ascii="Symbol" w:hAnsi="Symbol" w:hint="default"/>
      </w:rPr>
    </w:lvl>
    <w:lvl w:ilvl="7" w:tplc="8FB6BF9E">
      <w:start w:val="1"/>
      <w:numFmt w:val="bullet"/>
      <w:lvlText w:val="o"/>
      <w:lvlJc w:val="left"/>
      <w:pPr>
        <w:ind w:left="5760" w:hanging="360"/>
      </w:pPr>
      <w:rPr>
        <w:rFonts w:ascii="Courier New" w:hAnsi="Courier New" w:cs="Courier New" w:hint="default"/>
      </w:rPr>
    </w:lvl>
    <w:lvl w:ilvl="8" w:tplc="85F20BAC">
      <w:start w:val="1"/>
      <w:numFmt w:val="bullet"/>
      <w:lvlText w:val=""/>
      <w:lvlJc w:val="left"/>
      <w:pPr>
        <w:ind w:left="6480" w:hanging="360"/>
      </w:pPr>
      <w:rPr>
        <w:rFonts w:ascii="Wingdings" w:hAnsi="Wingdings" w:hint="default"/>
      </w:rPr>
    </w:lvl>
  </w:abstractNum>
  <w:abstractNum w:abstractNumId="74" w15:restartNumberingAfterBreak="0">
    <w:nsid w:val="730F5AB5"/>
    <w:multiLevelType w:val="hybridMultilevel"/>
    <w:tmpl w:val="2EC6D140"/>
    <w:lvl w:ilvl="0" w:tplc="0720922E">
      <w:start w:val="1"/>
      <w:numFmt w:val="bullet"/>
      <w:lvlText w:val=""/>
      <w:lvlJc w:val="left"/>
      <w:pPr>
        <w:ind w:left="720" w:hanging="360"/>
      </w:pPr>
      <w:rPr>
        <w:rFonts w:ascii="Symbol" w:hAnsi="Symbol" w:hint="default"/>
      </w:rPr>
    </w:lvl>
    <w:lvl w:ilvl="1" w:tplc="55760AEA">
      <w:start w:val="1"/>
      <w:numFmt w:val="bullet"/>
      <w:lvlText w:val="o"/>
      <w:lvlJc w:val="left"/>
      <w:pPr>
        <w:ind w:left="1440" w:hanging="360"/>
      </w:pPr>
      <w:rPr>
        <w:rFonts w:ascii="Courier New" w:hAnsi="Courier New" w:cs="Courier New" w:hint="default"/>
      </w:rPr>
    </w:lvl>
    <w:lvl w:ilvl="2" w:tplc="1276A0C0">
      <w:start w:val="1"/>
      <w:numFmt w:val="bullet"/>
      <w:lvlText w:val=""/>
      <w:lvlJc w:val="left"/>
      <w:pPr>
        <w:ind w:left="2160" w:hanging="360"/>
      </w:pPr>
      <w:rPr>
        <w:rFonts w:ascii="Wingdings" w:hAnsi="Wingdings" w:hint="default"/>
      </w:rPr>
    </w:lvl>
    <w:lvl w:ilvl="3" w:tplc="5934948E">
      <w:start w:val="1"/>
      <w:numFmt w:val="bullet"/>
      <w:lvlText w:val=""/>
      <w:lvlJc w:val="left"/>
      <w:pPr>
        <w:ind w:left="2880" w:hanging="360"/>
      </w:pPr>
      <w:rPr>
        <w:rFonts w:ascii="Symbol" w:hAnsi="Symbol" w:hint="default"/>
      </w:rPr>
    </w:lvl>
    <w:lvl w:ilvl="4" w:tplc="787A61F8">
      <w:start w:val="1"/>
      <w:numFmt w:val="bullet"/>
      <w:lvlText w:val="o"/>
      <w:lvlJc w:val="left"/>
      <w:pPr>
        <w:ind w:left="3600" w:hanging="360"/>
      </w:pPr>
      <w:rPr>
        <w:rFonts w:ascii="Courier New" w:hAnsi="Courier New" w:cs="Courier New" w:hint="default"/>
      </w:rPr>
    </w:lvl>
    <w:lvl w:ilvl="5" w:tplc="EA88160C">
      <w:start w:val="1"/>
      <w:numFmt w:val="bullet"/>
      <w:lvlText w:val=""/>
      <w:lvlJc w:val="left"/>
      <w:pPr>
        <w:ind w:left="4320" w:hanging="360"/>
      </w:pPr>
      <w:rPr>
        <w:rFonts w:ascii="Wingdings" w:hAnsi="Wingdings" w:hint="default"/>
      </w:rPr>
    </w:lvl>
    <w:lvl w:ilvl="6" w:tplc="21BA4464">
      <w:start w:val="1"/>
      <w:numFmt w:val="bullet"/>
      <w:lvlText w:val=""/>
      <w:lvlJc w:val="left"/>
      <w:pPr>
        <w:ind w:left="5040" w:hanging="360"/>
      </w:pPr>
      <w:rPr>
        <w:rFonts w:ascii="Symbol" w:hAnsi="Symbol" w:hint="default"/>
      </w:rPr>
    </w:lvl>
    <w:lvl w:ilvl="7" w:tplc="42F8A0EA">
      <w:start w:val="1"/>
      <w:numFmt w:val="bullet"/>
      <w:lvlText w:val="o"/>
      <w:lvlJc w:val="left"/>
      <w:pPr>
        <w:ind w:left="5760" w:hanging="360"/>
      </w:pPr>
      <w:rPr>
        <w:rFonts w:ascii="Courier New" w:hAnsi="Courier New" w:cs="Courier New" w:hint="default"/>
      </w:rPr>
    </w:lvl>
    <w:lvl w:ilvl="8" w:tplc="CF3EFB66">
      <w:start w:val="1"/>
      <w:numFmt w:val="bullet"/>
      <w:lvlText w:val=""/>
      <w:lvlJc w:val="left"/>
      <w:pPr>
        <w:ind w:left="6480" w:hanging="360"/>
      </w:pPr>
      <w:rPr>
        <w:rFonts w:ascii="Wingdings" w:hAnsi="Wingdings" w:hint="default"/>
      </w:rPr>
    </w:lvl>
  </w:abstractNum>
  <w:abstractNum w:abstractNumId="75" w15:restartNumberingAfterBreak="0">
    <w:nsid w:val="791B5644"/>
    <w:multiLevelType w:val="hybridMultilevel"/>
    <w:tmpl w:val="72D022E8"/>
    <w:lvl w:ilvl="0" w:tplc="79764A48">
      <w:start w:val="1"/>
      <w:numFmt w:val="bullet"/>
      <w:lvlText w:val=""/>
      <w:lvlJc w:val="left"/>
      <w:pPr>
        <w:ind w:left="720" w:hanging="360"/>
      </w:pPr>
      <w:rPr>
        <w:rFonts w:ascii="Symbol" w:hAnsi="Symbol" w:hint="default"/>
      </w:rPr>
    </w:lvl>
    <w:lvl w:ilvl="1" w:tplc="0994CAF8">
      <w:start w:val="1"/>
      <w:numFmt w:val="bullet"/>
      <w:lvlText w:val="o"/>
      <w:lvlJc w:val="left"/>
      <w:pPr>
        <w:ind w:left="1440" w:hanging="360"/>
      </w:pPr>
      <w:rPr>
        <w:rFonts w:ascii="Courier New" w:hAnsi="Courier New" w:cs="Courier New" w:hint="default"/>
      </w:rPr>
    </w:lvl>
    <w:lvl w:ilvl="2" w:tplc="41A2724A">
      <w:start w:val="1"/>
      <w:numFmt w:val="bullet"/>
      <w:lvlText w:val=""/>
      <w:lvlJc w:val="left"/>
      <w:pPr>
        <w:ind w:left="2160" w:hanging="360"/>
      </w:pPr>
      <w:rPr>
        <w:rFonts w:ascii="Wingdings" w:hAnsi="Wingdings" w:hint="default"/>
      </w:rPr>
    </w:lvl>
    <w:lvl w:ilvl="3" w:tplc="EBEA29EA">
      <w:start w:val="1"/>
      <w:numFmt w:val="bullet"/>
      <w:lvlText w:val=""/>
      <w:lvlJc w:val="left"/>
      <w:pPr>
        <w:ind w:left="2880" w:hanging="360"/>
      </w:pPr>
      <w:rPr>
        <w:rFonts w:ascii="Symbol" w:hAnsi="Symbol" w:hint="default"/>
      </w:rPr>
    </w:lvl>
    <w:lvl w:ilvl="4" w:tplc="418E5356">
      <w:start w:val="1"/>
      <w:numFmt w:val="bullet"/>
      <w:lvlText w:val="o"/>
      <w:lvlJc w:val="left"/>
      <w:pPr>
        <w:ind w:left="3600" w:hanging="360"/>
      </w:pPr>
      <w:rPr>
        <w:rFonts w:ascii="Courier New" w:hAnsi="Courier New" w:cs="Courier New" w:hint="default"/>
      </w:rPr>
    </w:lvl>
    <w:lvl w:ilvl="5" w:tplc="65447506">
      <w:start w:val="1"/>
      <w:numFmt w:val="bullet"/>
      <w:lvlText w:val=""/>
      <w:lvlJc w:val="left"/>
      <w:pPr>
        <w:ind w:left="4320" w:hanging="360"/>
      </w:pPr>
      <w:rPr>
        <w:rFonts w:ascii="Wingdings" w:hAnsi="Wingdings" w:hint="default"/>
      </w:rPr>
    </w:lvl>
    <w:lvl w:ilvl="6" w:tplc="FA4004A4">
      <w:start w:val="1"/>
      <w:numFmt w:val="bullet"/>
      <w:lvlText w:val=""/>
      <w:lvlJc w:val="left"/>
      <w:pPr>
        <w:ind w:left="5040" w:hanging="360"/>
      </w:pPr>
      <w:rPr>
        <w:rFonts w:ascii="Symbol" w:hAnsi="Symbol" w:hint="default"/>
      </w:rPr>
    </w:lvl>
    <w:lvl w:ilvl="7" w:tplc="6344C668">
      <w:start w:val="1"/>
      <w:numFmt w:val="bullet"/>
      <w:lvlText w:val="o"/>
      <w:lvlJc w:val="left"/>
      <w:pPr>
        <w:ind w:left="5760" w:hanging="360"/>
      </w:pPr>
      <w:rPr>
        <w:rFonts w:ascii="Courier New" w:hAnsi="Courier New" w:cs="Courier New" w:hint="default"/>
      </w:rPr>
    </w:lvl>
    <w:lvl w:ilvl="8" w:tplc="2CAC16D4">
      <w:start w:val="1"/>
      <w:numFmt w:val="bullet"/>
      <w:lvlText w:val=""/>
      <w:lvlJc w:val="left"/>
      <w:pPr>
        <w:ind w:left="6480" w:hanging="360"/>
      </w:pPr>
      <w:rPr>
        <w:rFonts w:ascii="Wingdings" w:hAnsi="Wingdings" w:hint="default"/>
      </w:rPr>
    </w:lvl>
  </w:abstractNum>
  <w:abstractNum w:abstractNumId="76" w15:restartNumberingAfterBreak="0">
    <w:nsid w:val="7B165F19"/>
    <w:multiLevelType w:val="hybridMultilevel"/>
    <w:tmpl w:val="2D94DFBE"/>
    <w:lvl w:ilvl="0" w:tplc="2FBCC768">
      <w:start w:val="1"/>
      <w:numFmt w:val="bullet"/>
      <w:lvlText w:val=""/>
      <w:lvlJc w:val="left"/>
      <w:pPr>
        <w:ind w:left="720" w:hanging="360"/>
      </w:pPr>
      <w:rPr>
        <w:rFonts w:ascii="Symbol" w:hAnsi="Symbol" w:hint="default"/>
      </w:rPr>
    </w:lvl>
    <w:lvl w:ilvl="1" w:tplc="87508F8A">
      <w:start w:val="1"/>
      <w:numFmt w:val="bullet"/>
      <w:lvlText w:val="o"/>
      <w:lvlJc w:val="left"/>
      <w:pPr>
        <w:ind w:left="1440" w:hanging="360"/>
      </w:pPr>
      <w:rPr>
        <w:rFonts w:ascii="Courier New" w:hAnsi="Courier New" w:cs="Courier New" w:hint="default"/>
      </w:rPr>
    </w:lvl>
    <w:lvl w:ilvl="2" w:tplc="3F76056A">
      <w:start w:val="1"/>
      <w:numFmt w:val="bullet"/>
      <w:lvlText w:val=""/>
      <w:lvlJc w:val="left"/>
      <w:pPr>
        <w:ind w:left="2160" w:hanging="360"/>
      </w:pPr>
      <w:rPr>
        <w:rFonts w:ascii="Wingdings" w:hAnsi="Wingdings" w:hint="default"/>
      </w:rPr>
    </w:lvl>
    <w:lvl w:ilvl="3" w:tplc="2AFA109E">
      <w:start w:val="1"/>
      <w:numFmt w:val="bullet"/>
      <w:lvlText w:val=""/>
      <w:lvlJc w:val="left"/>
      <w:pPr>
        <w:ind w:left="2880" w:hanging="360"/>
      </w:pPr>
      <w:rPr>
        <w:rFonts w:ascii="Symbol" w:hAnsi="Symbol" w:hint="default"/>
      </w:rPr>
    </w:lvl>
    <w:lvl w:ilvl="4" w:tplc="CC961338">
      <w:start w:val="1"/>
      <w:numFmt w:val="bullet"/>
      <w:lvlText w:val="o"/>
      <w:lvlJc w:val="left"/>
      <w:pPr>
        <w:ind w:left="3600" w:hanging="360"/>
      </w:pPr>
      <w:rPr>
        <w:rFonts w:ascii="Courier New" w:hAnsi="Courier New" w:cs="Courier New" w:hint="default"/>
      </w:rPr>
    </w:lvl>
    <w:lvl w:ilvl="5" w:tplc="895ADC76">
      <w:start w:val="1"/>
      <w:numFmt w:val="bullet"/>
      <w:lvlText w:val=""/>
      <w:lvlJc w:val="left"/>
      <w:pPr>
        <w:ind w:left="4320" w:hanging="360"/>
      </w:pPr>
      <w:rPr>
        <w:rFonts w:ascii="Wingdings" w:hAnsi="Wingdings" w:hint="default"/>
      </w:rPr>
    </w:lvl>
    <w:lvl w:ilvl="6" w:tplc="4EDCCD60">
      <w:start w:val="1"/>
      <w:numFmt w:val="bullet"/>
      <w:lvlText w:val=""/>
      <w:lvlJc w:val="left"/>
      <w:pPr>
        <w:ind w:left="5040" w:hanging="360"/>
      </w:pPr>
      <w:rPr>
        <w:rFonts w:ascii="Symbol" w:hAnsi="Symbol" w:hint="default"/>
      </w:rPr>
    </w:lvl>
    <w:lvl w:ilvl="7" w:tplc="60922EBE">
      <w:start w:val="1"/>
      <w:numFmt w:val="bullet"/>
      <w:lvlText w:val="o"/>
      <w:lvlJc w:val="left"/>
      <w:pPr>
        <w:ind w:left="5760" w:hanging="360"/>
      </w:pPr>
      <w:rPr>
        <w:rFonts w:ascii="Courier New" w:hAnsi="Courier New" w:cs="Courier New" w:hint="default"/>
      </w:rPr>
    </w:lvl>
    <w:lvl w:ilvl="8" w:tplc="9CAC182C">
      <w:start w:val="1"/>
      <w:numFmt w:val="bullet"/>
      <w:lvlText w:val=""/>
      <w:lvlJc w:val="left"/>
      <w:pPr>
        <w:ind w:left="6480" w:hanging="360"/>
      </w:pPr>
      <w:rPr>
        <w:rFonts w:ascii="Wingdings" w:hAnsi="Wingdings" w:hint="default"/>
      </w:rPr>
    </w:lvl>
  </w:abstractNum>
  <w:abstractNum w:abstractNumId="77" w15:restartNumberingAfterBreak="0">
    <w:nsid w:val="7D9758C2"/>
    <w:multiLevelType w:val="hybridMultilevel"/>
    <w:tmpl w:val="A830DB68"/>
    <w:lvl w:ilvl="0" w:tplc="E8801E80">
      <w:start w:val="1"/>
      <w:numFmt w:val="bullet"/>
      <w:lvlText w:val=""/>
      <w:lvlJc w:val="left"/>
      <w:pPr>
        <w:ind w:left="720" w:hanging="360"/>
      </w:pPr>
      <w:rPr>
        <w:rFonts w:ascii="Symbol" w:hAnsi="Symbol" w:hint="default"/>
      </w:rPr>
    </w:lvl>
    <w:lvl w:ilvl="1" w:tplc="923C9B2E">
      <w:start w:val="1"/>
      <w:numFmt w:val="bullet"/>
      <w:lvlText w:val="o"/>
      <w:lvlJc w:val="left"/>
      <w:pPr>
        <w:ind w:left="1440" w:hanging="360"/>
      </w:pPr>
      <w:rPr>
        <w:rFonts w:ascii="Courier New" w:hAnsi="Courier New" w:cs="Courier New" w:hint="default"/>
      </w:rPr>
    </w:lvl>
    <w:lvl w:ilvl="2" w:tplc="AC0A9A5E">
      <w:start w:val="1"/>
      <w:numFmt w:val="bullet"/>
      <w:lvlText w:val=""/>
      <w:lvlJc w:val="left"/>
      <w:pPr>
        <w:ind w:left="2160" w:hanging="360"/>
      </w:pPr>
      <w:rPr>
        <w:rFonts w:ascii="Wingdings" w:hAnsi="Wingdings" w:hint="default"/>
      </w:rPr>
    </w:lvl>
    <w:lvl w:ilvl="3" w:tplc="77884148">
      <w:start w:val="1"/>
      <w:numFmt w:val="bullet"/>
      <w:lvlText w:val=""/>
      <w:lvlJc w:val="left"/>
      <w:pPr>
        <w:ind w:left="2880" w:hanging="360"/>
      </w:pPr>
      <w:rPr>
        <w:rFonts w:ascii="Symbol" w:hAnsi="Symbol" w:hint="default"/>
      </w:rPr>
    </w:lvl>
    <w:lvl w:ilvl="4" w:tplc="CD109D10">
      <w:start w:val="1"/>
      <w:numFmt w:val="bullet"/>
      <w:lvlText w:val="o"/>
      <w:lvlJc w:val="left"/>
      <w:pPr>
        <w:ind w:left="3600" w:hanging="360"/>
      </w:pPr>
      <w:rPr>
        <w:rFonts w:ascii="Courier New" w:hAnsi="Courier New" w:cs="Courier New" w:hint="default"/>
      </w:rPr>
    </w:lvl>
    <w:lvl w:ilvl="5" w:tplc="12FC8AA8">
      <w:start w:val="1"/>
      <w:numFmt w:val="bullet"/>
      <w:lvlText w:val=""/>
      <w:lvlJc w:val="left"/>
      <w:pPr>
        <w:ind w:left="4320" w:hanging="360"/>
      </w:pPr>
      <w:rPr>
        <w:rFonts w:ascii="Wingdings" w:hAnsi="Wingdings" w:hint="default"/>
      </w:rPr>
    </w:lvl>
    <w:lvl w:ilvl="6" w:tplc="CAB89A88">
      <w:start w:val="1"/>
      <w:numFmt w:val="bullet"/>
      <w:lvlText w:val=""/>
      <w:lvlJc w:val="left"/>
      <w:pPr>
        <w:ind w:left="5040" w:hanging="360"/>
      </w:pPr>
      <w:rPr>
        <w:rFonts w:ascii="Symbol" w:hAnsi="Symbol" w:hint="default"/>
      </w:rPr>
    </w:lvl>
    <w:lvl w:ilvl="7" w:tplc="F5DA3B3E">
      <w:start w:val="1"/>
      <w:numFmt w:val="bullet"/>
      <w:lvlText w:val="o"/>
      <w:lvlJc w:val="left"/>
      <w:pPr>
        <w:ind w:left="5760" w:hanging="360"/>
      </w:pPr>
      <w:rPr>
        <w:rFonts w:ascii="Courier New" w:hAnsi="Courier New" w:cs="Courier New" w:hint="default"/>
      </w:rPr>
    </w:lvl>
    <w:lvl w:ilvl="8" w:tplc="3D066EC0">
      <w:start w:val="1"/>
      <w:numFmt w:val="bullet"/>
      <w:lvlText w:val=""/>
      <w:lvlJc w:val="left"/>
      <w:pPr>
        <w:ind w:left="6480" w:hanging="360"/>
      </w:pPr>
      <w:rPr>
        <w:rFonts w:ascii="Wingdings" w:hAnsi="Wingdings" w:hint="default"/>
      </w:rPr>
    </w:lvl>
  </w:abstractNum>
  <w:abstractNum w:abstractNumId="78" w15:restartNumberingAfterBreak="0">
    <w:nsid w:val="7FAB0B99"/>
    <w:multiLevelType w:val="hybridMultilevel"/>
    <w:tmpl w:val="F5509708"/>
    <w:lvl w:ilvl="0" w:tplc="64AA3E84">
      <w:start w:val="1"/>
      <w:numFmt w:val="bullet"/>
      <w:lvlText w:val=""/>
      <w:lvlJc w:val="left"/>
      <w:pPr>
        <w:ind w:left="720" w:hanging="360"/>
      </w:pPr>
      <w:rPr>
        <w:rFonts w:ascii="Symbol" w:hAnsi="Symbol" w:hint="default"/>
      </w:rPr>
    </w:lvl>
    <w:lvl w:ilvl="1" w:tplc="9B687626">
      <w:start w:val="1"/>
      <w:numFmt w:val="bullet"/>
      <w:lvlText w:val="o"/>
      <w:lvlJc w:val="left"/>
      <w:pPr>
        <w:ind w:left="1440" w:hanging="360"/>
      </w:pPr>
      <w:rPr>
        <w:rFonts w:ascii="Courier New" w:hAnsi="Courier New" w:cs="Courier New" w:hint="default"/>
      </w:rPr>
    </w:lvl>
    <w:lvl w:ilvl="2" w:tplc="F0D82038">
      <w:start w:val="1"/>
      <w:numFmt w:val="bullet"/>
      <w:lvlText w:val=""/>
      <w:lvlJc w:val="left"/>
      <w:pPr>
        <w:ind w:left="2160" w:hanging="360"/>
      </w:pPr>
      <w:rPr>
        <w:rFonts w:ascii="Wingdings" w:hAnsi="Wingdings" w:hint="default"/>
      </w:rPr>
    </w:lvl>
    <w:lvl w:ilvl="3" w:tplc="4C28189E">
      <w:start w:val="1"/>
      <w:numFmt w:val="bullet"/>
      <w:lvlText w:val=""/>
      <w:lvlJc w:val="left"/>
      <w:pPr>
        <w:ind w:left="2880" w:hanging="360"/>
      </w:pPr>
      <w:rPr>
        <w:rFonts w:ascii="Symbol" w:hAnsi="Symbol" w:hint="default"/>
      </w:rPr>
    </w:lvl>
    <w:lvl w:ilvl="4" w:tplc="CE4A84C0">
      <w:start w:val="1"/>
      <w:numFmt w:val="bullet"/>
      <w:lvlText w:val="o"/>
      <w:lvlJc w:val="left"/>
      <w:pPr>
        <w:ind w:left="3600" w:hanging="360"/>
      </w:pPr>
      <w:rPr>
        <w:rFonts w:ascii="Courier New" w:hAnsi="Courier New" w:cs="Courier New" w:hint="default"/>
      </w:rPr>
    </w:lvl>
    <w:lvl w:ilvl="5" w:tplc="3A1CB0E4">
      <w:start w:val="1"/>
      <w:numFmt w:val="bullet"/>
      <w:lvlText w:val=""/>
      <w:lvlJc w:val="left"/>
      <w:pPr>
        <w:ind w:left="4320" w:hanging="360"/>
      </w:pPr>
      <w:rPr>
        <w:rFonts w:ascii="Wingdings" w:hAnsi="Wingdings" w:hint="default"/>
      </w:rPr>
    </w:lvl>
    <w:lvl w:ilvl="6" w:tplc="8E32B7AE">
      <w:start w:val="1"/>
      <w:numFmt w:val="bullet"/>
      <w:lvlText w:val=""/>
      <w:lvlJc w:val="left"/>
      <w:pPr>
        <w:ind w:left="5040" w:hanging="360"/>
      </w:pPr>
      <w:rPr>
        <w:rFonts w:ascii="Symbol" w:hAnsi="Symbol" w:hint="default"/>
      </w:rPr>
    </w:lvl>
    <w:lvl w:ilvl="7" w:tplc="429A70BA">
      <w:start w:val="1"/>
      <w:numFmt w:val="bullet"/>
      <w:lvlText w:val="o"/>
      <w:lvlJc w:val="left"/>
      <w:pPr>
        <w:ind w:left="5760" w:hanging="360"/>
      </w:pPr>
      <w:rPr>
        <w:rFonts w:ascii="Courier New" w:hAnsi="Courier New" w:cs="Courier New" w:hint="default"/>
      </w:rPr>
    </w:lvl>
    <w:lvl w:ilvl="8" w:tplc="3092A334">
      <w:start w:val="1"/>
      <w:numFmt w:val="bullet"/>
      <w:lvlText w:val=""/>
      <w:lvlJc w:val="left"/>
      <w:pPr>
        <w:ind w:left="6480" w:hanging="360"/>
      </w:pPr>
      <w:rPr>
        <w:rFonts w:ascii="Wingdings" w:hAnsi="Wingdings" w:hint="default"/>
      </w:rPr>
    </w:lvl>
  </w:abstractNum>
  <w:num w:numId="1">
    <w:abstractNumId w:val="5"/>
  </w:num>
  <w:num w:numId="2">
    <w:abstractNumId w:val="60"/>
  </w:num>
  <w:num w:numId="3">
    <w:abstractNumId w:val="73"/>
  </w:num>
  <w:num w:numId="4">
    <w:abstractNumId w:val="10"/>
  </w:num>
  <w:num w:numId="5">
    <w:abstractNumId w:val="55"/>
  </w:num>
  <w:num w:numId="6">
    <w:abstractNumId w:val="24"/>
  </w:num>
  <w:num w:numId="7">
    <w:abstractNumId w:val="29"/>
  </w:num>
  <w:num w:numId="8">
    <w:abstractNumId w:val="22"/>
  </w:num>
  <w:num w:numId="9">
    <w:abstractNumId w:val="64"/>
  </w:num>
  <w:num w:numId="10">
    <w:abstractNumId w:val="57"/>
  </w:num>
  <w:num w:numId="11">
    <w:abstractNumId w:val="71"/>
  </w:num>
  <w:num w:numId="12">
    <w:abstractNumId w:val="74"/>
  </w:num>
  <w:num w:numId="13">
    <w:abstractNumId w:val="50"/>
  </w:num>
  <w:num w:numId="14">
    <w:abstractNumId w:val="67"/>
  </w:num>
  <w:num w:numId="15">
    <w:abstractNumId w:val="30"/>
  </w:num>
  <w:num w:numId="16">
    <w:abstractNumId w:val="14"/>
  </w:num>
  <w:num w:numId="17">
    <w:abstractNumId w:val="77"/>
  </w:num>
  <w:num w:numId="18">
    <w:abstractNumId w:val="5"/>
  </w:num>
  <w:num w:numId="19">
    <w:abstractNumId w:val="5"/>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5"/>
  </w:num>
  <w:num w:numId="22">
    <w:abstractNumId w:val="31"/>
  </w:num>
  <w:num w:numId="23">
    <w:abstractNumId w:val="44"/>
  </w:num>
  <w:num w:numId="24">
    <w:abstractNumId w:val="63"/>
  </w:num>
  <w:num w:numId="25">
    <w:abstractNumId w:val="25"/>
  </w:num>
  <w:num w:numId="26">
    <w:abstractNumId w:val="18"/>
  </w:num>
  <w:num w:numId="27">
    <w:abstractNumId w:val="48"/>
  </w:num>
  <w:num w:numId="28">
    <w:abstractNumId w:val="51"/>
  </w:num>
  <w:num w:numId="29">
    <w:abstractNumId w:val="45"/>
  </w:num>
  <w:num w:numId="30">
    <w:abstractNumId w:val="53"/>
  </w:num>
  <w:num w:numId="31">
    <w:abstractNumId w:val="76"/>
  </w:num>
  <w:num w:numId="32">
    <w:abstractNumId w:val="15"/>
  </w:num>
  <w:num w:numId="33">
    <w:abstractNumId w:val="69"/>
  </w:num>
  <w:num w:numId="34">
    <w:abstractNumId w:val="28"/>
  </w:num>
  <w:num w:numId="35">
    <w:abstractNumId w:val="40"/>
  </w:num>
  <w:num w:numId="36">
    <w:abstractNumId w:val="7"/>
  </w:num>
  <w:num w:numId="37">
    <w:abstractNumId w:val="5"/>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49"/>
  </w:num>
  <w:num w:numId="40">
    <w:abstractNumId w:val="66"/>
  </w:num>
  <w:num w:numId="41">
    <w:abstractNumId w:val="20"/>
  </w:num>
  <w:num w:numId="42">
    <w:abstractNumId w:val="58"/>
  </w:num>
  <w:num w:numId="43">
    <w:abstractNumId w:val="26"/>
  </w:num>
  <w:num w:numId="44">
    <w:abstractNumId w:val="8"/>
  </w:num>
  <w:num w:numId="45">
    <w:abstractNumId w:val="4"/>
  </w:num>
  <w:num w:numId="46">
    <w:abstractNumId w:val="11"/>
  </w:num>
  <w:num w:numId="47">
    <w:abstractNumId w:val="70"/>
  </w:num>
  <w:num w:numId="48">
    <w:abstractNumId w:val="59"/>
  </w:num>
  <w:num w:numId="49">
    <w:abstractNumId w:val="61"/>
  </w:num>
  <w:num w:numId="50">
    <w:abstractNumId w:val="21"/>
  </w:num>
  <w:num w:numId="51">
    <w:abstractNumId w:val="65"/>
  </w:num>
  <w:num w:numId="52">
    <w:abstractNumId w:val="56"/>
  </w:num>
  <w:num w:numId="53">
    <w:abstractNumId w:val="43"/>
  </w:num>
  <w:num w:numId="54">
    <w:abstractNumId w:val="41"/>
  </w:num>
  <w:num w:numId="55">
    <w:abstractNumId w:val="12"/>
  </w:num>
  <w:num w:numId="56">
    <w:abstractNumId w:val="2"/>
  </w:num>
  <w:num w:numId="57">
    <w:abstractNumId w:val="35"/>
  </w:num>
  <w:num w:numId="58">
    <w:abstractNumId w:val="9"/>
  </w:num>
  <w:num w:numId="59">
    <w:abstractNumId w:val="13"/>
  </w:num>
  <w:num w:numId="60">
    <w:abstractNumId w:val="72"/>
  </w:num>
  <w:num w:numId="61">
    <w:abstractNumId w:val="3"/>
  </w:num>
  <w:num w:numId="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36"/>
  </w:num>
  <w:num w:numId="65">
    <w:abstractNumId w:val="0"/>
  </w:num>
  <w:num w:numId="66">
    <w:abstractNumId w:val="54"/>
  </w:num>
  <w:num w:numId="67">
    <w:abstractNumId w:val="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num>
  <w:num w:numId="70">
    <w:abstractNumId w:val="23"/>
  </w:num>
  <w:num w:numId="71">
    <w:abstractNumId w:val="32"/>
  </w:num>
  <w:num w:numId="72">
    <w:abstractNumId w:val="17"/>
  </w:num>
  <w:num w:numId="73">
    <w:abstractNumId w:val="6"/>
  </w:num>
  <w:num w:numId="74">
    <w:abstractNumId w:val="19"/>
  </w:num>
  <w:num w:numId="75">
    <w:abstractNumId w:val="34"/>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6"/>
  </w:num>
  <w:num w:numId="78">
    <w:abstractNumId w:val="16"/>
  </w:num>
  <w:num w:numId="79">
    <w:abstractNumId w:val="1"/>
  </w:num>
  <w:num w:numId="80">
    <w:abstractNumId w:val="42"/>
  </w:num>
  <w:num w:numId="81">
    <w:abstractNumId w:val="52"/>
  </w:num>
  <w:num w:numId="82">
    <w:abstractNumId w:val="37"/>
  </w:num>
  <w:num w:numId="83">
    <w:abstractNumId w:val="39"/>
  </w:num>
  <w:num w:numId="84">
    <w:abstractNumId w:val="68"/>
  </w:num>
  <w:num w:numId="85">
    <w:abstractNumId w:val="27"/>
  </w:num>
  <w:num w:numId="86">
    <w:abstractNumId w:val="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1MjcyNTAwNTQ3MjNV0lEKTi0uzszPAykwrwUAwFexGywAAAA="/>
  </w:docVars>
  <w:rsids>
    <w:rsidRoot w:val="006B0AEB"/>
    <w:rsid w:val="0000009E"/>
    <w:rsid w:val="0000446E"/>
    <w:rsid w:val="00005B78"/>
    <w:rsid w:val="00006B4A"/>
    <w:rsid w:val="0001017C"/>
    <w:rsid w:val="0001058F"/>
    <w:rsid w:val="00014E74"/>
    <w:rsid w:val="00026F91"/>
    <w:rsid w:val="000324C8"/>
    <w:rsid w:val="0003280C"/>
    <w:rsid w:val="00032C7F"/>
    <w:rsid w:val="00032E5D"/>
    <w:rsid w:val="0004096A"/>
    <w:rsid w:val="00042F56"/>
    <w:rsid w:val="000476F5"/>
    <w:rsid w:val="00047BD4"/>
    <w:rsid w:val="000538AE"/>
    <w:rsid w:val="0005390E"/>
    <w:rsid w:val="00067B17"/>
    <w:rsid w:val="00067F0A"/>
    <w:rsid w:val="0007023C"/>
    <w:rsid w:val="00070C65"/>
    <w:rsid w:val="00072B9C"/>
    <w:rsid w:val="000750FB"/>
    <w:rsid w:val="00080CC7"/>
    <w:rsid w:val="00081626"/>
    <w:rsid w:val="00082042"/>
    <w:rsid w:val="0008252C"/>
    <w:rsid w:val="00082A1E"/>
    <w:rsid w:val="0008459E"/>
    <w:rsid w:val="0009039B"/>
    <w:rsid w:val="000A040B"/>
    <w:rsid w:val="000A4C66"/>
    <w:rsid w:val="000A7338"/>
    <w:rsid w:val="000B1F63"/>
    <w:rsid w:val="000C60AE"/>
    <w:rsid w:val="000C75CC"/>
    <w:rsid w:val="000D1736"/>
    <w:rsid w:val="000D1835"/>
    <w:rsid w:val="000D503A"/>
    <w:rsid w:val="000D5B6B"/>
    <w:rsid w:val="000D5E7F"/>
    <w:rsid w:val="000E1264"/>
    <w:rsid w:val="000E7C66"/>
    <w:rsid w:val="000F00CE"/>
    <w:rsid w:val="000F24CD"/>
    <w:rsid w:val="000F2CA0"/>
    <w:rsid w:val="000F47DD"/>
    <w:rsid w:val="000F539E"/>
    <w:rsid w:val="000F631E"/>
    <w:rsid w:val="000F7EB5"/>
    <w:rsid w:val="0010024C"/>
    <w:rsid w:val="001024AD"/>
    <w:rsid w:val="00105778"/>
    <w:rsid w:val="00106F17"/>
    <w:rsid w:val="00107BF0"/>
    <w:rsid w:val="00107C87"/>
    <w:rsid w:val="001127D1"/>
    <w:rsid w:val="00114A6E"/>
    <w:rsid w:val="00122196"/>
    <w:rsid w:val="001248A3"/>
    <w:rsid w:val="00127555"/>
    <w:rsid w:val="00131133"/>
    <w:rsid w:val="001353E7"/>
    <w:rsid w:val="001357F7"/>
    <w:rsid w:val="0013770E"/>
    <w:rsid w:val="00143830"/>
    <w:rsid w:val="001438EB"/>
    <w:rsid w:val="0014794F"/>
    <w:rsid w:val="001510E1"/>
    <w:rsid w:val="00151F1B"/>
    <w:rsid w:val="00155FE8"/>
    <w:rsid w:val="00157801"/>
    <w:rsid w:val="001622E4"/>
    <w:rsid w:val="001657DF"/>
    <w:rsid w:val="00165822"/>
    <w:rsid w:val="00170386"/>
    <w:rsid w:val="0017276A"/>
    <w:rsid w:val="001728D8"/>
    <w:rsid w:val="00174BCD"/>
    <w:rsid w:val="001750B8"/>
    <w:rsid w:val="00176FD3"/>
    <w:rsid w:val="00177F8D"/>
    <w:rsid w:val="001800B2"/>
    <w:rsid w:val="00180B9C"/>
    <w:rsid w:val="00180BD2"/>
    <w:rsid w:val="00180F5C"/>
    <w:rsid w:val="001830D1"/>
    <w:rsid w:val="0018312F"/>
    <w:rsid w:val="00183CC4"/>
    <w:rsid w:val="00184FA2"/>
    <w:rsid w:val="0018585D"/>
    <w:rsid w:val="00186F4B"/>
    <w:rsid w:val="00187427"/>
    <w:rsid w:val="00191BC1"/>
    <w:rsid w:val="00192BEC"/>
    <w:rsid w:val="00193C19"/>
    <w:rsid w:val="0019547A"/>
    <w:rsid w:val="00196E76"/>
    <w:rsid w:val="0019783F"/>
    <w:rsid w:val="001A35BB"/>
    <w:rsid w:val="001B1692"/>
    <w:rsid w:val="001C2AAA"/>
    <w:rsid w:val="001C4179"/>
    <w:rsid w:val="001C4B1F"/>
    <w:rsid w:val="001C52AF"/>
    <w:rsid w:val="001C6A5B"/>
    <w:rsid w:val="001D1B71"/>
    <w:rsid w:val="001D5404"/>
    <w:rsid w:val="001E08DE"/>
    <w:rsid w:val="001E0A2A"/>
    <w:rsid w:val="001E10DB"/>
    <w:rsid w:val="001E1F0C"/>
    <w:rsid w:val="001E7A90"/>
    <w:rsid w:val="001F1875"/>
    <w:rsid w:val="001F6AE1"/>
    <w:rsid w:val="00200CD1"/>
    <w:rsid w:val="00202C74"/>
    <w:rsid w:val="00204407"/>
    <w:rsid w:val="00205082"/>
    <w:rsid w:val="00206322"/>
    <w:rsid w:val="00207546"/>
    <w:rsid w:val="002156BC"/>
    <w:rsid w:val="00217940"/>
    <w:rsid w:val="0022042C"/>
    <w:rsid w:val="00223F9E"/>
    <w:rsid w:val="002246D6"/>
    <w:rsid w:val="00226845"/>
    <w:rsid w:val="00226CA8"/>
    <w:rsid w:val="00230338"/>
    <w:rsid w:val="002343AD"/>
    <w:rsid w:val="002351F9"/>
    <w:rsid w:val="00241B0E"/>
    <w:rsid w:val="00243EC5"/>
    <w:rsid w:val="0024439B"/>
    <w:rsid w:val="00244712"/>
    <w:rsid w:val="0024585F"/>
    <w:rsid w:val="0024708F"/>
    <w:rsid w:val="0025245E"/>
    <w:rsid w:val="00254700"/>
    <w:rsid w:val="002570EE"/>
    <w:rsid w:val="002629BD"/>
    <w:rsid w:val="00264724"/>
    <w:rsid w:val="00264CFD"/>
    <w:rsid w:val="002704E3"/>
    <w:rsid w:val="00270AE2"/>
    <w:rsid w:val="00271C7C"/>
    <w:rsid w:val="00272469"/>
    <w:rsid w:val="0027509E"/>
    <w:rsid w:val="002750F3"/>
    <w:rsid w:val="00275170"/>
    <w:rsid w:val="00281C8B"/>
    <w:rsid w:val="002823BD"/>
    <w:rsid w:val="00284F4F"/>
    <w:rsid w:val="00286DBC"/>
    <w:rsid w:val="00287B47"/>
    <w:rsid w:val="00287C36"/>
    <w:rsid w:val="002906DD"/>
    <w:rsid w:val="00290B69"/>
    <w:rsid w:val="0029124A"/>
    <w:rsid w:val="002914E3"/>
    <w:rsid w:val="00291D1C"/>
    <w:rsid w:val="00292A32"/>
    <w:rsid w:val="002A150A"/>
    <w:rsid w:val="002A386D"/>
    <w:rsid w:val="002A5995"/>
    <w:rsid w:val="002A624C"/>
    <w:rsid w:val="002B012E"/>
    <w:rsid w:val="002B0134"/>
    <w:rsid w:val="002B1983"/>
    <w:rsid w:val="002B1AE6"/>
    <w:rsid w:val="002B494D"/>
    <w:rsid w:val="002B4A71"/>
    <w:rsid w:val="002B62A7"/>
    <w:rsid w:val="002B6A43"/>
    <w:rsid w:val="002C2CB1"/>
    <w:rsid w:val="002C48CB"/>
    <w:rsid w:val="002C56D0"/>
    <w:rsid w:val="002C6235"/>
    <w:rsid w:val="002D2801"/>
    <w:rsid w:val="002E1696"/>
    <w:rsid w:val="002E209C"/>
    <w:rsid w:val="002E2522"/>
    <w:rsid w:val="002E2B1F"/>
    <w:rsid w:val="002E3C9F"/>
    <w:rsid w:val="002E5824"/>
    <w:rsid w:val="002E7C9D"/>
    <w:rsid w:val="002F281D"/>
    <w:rsid w:val="002F7924"/>
    <w:rsid w:val="003010C2"/>
    <w:rsid w:val="00311C53"/>
    <w:rsid w:val="00315281"/>
    <w:rsid w:val="00321126"/>
    <w:rsid w:val="00321284"/>
    <w:rsid w:val="003259B8"/>
    <w:rsid w:val="003315EC"/>
    <w:rsid w:val="00332163"/>
    <w:rsid w:val="00332FBA"/>
    <w:rsid w:val="00342C23"/>
    <w:rsid w:val="00343FC2"/>
    <w:rsid w:val="00344C8C"/>
    <w:rsid w:val="00344F65"/>
    <w:rsid w:val="00346F7C"/>
    <w:rsid w:val="00352514"/>
    <w:rsid w:val="00352D9D"/>
    <w:rsid w:val="003537F5"/>
    <w:rsid w:val="00353ABB"/>
    <w:rsid w:val="0035582C"/>
    <w:rsid w:val="00356AD2"/>
    <w:rsid w:val="0037005F"/>
    <w:rsid w:val="003710C4"/>
    <w:rsid w:val="00375D52"/>
    <w:rsid w:val="0037682A"/>
    <w:rsid w:val="00377A04"/>
    <w:rsid w:val="00382816"/>
    <w:rsid w:val="00386041"/>
    <w:rsid w:val="003921CC"/>
    <w:rsid w:val="003961C1"/>
    <w:rsid w:val="00397A74"/>
    <w:rsid w:val="003A23A6"/>
    <w:rsid w:val="003A3239"/>
    <w:rsid w:val="003B0085"/>
    <w:rsid w:val="003B0937"/>
    <w:rsid w:val="003B0BB6"/>
    <w:rsid w:val="003B287D"/>
    <w:rsid w:val="003B74A4"/>
    <w:rsid w:val="003C1400"/>
    <w:rsid w:val="003C2532"/>
    <w:rsid w:val="003C264D"/>
    <w:rsid w:val="003C3BD9"/>
    <w:rsid w:val="003C40E3"/>
    <w:rsid w:val="003C748D"/>
    <w:rsid w:val="003D4C29"/>
    <w:rsid w:val="003D4C38"/>
    <w:rsid w:val="003E0B4D"/>
    <w:rsid w:val="003E312A"/>
    <w:rsid w:val="003F77B8"/>
    <w:rsid w:val="003F7D26"/>
    <w:rsid w:val="0040076B"/>
    <w:rsid w:val="004019C1"/>
    <w:rsid w:val="00407204"/>
    <w:rsid w:val="00410B05"/>
    <w:rsid w:val="00410CF1"/>
    <w:rsid w:val="00415085"/>
    <w:rsid w:val="004164AB"/>
    <w:rsid w:val="004229EA"/>
    <w:rsid w:val="00423686"/>
    <w:rsid w:val="004306E6"/>
    <w:rsid w:val="00430CD8"/>
    <w:rsid w:val="00431AD8"/>
    <w:rsid w:val="00436571"/>
    <w:rsid w:val="0043660F"/>
    <w:rsid w:val="00437173"/>
    <w:rsid w:val="004468F9"/>
    <w:rsid w:val="00450BA3"/>
    <w:rsid w:val="0045309C"/>
    <w:rsid w:val="004531A1"/>
    <w:rsid w:val="00454A67"/>
    <w:rsid w:val="00455A4E"/>
    <w:rsid w:val="00456A67"/>
    <w:rsid w:val="004570A7"/>
    <w:rsid w:val="004624C8"/>
    <w:rsid w:val="00463E1E"/>
    <w:rsid w:val="0046520E"/>
    <w:rsid w:val="00465779"/>
    <w:rsid w:val="00473446"/>
    <w:rsid w:val="00474362"/>
    <w:rsid w:val="00475469"/>
    <w:rsid w:val="00476896"/>
    <w:rsid w:val="004813F2"/>
    <w:rsid w:val="00481610"/>
    <w:rsid w:val="004849CB"/>
    <w:rsid w:val="0048535B"/>
    <w:rsid w:val="00485ACF"/>
    <w:rsid w:val="00492467"/>
    <w:rsid w:val="0049464B"/>
    <w:rsid w:val="00497076"/>
    <w:rsid w:val="00497EDC"/>
    <w:rsid w:val="004A0EA3"/>
    <w:rsid w:val="004A2E17"/>
    <w:rsid w:val="004A425A"/>
    <w:rsid w:val="004A5250"/>
    <w:rsid w:val="004A6794"/>
    <w:rsid w:val="004A6A68"/>
    <w:rsid w:val="004B069E"/>
    <w:rsid w:val="004B3A2D"/>
    <w:rsid w:val="004B5810"/>
    <w:rsid w:val="004B76F2"/>
    <w:rsid w:val="004C258B"/>
    <w:rsid w:val="004C48DE"/>
    <w:rsid w:val="004C5B86"/>
    <w:rsid w:val="004C76F9"/>
    <w:rsid w:val="004D05B7"/>
    <w:rsid w:val="004D6A38"/>
    <w:rsid w:val="004E0458"/>
    <w:rsid w:val="004E0A36"/>
    <w:rsid w:val="004E2198"/>
    <w:rsid w:val="004E2E19"/>
    <w:rsid w:val="004F34B9"/>
    <w:rsid w:val="004F3AE3"/>
    <w:rsid w:val="004F4061"/>
    <w:rsid w:val="00501B44"/>
    <w:rsid w:val="00504A54"/>
    <w:rsid w:val="00505036"/>
    <w:rsid w:val="0051071F"/>
    <w:rsid w:val="00512C5C"/>
    <w:rsid w:val="00521FCA"/>
    <w:rsid w:val="00522D47"/>
    <w:rsid w:val="00524A37"/>
    <w:rsid w:val="0053261D"/>
    <w:rsid w:val="00535544"/>
    <w:rsid w:val="00536AE9"/>
    <w:rsid w:val="00544FCB"/>
    <w:rsid w:val="00550104"/>
    <w:rsid w:val="00550750"/>
    <w:rsid w:val="00555537"/>
    <w:rsid w:val="00560462"/>
    <w:rsid w:val="00561F93"/>
    <w:rsid w:val="005631E3"/>
    <w:rsid w:val="005633CC"/>
    <w:rsid w:val="00570D11"/>
    <w:rsid w:val="00571D19"/>
    <w:rsid w:val="00572921"/>
    <w:rsid w:val="005734C4"/>
    <w:rsid w:val="00574EE2"/>
    <w:rsid w:val="00576305"/>
    <w:rsid w:val="005774BD"/>
    <w:rsid w:val="005849EA"/>
    <w:rsid w:val="00584FF9"/>
    <w:rsid w:val="00586125"/>
    <w:rsid w:val="00594F1B"/>
    <w:rsid w:val="005954CE"/>
    <w:rsid w:val="00595B48"/>
    <w:rsid w:val="00596478"/>
    <w:rsid w:val="00596DD8"/>
    <w:rsid w:val="00596E65"/>
    <w:rsid w:val="0059794E"/>
    <w:rsid w:val="005A02C5"/>
    <w:rsid w:val="005A0F02"/>
    <w:rsid w:val="005A2342"/>
    <w:rsid w:val="005A2771"/>
    <w:rsid w:val="005A2A8D"/>
    <w:rsid w:val="005A6575"/>
    <w:rsid w:val="005B0149"/>
    <w:rsid w:val="005B21C3"/>
    <w:rsid w:val="005B588E"/>
    <w:rsid w:val="005B5FCF"/>
    <w:rsid w:val="005B7B4E"/>
    <w:rsid w:val="005C3AA6"/>
    <w:rsid w:val="005C3D56"/>
    <w:rsid w:val="005C50C0"/>
    <w:rsid w:val="005D28FA"/>
    <w:rsid w:val="005D3B38"/>
    <w:rsid w:val="005D541F"/>
    <w:rsid w:val="005D5FF8"/>
    <w:rsid w:val="005D776F"/>
    <w:rsid w:val="005E2795"/>
    <w:rsid w:val="005E2C49"/>
    <w:rsid w:val="005E3209"/>
    <w:rsid w:val="005E66B5"/>
    <w:rsid w:val="005E7976"/>
    <w:rsid w:val="005F3A97"/>
    <w:rsid w:val="005F4B62"/>
    <w:rsid w:val="005F596B"/>
    <w:rsid w:val="00601327"/>
    <w:rsid w:val="006121B5"/>
    <w:rsid w:val="00612CA7"/>
    <w:rsid w:val="00617907"/>
    <w:rsid w:val="006247AE"/>
    <w:rsid w:val="006259C1"/>
    <w:rsid w:val="00626A0F"/>
    <w:rsid w:val="00627625"/>
    <w:rsid w:val="00632A5A"/>
    <w:rsid w:val="00633AA7"/>
    <w:rsid w:val="006361D2"/>
    <w:rsid w:val="00637180"/>
    <w:rsid w:val="00637BB6"/>
    <w:rsid w:val="00641AF7"/>
    <w:rsid w:val="006431A5"/>
    <w:rsid w:val="00643DF3"/>
    <w:rsid w:val="0064432F"/>
    <w:rsid w:val="00645859"/>
    <w:rsid w:val="00651222"/>
    <w:rsid w:val="00651677"/>
    <w:rsid w:val="00655362"/>
    <w:rsid w:val="00660141"/>
    <w:rsid w:val="00661159"/>
    <w:rsid w:val="00662451"/>
    <w:rsid w:val="0066287C"/>
    <w:rsid w:val="00666C3F"/>
    <w:rsid w:val="00667CAE"/>
    <w:rsid w:val="00673F85"/>
    <w:rsid w:val="006744AC"/>
    <w:rsid w:val="006827AA"/>
    <w:rsid w:val="00686153"/>
    <w:rsid w:val="00687D0D"/>
    <w:rsid w:val="00691C6D"/>
    <w:rsid w:val="0069674B"/>
    <w:rsid w:val="006976AA"/>
    <w:rsid w:val="006A0A1D"/>
    <w:rsid w:val="006A316A"/>
    <w:rsid w:val="006A4D1A"/>
    <w:rsid w:val="006A6FFA"/>
    <w:rsid w:val="006B0AEB"/>
    <w:rsid w:val="006B33C9"/>
    <w:rsid w:val="006B3F04"/>
    <w:rsid w:val="006B3FB8"/>
    <w:rsid w:val="006B51DE"/>
    <w:rsid w:val="006B7696"/>
    <w:rsid w:val="006C1CA2"/>
    <w:rsid w:val="006C2292"/>
    <w:rsid w:val="006C31FA"/>
    <w:rsid w:val="006C4D85"/>
    <w:rsid w:val="006C5D6F"/>
    <w:rsid w:val="006E1173"/>
    <w:rsid w:val="006E6F4C"/>
    <w:rsid w:val="006F13E0"/>
    <w:rsid w:val="006F28FE"/>
    <w:rsid w:val="006F3EDD"/>
    <w:rsid w:val="006F416C"/>
    <w:rsid w:val="006F531C"/>
    <w:rsid w:val="00701623"/>
    <w:rsid w:val="00701831"/>
    <w:rsid w:val="00703504"/>
    <w:rsid w:val="00707E4B"/>
    <w:rsid w:val="0071113E"/>
    <w:rsid w:val="00722F9D"/>
    <w:rsid w:val="00725286"/>
    <w:rsid w:val="00727928"/>
    <w:rsid w:val="0073020A"/>
    <w:rsid w:val="0073029A"/>
    <w:rsid w:val="0073168C"/>
    <w:rsid w:val="0073205C"/>
    <w:rsid w:val="0073318C"/>
    <w:rsid w:val="00734C96"/>
    <w:rsid w:val="00741832"/>
    <w:rsid w:val="0074366C"/>
    <w:rsid w:val="00745A9D"/>
    <w:rsid w:val="00746320"/>
    <w:rsid w:val="0075072F"/>
    <w:rsid w:val="00753319"/>
    <w:rsid w:val="00754A35"/>
    <w:rsid w:val="00755CD5"/>
    <w:rsid w:val="00756243"/>
    <w:rsid w:val="00757117"/>
    <w:rsid w:val="00757ABA"/>
    <w:rsid w:val="00763789"/>
    <w:rsid w:val="007637BA"/>
    <w:rsid w:val="007711E1"/>
    <w:rsid w:val="00771EF5"/>
    <w:rsid w:val="007723D0"/>
    <w:rsid w:val="00772491"/>
    <w:rsid w:val="0077258D"/>
    <w:rsid w:val="00772AEE"/>
    <w:rsid w:val="007801F4"/>
    <w:rsid w:val="007828CF"/>
    <w:rsid w:val="00786681"/>
    <w:rsid w:val="00787C4A"/>
    <w:rsid w:val="00790B30"/>
    <w:rsid w:val="00792B2A"/>
    <w:rsid w:val="00793267"/>
    <w:rsid w:val="007961FE"/>
    <w:rsid w:val="007963DC"/>
    <w:rsid w:val="00796642"/>
    <w:rsid w:val="007A1C14"/>
    <w:rsid w:val="007A2791"/>
    <w:rsid w:val="007A2910"/>
    <w:rsid w:val="007A4B59"/>
    <w:rsid w:val="007A76E6"/>
    <w:rsid w:val="007B0217"/>
    <w:rsid w:val="007B0329"/>
    <w:rsid w:val="007B6806"/>
    <w:rsid w:val="007B683E"/>
    <w:rsid w:val="007B6971"/>
    <w:rsid w:val="007C1AD1"/>
    <w:rsid w:val="007C68CC"/>
    <w:rsid w:val="007C6B9D"/>
    <w:rsid w:val="007D47FB"/>
    <w:rsid w:val="007D5B4E"/>
    <w:rsid w:val="007D6D66"/>
    <w:rsid w:val="007D6E66"/>
    <w:rsid w:val="007D6EBB"/>
    <w:rsid w:val="007E27D2"/>
    <w:rsid w:val="007E51BE"/>
    <w:rsid w:val="007E67E2"/>
    <w:rsid w:val="007F2245"/>
    <w:rsid w:val="007F5944"/>
    <w:rsid w:val="007F761D"/>
    <w:rsid w:val="008064E7"/>
    <w:rsid w:val="008078C8"/>
    <w:rsid w:val="00810A57"/>
    <w:rsid w:val="00810E76"/>
    <w:rsid w:val="00813285"/>
    <w:rsid w:val="0081605F"/>
    <w:rsid w:val="00820C51"/>
    <w:rsid w:val="00821B3F"/>
    <w:rsid w:val="00822493"/>
    <w:rsid w:val="008248AF"/>
    <w:rsid w:val="008371A6"/>
    <w:rsid w:val="008373ED"/>
    <w:rsid w:val="008411D7"/>
    <w:rsid w:val="00843343"/>
    <w:rsid w:val="00844DFA"/>
    <w:rsid w:val="008454C4"/>
    <w:rsid w:val="008507BD"/>
    <w:rsid w:val="00850A16"/>
    <w:rsid w:val="00855FF2"/>
    <w:rsid w:val="00856C48"/>
    <w:rsid w:val="00860388"/>
    <w:rsid w:val="00862563"/>
    <w:rsid w:val="00866C71"/>
    <w:rsid w:val="0087064D"/>
    <w:rsid w:val="008708C2"/>
    <w:rsid w:val="00873D2A"/>
    <w:rsid w:val="00877114"/>
    <w:rsid w:val="008809B1"/>
    <w:rsid w:val="008814EA"/>
    <w:rsid w:val="008828ED"/>
    <w:rsid w:val="008832DB"/>
    <w:rsid w:val="00883AB4"/>
    <w:rsid w:val="00885042"/>
    <w:rsid w:val="00890C2A"/>
    <w:rsid w:val="008947F9"/>
    <w:rsid w:val="00895AC0"/>
    <w:rsid w:val="00896D3A"/>
    <w:rsid w:val="00897A43"/>
    <w:rsid w:val="008A23EA"/>
    <w:rsid w:val="008A4EF6"/>
    <w:rsid w:val="008B0242"/>
    <w:rsid w:val="008B385A"/>
    <w:rsid w:val="008B3EE8"/>
    <w:rsid w:val="008B4DCF"/>
    <w:rsid w:val="008C6444"/>
    <w:rsid w:val="008D1508"/>
    <w:rsid w:val="008D28C6"/>
    <w:rsid w:val="008D3457"/>
    <w:rsid w:val="008D3AD0"/>
    <w:rsid w:val="008D418D"/>
    <w:rsid w:val="008D4733"/>
    <w:rsid w:val="008E02B2"/>
    <w:rsid w:val="008E20B0"/>
    <w:rsid w:val="008E2D1F"/>
    <w:rsid w:val="008E61D8"/>
    <w:rsid w:val="008F570A"/>
    <w:rsid w:val="00900E71"/>
    <w:rsid w:val="0090163A"/>
    <w:rsid w:val="0090276C"/>
    <w:rsid w:val="0090536C"/>
    <w:rsid w:val="009062F5"/>
    <w:rsid w:val="009078C9"/>
    <w:rsid w:val="00911612"/>
    <w:rsid w:val="00920CDC"/>
    <w:rsid w:val="00922A1E"/>
    <w:rsid w:val="00922B65"/>
    <w:rsid w:val="00930256"/>
    <w:rsid w:val="00930BA7"/>
    <w:rsid w:val="0093297C"/>
    <w:rsid w:val="00932D6C"/>
    <w:rsid w:val="00934103"/>
    <w:rsid w:val="00937634"/>
    <w:rsid w:val="00941683"/>
    <w:rsid w:val="00943527"/>
    <w:rsid w:val="009438ED"/>
    <w:rsid w:val="0094474C"/>
    <w:rsid w:val="00944C5C"/>
    <w:rsid w:val="009459E1"/>
    <w:rsid w:val="00955F52"/>
    <w:rsid w:val="0096174F"/>
    <w:rsid w:val="009617B9"/>
    <w:rsid w:val="00962607"/>
    <w:rsid w:val="00963BAE"/>
    <w:rsid w:val="00965EDB"/>
    <w:rsid w:val="009727DD"/>
    <w:rsid w:val="00975678"/>
    <w:rsid w:val="00975D85"/>
    <w:rsid w:val="0097645A"/>
    <w:rsid w:val="00980625"/>
    <w:rsid w:val="00983FDD"/>
    <w:rsid w:val="00995D06"/>
    <w:rsid w:val="00996E1E"/>
    <w:rsid w:val="009A2734"/>
    <w:rsid w:val="009A3BE8"/>
    <w:rsid w:val="009A3FE1"/>
    <w:rsid w:val="009A4F18"/>
    <w:rsid w:val="009A68C9"/>
    <w:rsid w:val="009B69E0"/>
    <w:rsid w:val="009C16B4"/>
    <w:rsid w:val="009C2DD1"/>
    <w:rsid w:val="009C3AA0"/>
    <w:rsid w:val="009C6342"/>
    <w:rsid w:val="009C6633"/>
    <w:rsid w:val="009C6B91"/>
    <w:rsid w:val="009C6CA3"/>
    <w:rsid w:val="009D11D2"/>
    <w:rsid w:val="009E5E18"/>
    <w:rsid w:val="009F0B3C"/>
    <w:rsid w:val="009F381A"/>
    <w:rsid w:val="009F59A2"/>
    <w:rsid w:val="00A00D71"/>
    <w:rsid w:val="00A028B2"/>
    <w:rsid w:val="00A060AC"/>
    <w:rsid w:val="00A1180F"/>
    <w:rsid w:val="00A12422"/>
    <w:rsid w:val="00A12D37"/>
    <w:rsid w:val="00A13B85"/>
    <w:rsid w:val="00A14321"/>
    <w:rsid w:val="00A14528"/>
    <w:rsid w:val="00A162B0"/>
    <w:rsid w:val="00A1642C"/>
    <w:rsid w:val="00A21A23"/>
    <w:rsid w:val="00A228A8"/>
    <w:rsid w:val="00A30540"/>
    <w:rsid w:val="00A313A2"/>
    <w:rsid w:val="00A35D26"/>
    <w:rsid w:val="00A36B41"/>
    <w:rsid w:val="00A37FA2"/>
    <w:rsid w:val="00A424E1"/>
    <w:rsid w:val="00A430CC"/>
    <w:rsid w:val="00A45A59"/>
    <w:rsid w:val="00A515B5"/>
    <w:rsid w:val="00A523FA"/>
    <w:rsid w:val="00A528FB"/>
    <w:rsid w:val="00A54EA5"/>
    <w:rsid w:val="00A5536B"/>
    <w:rsid w:val="00A57881"/>
    <w:rsid w:val="00A60360"/>
    <w:rsid w:val="00A60842"/>
    <w:rsid w:val="00A61970"/>
    <w:rsid w:val="00A62E35"/>
    <w:rsid w:val="00A650B7"/>
    <w:rsid w:val="00A67316"/>
    <w:rsid w:val="00A719FC"/>
    <w:rsid w:val="00A72146"/>
    <w:rsid w:val="00A72EA1"/>
    <w:rsid w:val="00A748C6"/>
    <w:rsid w:val="00A82064"/>
    <w:rsid w:val="00A82071"/>
    <w:rsid w:val="00A82BA4"/>
    <w:rsid w:val="00A83C27"/>
    <w:rsid w:val="00A847A5"/>
    <w:rsid w:val="00A87C31"/>
    <w:rsid w:val="00A90A46"/>
    <w:rsid w:val="00A92766"/>
    <w:rsid w:val="00A937EE"/>
    <w:rsid w:val="00A945D0"/>
    <w:rsid w:val="00AA07EF"/>
    <w:rsid w:val="00AA3827"/>
    <w:rsid w:val="00AA7352"/>
    <w:rsid w:val="00AB5BA0"/>
    <w:rsid w:val="00AB7504"/>
    <w:rsid w:val="00AC0A8E"/>
    <w:rsid w:val="00AC0D28"/>
    <w:rsid w:val="00AC3C6D"/>
    <w:rsid w:val="00AC3DDD"/>
    <w:rsid w:val="00AC4216"/>
    <w:rsid w:val="00AC54C2"/>
    <w:rsid w:val="00AD0075"/>
    <w:rsid w:val="00AD0802"/>
    <w:rsid w:val="00AD482A"/>
    <w:rsid w:val="00AD629F"/>
    <w:rsid w:val="00AE0564"/>
    <w:rsid w:val="00AE13C7"/>
    <w:rsid w:val="00AE2C5A"/>
    <w:rsid w:val="00AE6AB6"/>
    <w:rsid w:val="00AF1B28"/>
    <w:rsid w:val="00AF3208"/>
    <w:rsid w:val="00AF55B5"/>
    <w:rsid w:val="00B00793"/>
    <w:rsid w:val="00B00799"/>
    <w:rsid w:val="00B02A51"/>
    <w:rsid w:val="00B07054"/>
    <w:rsid w:val="00B1107D"/>
    <w:rsid w:val="00B16474"/>
    <w:rsid w:val="00B176E8"/>
    <w:rsid w:val="00B20706"/>
    <w:rsid w:val="00B21481"/>
    <w:rsid w:val="00B2497C"/>
    <w:rsid w:val="00B25000"/>
    <w:rsid w:val="00B2571E"/>
    <w:rsid w:val="00B30FBE"/>
    <w:rsid w:val="00B35C37"/>
    <w:rsid w:val="00B412F8"/>
    <w:rsid w:val="00B42945"/>
    <w:rsid w:val="00B43FFA"/>
    <w:rsid w:val="00B454CE"/>
    <w:rsid w:val="00B5084F"/>
    <w:rsid w:val="00B53410"/>
    <w:rsid w:val="00B538A9"/>
    <w:rsid w:val="00B54272"/>
    <w:rsid w:val="00B80542"/>
    <w:rsid w:val="00B806D6"/>
    <w:rsid w:val="00B81947"/>
    <w:rsid w:val="00B83BEA"/>
    <w:rsid w:val="00B93252"/>
    <w:rsid w:val="00B93A52"/>
    <w:rsid w:val="00B94368"/>
    <w:rsid w:val="00B944B0"/>
    <w:rsid w:val="00B97315"/>
    <w:rsid w:val="00BA1260"/>
    <w:rsid w:val="00BA2042"/>
    <w:rsid w:val="00BA4E56"/>
    <w:rsid w:val="00BB1875"/>
    <w:rsid w:val="00BB5F32"/>
    <w:rsid w:val="00BC1E1B"/>
    <w:rsid w:val="00BC3CDB"/>
    <w:rsid w:val="00BC6B3D"/>
    <w:rsid w:val="00BC7ED0"/>
    <w:rsid w:val="00BD5677"/>
    <w:rsid w:val="00BD5A18"/>
    <w:rsid w:val="00BD7E53"/>
    <w:rsid w:val="00BE21B3"/>
    <w:rsid w:val="00BE2315"/>
    <w:rsid w:val="00BE2450"/>
    <w:rsid w:val="00BE3364"/>
    <w:rsid w:val="00BE383E"/>
    <w:rsid w:val="00BF1A2C"/>
    <w:rsid w:val="00BF7B29"/>
    <w:rsid w:val="00C03952"/>
    <w:rsid w:val="00C03D6E"/>
    <w:rsid w:val="00C055A3"/>
    <w:rsid w:val="00C068AD"/>
    <w:rsid w:val="00C1321D"/>
    <w:rsid w:val="00C14AC5"/>
    <w:rsid w:val="00C14B9F"/>
    <w:rsid w:val="00C15392"/>
    <w:rsid w:val="00C16461"/>
    <w:rsid w:val="00C2239D"/>
    <w:rsid w:val="00C22C3F"/>
    <w:rsid w:val="00C22F78"/>
    <w:rsid w:val="00C24877"/>
    <w:rsid w:val="00C250B0"/>
    <w:rsid w:val="00C2697F"/>
    <w:rsid w:val="00C303C5"/>
    <w:rsid w:val="00C36BCC"/>
    <w:rsid w:val="00C36DB5"/>
    <w:rsid w:val="00C37FDF"/>
    <w:rsid w:val="00C44731"/>
    <w:rsid w:val="00C448C8"/>
    <w:rsid w:val="00C45C09"/>
    <w:rsid w:val="00C50EB0"/>
    <w:rsid w:val="00C51C41"/>
    <w:rsid w:val="00C565A8"/>
    <w:rsid w:val="00C60777"/>
    <w:rsid w:val="00C64032"/>
    <w:rsid w:val="00C70DC8"/>
    <w:rsid w:val="00C714B1"/>
    <w:rsid w:val="00C719FF"/>
    <w:rsid w:val="00C732AC"/>
    <w:rsid w:val="00C75245"/>
    <w:rsid w:val="00C76D9A"/>
    <w:rsid w:val="00C816F8"/>
    <w:rsid w:val="00C84A64"/>
    <w:rsid w:val="00C86FE5"/>
    <w:rsid w:val="00C874E2"/>
    <w:rsid w:val="00C936FF"/>
    <w:rsid w:val="00C94C4D"/>
    <w:rsid w:val="00CA1202"/>
    <w:rsid w:val="00CA4869"/>
    <w:rsid w:val="00CA538E"/>
    <w:rsid w:val="00CA5B69"/>
    <w:rsid w:val="00CA5CD2"/>
    <w:rsid w:val="00CB0979"/>
    <w:rsid w:val="00CB1907"/>
    <w:rsid w:val="00CB2DBA"/>
    <w:rsid w:val="00CB3E09"/>
    <w:rsid w:val="00CB4380"/>
    <w:rsid w:val="00CB4B00"/>
    <w:rsid w:val="00CC1052"/>
    <w:rsid w:val="00CC11A2"/>
    <w:rsid w:val="00CC1796"/>
    <w:rsid w:val="00CC1A05"/>
    <w:rsid w:val="00CC2B65"/>
    <w:rsid w:val="00CC5F94"/>
    <w:rsid w:val="00CC61B1"/>
    <w:rsid w:val="00CD55A6"/>
    <w:rsid w:val="00CD55AB"/>
    <w:rsid w:val="00CD6B81"/>
    <w:rsid w:val="00CE009E"/>
    <w:rsid w:val="00CE141A"/>
    <w:rsid w:val="00CE16D7"/>
    <w:rsid w:val="00CE7FCF"/>
    <w:rsid w:val="00CF1BDF"/>
    <w:rsid w:val="00CF2C3D"/>
    <w:rsid w:val="00CF6766"/>
    <w:rsid w:val="00CF6E29"/>
    <w:rsid w:val="00CF7BEC"/>
    <w:rsid w:val="00D01084"/>
    <w:rsid w:val="00D01726"/>
    <w:rsid w:val="00D07650"/>
    <w:rsid w:val="00D13053"/>
    <w:rsid w:val="00D22932"/>
    <w:rsid w:val="00D2295C"/>
    <w:rsid w:val="00D23B8C"/>
    <w:rsid w:val="00D26AA7"/>
    <w:rsid w:val="00D2734C"/>
    <w:rsid w:val="00D27C91"/>
    <w:rsid w:val="00D30E6B"/>
    <w:rsid w:val="00D31B10"/>
    <w:rsid w:val="00D3335A"/>
    <w:rsid w:val="00D334DE"/>
    <w:rsid w:val="00D361EB"/>
    <w:rsid w:val="00D418F4"/>
    <w:rsid w:val="00D43B50"/>
    <w:rsid w:val="00D5079A"/>
    <w:rsid w:val="00D55170"/>
    <w:rsid w:val="00D552BF"/>
    <w:rsid w:val="00D5536F"/>
    <w:rsid w:val="00D55E73"/>
    <w:rsid w:val="00D63BC9"/>
    <w:rsid w:val="00D64C2C"/>
    <w:rsid w:val="00D64DCF"/>
    <w:rsid w:val="00D65AE3"/>
    <w:rsid w:val="00D70318"/>
    <w:rsid w:val="00D7051D"/>
    <w:rsid w:val="00D71094"/>
    <w:rsid w:val="00D725D1"/>
    <w:rsid w:val="00D73D44"/>
    <w:rsid w:val="00D7579E"/>
    <w:rsid w:val="00D76171"/>
    <w:rsid w:val="00D76F19"/>
    <w:rsid w:val="00D80E2E"/>
    <w:rsid w:val="00D83012"/>
    <w:rsid w:val="00D841E7"/>
    <w:rsid w:val="00D92041"/>
    <w:rsid w:val="00D92997"/>
    <w:rsid w:val="00D977E4"/>
    <w:rsid w:val="00DA0229"/>
    <w:rsid w:val="00DA039C"/>
    <w:rsid w:val="00DB17B2"/>
    <w:rsid w:val="00DB30AD"/>
    <w:rsid w:val="00DC0E69"/>
    <w:rsid w:val="00DC176F"/>
    <w:rsid w:val="00DC189B"/>
    <w:rsid w:val="00DC3CFC"/>
    <w:rsid w:val="00DD1D4B"/>
    <w:rsid w:val="00DD24BA"/>
    <w:rsid w:val="00DD5510"/>
    <w:rsid w:val="00DD5771"/>
    <w:rsid w:val="00DD6D49"/>
    <w:rsid w:val="00DE0894"/>
    <w:rsid w:val="00DE403F"/>
    <w:rsid w:val="00DE51F1"/>
    <w:rsid w:val="00DE5EE1"/>
    <w:rsid w:val="00DF3736"/>
    <w:rsid w:val="00DF4EBF"/>
    <w:rsid w:val="00DF5F79"/>
    <w:rsid w:val="00E01EC8"/>
    <w:rsid w:val="00E03509"/>
    <w:rsid w:val="00E041EB"/>
    <w:rsid w:val="00E046E1"/>
    <w:rsid w:val="00E11F15"/>
    <w:rsid w:val="00E121C9"/>
    <w:rsid w:val="00E23593"/>
    <w:rsid w:val="00E2471B"/>
    <w:rsid w:val="00E24FE6"/>
    <w:rsid w:val="00E25B8F"/>
    <w:rsid w:val="00E32C9D"/>
    <w:rsid w:val="00E34CDA"/>
    <w:rsid w:val="00E35B9D"/>
    <w:rsid w:val="00E43C92"/>
    <w:rsid w:val="00E44B6D"/>
    <w:rsid w:val="00E45710"/>
    <w:rsid w:val="00E478BD"/>
    <w:rsid w:val="00E515B8"/>
    <w:rsid w:val="00E52504"/>
    <w:rsid w:val="00E54874"/>
    <w:rsid w:val="00E54BFC"/>
    <w:rsid w:val="00E60457"/>
    <w:rsid w:val="00E60706"/>
    <w:rsid w:val="00E6661E"/>
    <w:rsid w:val="00E70AF1"/>
    <w:rsid w:val="00E710C6"/>
    <w:rsid w:val="00E710CE"/>
    <w:rsid w:val="00E712E0"/>
    <w:rsid w:val="00E85658"/>
    <w:rsid w:val="00E86349"/>
    <w:rsid w:val="00E91639"/>
    <w:rsid w:val="00E92D4E"/>
    <w:rsid w:val="00E938D2"/>
    <w:rsid w:val="00EA1BD2"/>
    <w:rsid w:val="00EA3C95"/>
    <w:rsid w:val="00EA63B6"/>
    <w:rsid w:val="00EB1FDC"/>
    <w:rsid w:val="00EB2057"/>
    <w:rsid w:val="00EB4174"/>
    <w:rsid w:val="00EB5869"/>
    <w:rsid w:val="00EB648E"/>
    <w:rsid w:val="00EC170A"/>
    <w:rsid w:val="00EC1F82"/>
    <w:rsid w:val="00EC2B3B"/>
    <w:rsid w:val="00EC3346"/>
    <w:rsid w:val="00ED36D1"/>
    <w:rsid w:val="00ED3B9A"/>
    <w:rsid w:val="00ED4EB8"/>
    <w:rsid w:val="00ED5D5A"/>
    <w:rsid w:val="00ED65FF"/>
    <w:rsid w:val="00ED7225"/>
    <w:rsid w:val="00ED7F85"/>
    <w:rsid w:val="00EE4FB3"/>
    <w:rsid w:val="00EF08CE"/>
    <w:rsid w:val="00EF268B"/>
    <w:rsid w:val="00EF387F"/>
    <w:rsid w:val="00EF5917"/>
    <w:rsid w:val="00EF7760"/>
    <w:rsid w:val="00EF7A16"/>
    <w:rsid w:val="00F02F64"/>
    <w:rsid w:val="00F07442"/>
    <w:rsid w:val="00F10B78"/>
    <w:rsid w:val="00F1278C"/>
    <w:rsid w:val="00F131A1"/>
    <w:rsid w:val="00F13604"/>
    <w:rsid w:val="00F14F0C"/>
    <w:rsid w:val="00F23F7D"/>
    <w:rsid w:val="00F2496D"/>
    <w:rsid w:val="00F25062"/>
    <w:rsid w:val="00F252B0"/>
    <w:rsid w:val="00F259BE"/>
    <w:rsid w:val="00F265FB"/>
    <w:rsid w:val="00F32165"/>
    <w:rsid w:val="00F340C9"/>
    <w:rsid w:val="00F40B42"/>
    <w:rsid w:val="00F421B9"/>
    <w:rsid w:val="00F42E76"/>
    <w:rsid w:val="00F436CC"/>
    <w:rsid w:val="00F47099"/>
    <w:rsid w:val="00F4740D"/>
    <w:rsid w:val="00F50452"/>
    <w:rsid w:val="00F54B97"/>
    <w:rsid w:val="00F56217"/>
    <w:rsid w:val="00F563A6"/>
    <w:rsid w:val="00F56636"/>
    <w:rsid w:val="00F623AF"/>
    <w:rsid w:val="00F672CC"/>
    <w:rsid w:val="00F753B5"/>
    <w:rsid w:val="00F75902"/>
    <w:rsid w:val="00F80812"/>
    <w:rsid w:val="00F81416"/>
    <w:rsid w:val="00F8420E"/>
    <w:rsid w:val="00F87B6E"/>
    <w:rsid w:val="00F906C6"/>
    <w:rsid w:val="00F91B8C"/>
    <w:rsid w:val="00F9354F"/>
    <w:rsid w:val="00F936AA"/>
    <w:rsid w:val="00F944C6"/>
    <w:rsid w:val="00F94CAF"/>
    <w:rsid w:val="00F95795"/>
    <w:rsid w:val="00F95802"/>
    <w:rsid w:val="00FB2875"/>
    <w:rsid w:val="00FB3E6D"/>
    <w:rsid w:val="00FB434D"/>
    <w:rsid w:val="00FB5AE7"/>
    <w:rsid w:val="00FB7F1C"/>
    <w:rsid w:val="00FC3BC5"/>
    <w:rsid w:val="00FC47CF"/>
    <w:rsid w:val="00FC5367"/>
    <w:rsid w:val="00FC7D67"/>
    <w:rsid w:val="00FD0CD8"/>
    <w:rsid w:val="00FD105E"/>
    <w:rsid w:val="00FD40D1"/>
    <w:rsid w:val="00FD5831"/>
    <w:rsid w:val="00FD69FD"/>
    <w:rsid w:val="00FD6E65"/>
    <w:rsid w:val="00FE6DC3"/>
    <w:rsid w:val="00FE7C05"/>
    <w:rsid w:val="00FE7C6D"/>
    <w:rsid w:val="00FF6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23E6EAC"/>
  <w15:docId w15:val="{08C9BD43-B008-4FFD-8BA9-78DDF540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20" w:line="360" w:lineRule="auto"/>
      <w:jc w:val="both"/>
    </w:pPr>
    <w:rPr>
      <w:rFonts w:ascii="Segoe UI" w:hAnsi="Segoe UI"/>
    </w:rPr>
  </w:style>
  <w:style w:type="paragraph" w:styleId="Nadpis1">
    <w:name w:val="heading 1"/>
    <w:basedOn w:val="Odstavecseseznamem"/>
    <w:next w:val="Normln"/>
    <w:link w:val="Nadpis1Char"/>
    <w:uiPriority w:val="9"/>
    <w:qFormat/>
    <w:pPr>
      <w:keepNext/>
      <w:numPr>
        <w:numId w:val="18"/>
      </w:numPr>
      <w:spacing w:before="240" w:after="240" w:line="240" w:lineRule="auto"/>
      <w:jc w:val="left"/>
      <w:outlineLvl w:val="0"/>
    </w:pPr>
    <w:rPr>
      <w:rFonts w:cs="Arial"/>
      <w:b/>
      <w:sz w:val="28"/>
    </w:rPr>
  </w:style>
  <w:style w:type="paragraph" w:styleId="Nadpis2">
    <w:name w:val="heading 2"/>
    <w:basedOn w:val="Normln"/>
    <w:next w:val="Normln"/>
    <w:link w:val="Nadpis2Char"/>
    <w:uiPriority w:val="11"/>
    <w:unhideWhenUsed/>
    <w:qFormat/>
    <w:pPr>
      <w:keepNext/>
      <w:numPr>
        <w:ilvl w:val="1"/>
        <w:numId w:val="18"/>
      </w:numPr>
      <w:spacing w:before="120"/>
      <w:outlineLvl w:val="1"/>
    </w:pPr>
    <w:rPr>
      <w:rFonts w:eastAsia="Times New Roman" w:cs="Arial"/>
      <w:b/>
      <w:bCs/>
      <w:sz w:val="28"/>
    </w:rPr>
  </w:style>
  <w:style w:type="paragraph" w:styleId="Nadpis3">
    <w:name w:val="heading 3"/>
    <w:basedOn w:val="Normln"/>
    <w:next w:val="Normln"/>
    <w:link w:val="Nadpis3Char"/>
    <w:uiPriority w:val="9"/>
    <w:unhideWhenUsed/>
    <w:qFormat/>
    <w:pPr>
      <w:keepNext/>
      <w:keepLines/>
      <w:numPr>
        <w:ilvl w:val="2"/>
        <w:numId w:val="18"/>
      </w:numPr>
      <w:spacing w:before="120" w:line="240" w:lineRule="auto"/>
      <w:outlineLvl w:val="2"/>
    </w:pPr>
    <w:rPr>
      <w:rFonts w:eastAsia="Calibri Light" w:cs="Arial"/>
      <w:b/>
      <w:sz w:val="28"/>
      <w:szCs w:val="24"/>
    </w:rPr>
  </w:style>
  <w:style w:type="paragraph" w:styleId="Nadpis4">
    <w:name w:val="heading 4"/>
    <w:basedOn w:val="Normln"/>
    <w:next w:val="Normln"/>
    <w:link w:val="Nadpis4Char"/>
    <w:uiPriority w:val="9"/>
    <w:unhideWhenUsed/>
    <w:qFormat/>
    <w:pPr>
      <w:keepNext/>
      <w:keepLines/>
      <w:numPr>
        <w:ilvl w:val="3"/>
        <w:numId w:val="18"/>
      </w:numPr>
      <w:spacing w:before="120"/>
      <w:outlineLvl w:val="3"/>
    </w:pPr>
    <w:rPr>
      <w:rFonts w:eastAsia="Calibri Light" w:cs="Arial"/>
      <w:b/>
      <w:iCs/>
      <w:sz w:val="28"/>
      <w:szCs w:val="24"/>
    </w:rPr>
  </w:style>
  <w:style w:type="paragraph" w:styleId="Nadpis5">
    <w:name w:val="heading 5"/>
    <w:basedOn w:val="Nadpis4"/>
    <w:next w:val="Normln"/>
    <w:link w:val="Nadpis5Char"/>
    <w:uiPriority w:val="9"/>
    <w:unhideWhenUsed/>
    <w:qFormat/>
    <w:pPr>
      <w:numPr>
        <w:ilvl w:val="4"/>
      </w:numPr>
      <w:outlineLvl w:val="4"/>
    </w:pPr>
    <w:rPr>
      <w:sz w:val="24"/>
      <w:szCs w:val="22"/>
    </w:rPr>
  </w:style>
  <w:style w:type="paragraph" w:styleId="Nadpis6">
    <w:name w:val="heading 6"/>
    <w:basedOn w:val="Nadpis5"/>
    <w:next w:val="Normln"/>
    <w:link w:val="Nadpis6Char"/>
    <w:uiPriority w:val="9"/>
    <w:unhideWhenUsed/>
    <w:qFormat/>
    <w:pPr>
      <w:numPr>
        <w:ilvl w:val="0"/>
        <w:numId w:val="0"/>
      </w:numPr>
      <w:outlineLvl w:val="5"/>
    </w:pPr>
    <w:rPr>
      <w:color w:val="002060"/>
    </w:rPr>
  </w:style>
  <w:style w:type="paragraph" w:styleId="Nadpis7">
    <w:name w:val="heading 7"/>
    <w:basedOn w:val="Normln"/>
    <w:next w:val="Normln"/>
    <w:link w:val="Nadpis7Char"/>
    <w:uiPriority w:val="9"/>
    <w:unhideWhenUsed/>
    <w:qFormat/>
    <w:pPr>
      <w:keepNext/>
      <w:keepLines/>
      <w:spacing w:before="320" w:after="200"/>
      <w:outlineLvl w:val="6"/>
    </w:pPr>
    <w:rPr>
      <w:rFonts w:ascii="Arial" w:eastAsia="Arial" w:hAnsi="Arial" w:cs="Arial"/>
      <w:b/>
      <w:bCs/>
      <w:i/>
      <w:iCs/>
    </w:rPr>
  </w:style>
  <w:style w:type="paragraph" w:styleId="Nadpis8">
    <w:name w:val="heading 8"/>
    <w:basedOn w:val="Normln"/>
    <w:next w:val="Normln"/>
    <w:link w:val="Nadpis8Char"/>
    <w:uiPriority w:val="9"/>
    <w:unhideWhenUsed/>
    <w:qFormat/>
    <w:pPr>
      <w:keepNext/>
      <w:keepLines/>
      <w:spacing w:before="320" w:after="200"/>
      <w:outlineLvl w:val="7"/>
    </w:pPr>
    <w:rPr>
      <w:rFonts w:ascii="Arial" w:eastAsia="Arial" w:hAnsi="Arial" w:cs="Arial"/>
      <w:i/>
      <w:iCs/>
    </w:rPr>
  </w:style>
  <w:style w:type="paragraph" w:styleId="Nadpis9">
    <w:name w:val="heading 9"/>
    <w:basedOn w:val="Normln"/>
    <w:next w:val="Normln"/>
    <w:link w:val="Nadpis9Char"/>
    <w:uiPriority w:val="9"/>
    <w:unhideWhenUsed/>
    <w:qFormat/>
    <w:pPr>
      <w:keepNext/>
      <w:keepLines/>
      <w:spacing w:before="320" w:after="200"/>
      <w:outlineLvl w:val="8"/>
    </w:pPr>
    <w:rPr>
      <w:rFonts w:ascii="Arial" w:eastAsia="Arial" w:hAnsi="Arial" w:cs="Arial"/>
      <w:i/>
      <w:i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basedOn w:val="Standardnpsmoodstavce"/>
    <w:uiPriority w:val="9"/>
    <w:rPr>
      <w:rFonts w:ascii="Arial" w:eastAsia="Arial" w:hAnsi="Arial" w:cs="Arial"/>
      <w:sz w:val="40"/>
      <w:szCs w:val="40"/>
    </w:rPr>
  </w:style>
  <w:style w:type="character" w:customStyle="1" w:styleId="Heading2Char">
    <w:name w:val="Heading 2 Char"/>
    <w:basedOn w:val="Standardnpsmoodstavce"/>
    <w:uiPriority w:val="9"/>
    <w:rPr>
      <w:rFonts w:ascii="Arial" w:eastAsia="Arial" w:hAnsi="Arial" w:cs="Arial"/>
      <w:sz w:val="34"/>
    </w:rPr>
  </w:style>
  <w:style w:type="character" w:customStyle="1" w:styleId="Heading3Char">
    <w:name w:val="Heading 3 Char"/>
    <w:basedOn w:val="Standardnpsmoodstavce"/>
    <w:uiPriority w:val="9"/>
    <w:rPr>
      <w:rFonts w:ascii="Arial" w:eastAsia="Arial" w:hAnsi="Arial" w:cs="Arial"/>
      <w:sz w:val="30"/>
      <w:szCs w:val="30"/>
    </w:rPr>
  </w:style>
  <w:style w:type="character" w:customStyle="1" w:styleId="Heading4Char">
    <w:name w:val="Heading 4 Char"/>
    <w:basedOn w:val="Standardnpsmoodstavce"/>
    <w:uiPriority w:val="9"/>
    <w:rPr>
      <w:rFonts w:ascii="Arial" w:eastAsia="Arial" w:hAnsi="Arial" w:cs="Arial"/>
      <w:b/>
      <w:bCs/>
      <w:sz w:val="26"/>
      <w:szCs w:val="26"/>
    </w:rPr>
  </w:style>
  <w:style w:type="character" w:customStyle="1" w:styleId="Heading5Char">
    <w:name w:val="Heading 5 Char"/>
    <w:basedOn w:val="Standardnpsmoodstavce"/>
    <w:uiPriority w:val="9"/>
    <w:rPr>
      <w:rFonts w:ascii="Arial" w:eastAsia="Arial" w:hAnsi="Arial" w:cs="Arial"/>
      <w:b/>
      <w:bCs/>
      <w:sz w:val="24"/>
      <w:szCs w:val="24"/>
    </w:rPr>
  </w:style>
  <w:style w:type="character" w:customStyle="1" w:styleId="Heading6Char">
    <w:name w:val="Heading 6 Char"/>
    <w:basedOn w:val="Standardnpsmoodstavce"/>
    <w:uiPriority w:val="9"/>
    <w:rPr>
      <w:rFonts w:ascii="Arial" w:eastAsia="Arial" w:hAnsi="Arial" w:cs="Arial"/>
      <w:b/>
      <w:bCs/>
      <w:sz w:val="22"/>
      <w:szCs w:val="22"/>
    </w:rPr>
  </w:style>
  <w:style w:type="character" w:customStyle="1" w:styleId="Nadpis7Char">
    <w:name w:val="Nadpis 7 Char"/>
    <w:basedOn w:val="Standardnpsmoodstavce"/>
    <w:link w:val="Nadpis7"/>
    <w:uiPriority w:val="9"/>
    <w:rPr>
      <w:rFonts w:ascii="Arial" w:eastAsia="Arial" w:hAnsi="Arial" w:cs="Arial"/>
      <w:b/>
      <w:bCs/>
      <w:i/>
      <w:iCs/>
      <w:sz w:val="22"/>
      <w:szCs w:val="22"/>
    </w:rPr>
  </w:style>
  <w:style w:type="character" w:customStyle="1" w:styleId="Nadpis8Char">
    <w:name w:val="Nadpis 8 Char"/>
    <w:basedOn w:val="Standardnpsmoodstavce"/>
    <w:link w:val="Nadpis8"/>
    <w:uiPriority w:val="9"/>
    <w:rPr>
      <w:rFonts w:ascii="Arial" w:eastAsia="Arial" w:hAnsi="Arial" w:cs="Arial"/>
      <w:i/>
      <w:iCs/>
      <w:sz w:val="22"/>
      <w:szCs w:val="22"/>
    </w:rPr>
  </w:style>
  <w:style w:type="character" w:customStyle="1" w:styleId="Nadpis9Char">
    <w:name w:val="Nadpis 9 Char"/>
    <w:basedOn w:val="Standardnpsmoodstavce"/>
    <w:link w:val="Nadpis9"/>
    <w:uiPriority w:val="9"/>
    <w:rPr>
      <w:rFonts w:ascii="Arial" w:eastAsia="Arial" w:hAnsi="Arial" w:cs="Arial"/>
      <w:i/>
      <w:iCs/>
      <w:sz w:val="21"/>
      <w:szCs w:val="21"/>
    </w:rPr>
  </w:style>
  <w:style w:type="paragraph" w:styleId="Nzev">
    <w:name w:val="Title"/>
    <w:basedOn w:val="Normln"/>
    <w:next w:val="Normln"/>
    <w:link w:val="NzevChar"/>
    <w:uiPriority w:val="10"/>
    <w:qFormat/>
    <w:pPr>
      <w:spacing w:before="300" w:after="200"/>
      <w:contextualSpacing/>
    </w:pPr>
    <w:rPr>
      <w:sz w:val="48"/>
      <w:szCs w:val="48"/>
    </w:rPr>
  </w:style>
  <w:style w:type="character" w:customStyle="1" w:styleId="NzevChar">
    <w:name w:val="Název Char"/>
    <w:basedOn w:val="Standardnpsmoodstavce"/>
    <w:link w:val="Nzev"/>
    <w:uiPriority w:val="10"/>
    <w:rPr>
      <w:sz w:val="48"/>
      <w:szCs w:val="48"/>
    </w:rPr>
  </w:style>
  <w:style w:type="paragraph" w:styleId="Podnadpis">
    <w:name w:val="Subtitle"/>
    <w:basedOn w:val="Normln"/>
    <w:next w:val="Normln"/>
    <w:link w:val="PodnadpisChar"/>
    <w:uiPriority w:val="11"/>
    <w:qFormat/>
    <w:pPr>
      <w:spacing w:before="200" w:after="200"/>
    </w:pPr>
    <w:rPr>
      <w:sz w:val="24"/>
      <w:szCs w:val="24"/>
    </w:rPr>
  </w:style>
  <w:style w:type="character" w:customStyle="1" w:styleId="PodnadpisChar">
    <w:name w:val="Podnadpis Char"/>
    <w:basedOn w:val="Standardnpsmoodstavce"/>
    <w:link w:val="Podnadpis"/>
    <w:uiPriority w:val="11"/>
    <w:rPr>
      <w:sz w:val="24"/>
      <w:szCs w:val="24"/>
    </w:rPr>
  </w:style>
  <w:style w:type="paragraph" w:styleId="Citt">
    <w:name w:val="Quote"/>
    <w:basedOn w:val="Normln"/>
    <w:next w:val="Normln"/>
    <w:link w:val="CittChar"/>
    <w:uiPriority w:val="29"/>
    <w:qFormat/>
    <w:pPr>
      <w:ind w:left="720" w:right="720"/>
    </w:pPr>
    <w:rPr>
      <w:i/>
    </w:rPr>
  </w:style>
  <w:style w:type="character" w:customStyle="1" w:styleId="CittChar">
    <w:name w:val="Citát Char"/>
    <w:link w:val="Citt"/>
    <w:uiPriority w:val="29"/>
    <w:rPr>
      <w:i/>
    </w:rPr>
  </w:style>
  <w:style w:type="paragraph" w:styleId="Vrazncitt">
    <w:name w:val="Intense Quote"/>
    <w:basedOn w:val="Normln"/>
    <w:next w:val="Normln"/>
    <w:link w:val="Vrazncitt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VrazncittChar">
    <w:name w:val="Výrazný citát Char"/>
    <w:link w:val="Vrazncitt"/>
    <w:uiPriority w:val="30"/>
    <w:rPr>
      <w:i/>
    </w:rPr>
  </w:style>
  <w:style w:type="character" w:customStyle="1" w:styleId="HeaderChar">
    <w:name w:val="Header Char"/>
    <w:basedOn w:val="Standardnpsmoodstavce"/>
    <w:uiPriority w:val="99"/>
  </w:style>
  <w:style w:type="character" w:customStyle="1" w:styleId="FooterChar">
    <w:name w:val="Footer Char"/>
    <w:basedOn w:val="Standardnpsmoodstavce"/>
    <w:uiPriority w:val="99"/>
  </w:style>
  <w:style w:type="character" w:customStyle="1" w:styleId="CaptionChar">
    <w:name w:val="Caption Char"/>
    <w:uiPriority w:val="99"/>
  </w:style>
  <w:style w:type="table" w:customStyle="1" w:styleId="TableGridLight">
    <w:name w:val="Table Grid Light"/>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rosttabulka1">
    <w:name w:val="Plain Table 1"/>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rosttabulka2">
    <w:name w:val="Plain Table 2"/>
    <w:basedOn w:val="Normlntabulk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basedOn w:val="Normlntabulk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rosttabulka4">
    <w:name w:val="Plain Table 4"/>
    <w:basedOn w:val="Normlntabulk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rosttabulka5">
    <w:name w:val="Plain Table 5"/>
    <w:basedOn w:val="Normlntabulk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Svtltabulkasmkou1">
    <w:name w:val="Grid Table 1 Light"/>
    <w:basedOn w:val="Normlntabulk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tabul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lntabul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lntabul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lntabul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lntabul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lntabul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ulkasmkou2">
    <w:name w:val="Grid Table 2"/>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lntabul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2-Accent2">
    <w:name w:val="Grid Table 2 - Accent 2"/>
    <w:basedOn w:val="Normlntabul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lntabul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lntabul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lntabul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2-Accent6">
    <w:name w:val="Grid Table 2 - Accent 6"/>
    <w:basedOn w:val="Normlntabul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ulkasmkou3">
    <w:name w:val="Grid Table 3"/>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lntabul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3-Accent2">
    <w:name w:val="Grid Table 3 - Accent 2"/>
    <w:basedOn w:val="Normlntabul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lntabul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lntabul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lntabul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3-Accent6">
    <w:name w:val="Grid Table 3 - Accent 6"/>
    <w:basedOn w:val="Normlntabul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ulkasmkou4">
    <w:name w:val="Grid Table 4"/>
    <w:basedOn w:val="Normlntabulk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lntabulka"/>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customStyle="1" w:styleId="GridTable4-Accent2">
    <w:name w:val="Grid Table 4 - Accent 2"/>
    <w:basedOn w:val="Normlntabulka"/>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lntabulka"/>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lntabulka"/>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lntabulka"/>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4-Accent6">
    <w:name w:val="Grid Table 4 - Accent 6"/>
    <w:basedOn w:val="Normlntabulka"/>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mavtabulkasmkou5">
    <w:name w:val="Grid Table 5 Dark"/>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customStyle="1" w:styleId="GridTable5Dark-Accent2">
    <w:name w:val="Grid Table 5 Dark - Accent 2"/>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customStyle="1" w:styleId="GridTable5Dark-Accent6">
    <w:name w:val="Grid Table 5 Dark - Accent 6"/>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Barevntabulkasmkou6">
    <w:name w:val="Grid Table 6 Colorful"/>
    <w:basedOn w:val="Normlntabulk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tabulka"/>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lntabul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lntabulka"/>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lntabul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lntabulka"/>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lntabulka"/>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styleId="Barevntabulkasmkou7">
    <w:name w:val="Grid Table 7 Colorful"/>
    <w:basedOn w:val="Normlntabulk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tabulka"/>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lntabulka"/>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lntabulka"/>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lntabulka"/>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lntabulka"/>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lntabulka"/>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Svtltabulkaseznamu1">
    <w:name w:val="List Table 1 Light"/>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customStyle="1" w:styleId="ListTable1Light-Accent2">
    <w:name w:val="List Table 1 Light - Accent 2"/>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customStyle="1" w:styleId="ListTable1Light-Accent6">
    <w:name w:val="List Table 1 Light - Accent 6"/>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Tabulkaseznamu2">
    <w:name w:val="List Table 2"/>
    <w:basedOn w:val="Normlntabulk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lntabulka"/>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2-Accent2">
    <w:name w:val="List Table 2 - Accent 2"/>
    <w:basedOn w:val="Normlntabulka"/>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lntabulka"/>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lntabulka"/>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lntabulka"/>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2-Accent6">
    <w:name w:val="List Table 2 - Accent 6"/>
    <w:basedOn w:val="Normlntabulka"/>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ulkaseznamu3">
    <w:name w:val="List Table 3"/>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tabulka"/>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lntabul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lntabulka"/>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lntabul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lntabulka"/>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lntabulka"/>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ulkaseznamu4">
    <w:name w:val="List Table 4"/>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lntabulka"/>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4-Accent2">
    <w:name w:val="List Table 4 - Accent 2"/>
    <w:basedOn w:val="Normlntabulka"/>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lntabulka"/>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lntabulka"/>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lntabulka"/>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4-Accent6">
    <w:name w:val="List Table 4 - Accent 6"/>
    <w:basedOn w:val="Normlntabulka"/>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mavtabulkaseznamu5">
    <w:name w:val="List Table 5 Dark"/>
    <w:basedOn w:val="Normlntabulk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lntabulka"/>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customStyle="1" w:styleId="ListTable5Dark-Accent2">
    <w:name w:val="List Table 5 Dark - Accent 2"/>
    <w:basedOn w:val="Normlntabulka"/>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lntabulka"/>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lntabulka"/>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lntabulka"/>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customStyle="1" w:styleId="ListTable5Dark-Accent6">
    <w:name w:val="List Table 5 Dark - Accent 6"/>
    <w:basedOn w:val="Normlntabulka"/>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Barevntabulkaseznamu6">
    <w:name w:val="List Table 6 Colorful"/>
    <w:basedOn w:val="Normlntabulk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tabulka"/>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lntabulka"/>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lntabulka"/>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lntabulka"/>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lntabulka"/>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lntabulka"/>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Barevntabulkaseznamu7">
    <w:name w:val="List Table 7 Colorful"/>
    <w:basedOn w:val="Normlntabulk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tabulka"/>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lntabulka"/>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lntabulka"/>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lntabulka"/>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lntabulka"/>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lntabulka"/>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lntabulka"/>
    <w:uiPriority w:val="99"/>
    <w:pPr>
      <w:spacing w:after="0" w:line="240" w:lineRule="auto"/>
    </w:pPr>
    <w:rPr>
      <w:color w:val="404040"/>
      <w:sz w:val="20"/>
      <w:szCs w:val="20"/>
      <w:lang w:eastAsia="cs-C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lntabulka"/>
    <w:uiPriority w:val="99"/>
    <w:pPr>
      <w:spacing w:after="0" w:line="240" w:lineRule="auto"/>
    </w:pPr>
    <w:rPr>
      <w:color w:val="404040"/>
      <w:sz w:val="20"/>
      <w:szCs w:val="20"/>
      <w:lang w:eastAsia="cs-CZ"/>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Normlntabulka"/>
    <w:uiPriority w:val="99"/>
    <w:pPr>
      <w:spacing w:after="0" w:line="240" w:lineRule="auto"/>
    </w:pPr>
    <w:rPr>
      <w:color w:val="404040"/>
      <w:sz w:val="20"/>
      <w:szCs w:val="20"/>
      <w:lang w:eastAsia="cs-CZ"/>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lntabulka"/>
    <w:uiPriority w:val="99"/>
    <w:pPr>
      <w:spacing w:after="0" w:line="240" w:lineRule="auto"/>
    </w:pPr>
    <w:rPr>
      <w:color w:val="404040"/>
      <w:sz w:val="20"/>
      <w:szCs w:val="20"/>
      <w:lang w:eastAsia="cs-CZ"/>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lntabulka"/>
    <w:uiPriority w:val="99"/>
    <w:pPr>
      <w:spacing w:after="0" w:line="240" w:lineRule="auto"/>
    </w:pPr>
    <w:rPr>
      <w:color w:val="404040"/>
      <w:sz w:val="20"/>
      <w:szCs w:val="20"/>
      <w:lang w:eastAsia="cs-CZ"/>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lntabulka"/>
    <w:uiPriority w:val="99"/>
    <w:pPr>
      <w:spacing w:after="0" w:line="240" w:lineRule="auto"/>
    </w:pPr>
    <w:rPr>
      <w:color w:val="404040"/>
      <w:sz w:val="20"/>
      <w:szCs w:val="20"/>
      <w:lang w:eastAsia="cs-CZ"/>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Normlntabulka"/>
    <w:uiPriority w:val="99"/>
    <w:pPr>
      <w:spacing w:after="0" w:line="240" w:lineRule="auto"/>
    </w:pPr>
    <w:rPr>
      <w:color w:val="404040"/>
      <w:sz w:val="20"/>
      <w:szCs w:val="20"/>
      <w:lang w:eastAsia="cs-CZ"/>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lntabulk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lntabul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lntabul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lntabul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lntabul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lntabul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Textvysvtlivek">
    <w:name w:val="endnote text"/>
    <w:basedOn w:val="Normln"/>
    <w:link w:val="TextvysvtlivekChar"/>
    <w:uiPriority w:val="99"/>
    <w:semiHidden/>
    <w:unhideWhenUsed/>
    <w:pPr>
      <w:spacing w:after="0" w:line="240" w:lineRule="auto"/>
    </w:pPr>
    <w:rPr>
      <w:sz w:val="20"/>
    </w:rPr>
  </w:style>
  <w:style w:type="character" w:customStyle="1" w:styleId="TextvysvtlivekChar">
    <w:name w:val="Text vysvětlivek Char"/>
    <w:link w:val="Textvysvtlivek"/>
    <w:uiPriority w:val="99"/>
    <w:rPr>
      <w:sz w:val="20"/>
    </w:rPr>
  </w:style>
  <w:style w:type="character" w:styleId="Odkaznavysvtlivky">
    <w:name w:val="endnote reference"/>
    <w:basedOn w:val="Standardnpsmoodstavce"/>
    <w:uiPriority w:val="99"/>
    <w:semiHidden/>
    <w:unhideWhenUsed/>
    <w:rPr>
      <w:vertAlign w:val="superscript"/>
    </w:rPr>
  </w:style>
  <w:style w:type="paragraph" w:styleId="Obsah5">
    <w:name w:val="toc 5"/>
    <w:basedOn w:val="Normln"/>
    <w:next w:val="Normln"/>
    <w:uiPriority w:val="39"/>
    <w:unhideWhenUsed/>
    <w:pPr>
      <w:spacing w:after="57"/>
      <w:ind w:left="1134"/>
    </w:pPr>
  </w:style>
  <w:style w:type="paragraph" w:styleId="Obsah6">
    <w:name w:val="toc 6"/>
    <w:basedOn w:val="Normln"/>
    <w:next w:val="Normln"/>
    <w:uiPriority w:val="39"/>
    <w:unhideWhenUsed/>
    <w:pPr>
      <w:spacing w:after="57"/>
      <w:ind w:left="1417"/>
    </w:pPr>
  </w:style>
  <w:style w:type="paragraph" w:styleId="Obsah7">
    <w:name w:val="toc 7"/>
    <w:basedOn w:val="Normln"/>
    <w:next w:val="Normln"/>
    <w:uiPriority w:val="39"/>
    <w:unhideWhenUsed/>
    <w:pPr>
      <w:spacing w:after="57"/>
      <w:ind w:left="1701"/>
    </w:pPr>
  </w:style>
  <w:style w:type="paragraph" w:styleId="Obsah8">
    <w:name w:val="toc 8"/>
    <w:basedOn w:val="Normln"/>
    <w:next w:val="Normln"/>
    <w:uiPriority w:val="39"/>
    <w:unhideWhenUsed/>
    <w:pPr>
      <w:spacing w:after="57"/>
      <w:ind w:left="1984"/>
    </w:pPr>
  </w:style>
  <w:style w:type="paragraph" w:styleId="Obsah9">
    <w:name w:val="toc 9"/>
    <w:basedOn w:val="Normln"/>
    <w:next w:val="Normln"/>
    <w:uiPriority w:val="39"/>
    <w:unhideWhenUsed/>
    <w:pPr>
      <w:spacing w:after="57"/>
      <w:ind w:left="2268"/>
    </w:pPr>
  </w:style>
  <w:style w:type="paragraph" w:styleId="Seznamobrzk">
    <w:name w:val="table of figures"/>
    <w:basedOn w:val="Normln"/>
    <w:next w:val="Normln"/>
    <w:uiPriority w:val="99"/>
    <w:unhideWhenUsed/>
    <w:pPr>
      <w:spacing w:after="0"/>
    </w:pPr>
  </w:style>
  <w:style w:type="character" w:customStyle="1" w:styleId="Nadpis1Char">
    <w:name w:val="Nadpis 1 Char"/>
    <w:basedOn w:val="Standardnpsmoodstavce"/>
    <w:link w:val="Nadpis1"/>
    <w:uiPriority w:val="9"/>
    <w:rPr>
      <w:rFonts w:ascii="Segoe UI" w:hAnsi="Segoe UI" w:cs="Arial"/>
      <w:b/>
      <w:sz w:val="28"/>
    </w:rPr>
  </w:style>
  <w:style w:type="character" w:customStyle="1" w:styleId="Nadpis2Char">
    <w:name w:val="Nadpis 2 Char"/>
    <w:basedOn w:val="Standardnpsmoodstavce"/>
    <w:link w:val="Nadpis2"/>
    <w:uiPriority w:val="11"/>
    <w:rPr>
      <w:rFonts w:ascii="Segoe UI" w:eastAsia="Times New Roman" w:hAnsi="Segoe UI" w:cs="Arial"/>
      <w:b/>
      <w:bCs/>
      <w:sz w:val="28"/>
    </w:rPr>
  </w:style>
  <w:style w:type="character" w:customStyle="1" w:styleId="Nadpis3Char">
    <w:name w:val="Nadpis 3 Char"/>
    <w:basedOn w:val="Standardnpsmoodstavce"/>
    <w:link w:val="Nadpis3"/>
    <w:uiPriority w:val="9"/>
    <w:rPr>
      <w:rFonts w:ascii="Segoe UI" w:eastAsia="Calibri Light" w:hAnsi="Segoe UI" w:cs="Arial"/>
      <w:b/>
      <w:sz w:val="28"/>
      <w:szCs w:val="24"/>
    </w:rPr>
  </w:style>
  <w:style w:type="character" w:customStyle="1" w:styleId="Nadpis4Char">
    <w:name w:val="Nadpis 4 Char"/>
    <w:basedOn w:val="Standardnpsmoodstavce"/>
    <w:link w:val="Nadpis4"/>
    <w:uiPriority w:val="9"/>
    <w:rPr>
      <w:rFonts w:ascii="Segoe UI" w:eastAsia="Calibri Light" w:hAnsi="Segoe UI" w:cs="Arial"/>
      <w:b/>
      <w:iCs/>
      <w:sz w:val="28"/>
      <w:szCs w:val="24"/>
    </w:rPr>
  </w:style>
  <w:style w:type="paragraph" w:styleId="Odstavecseseznamem">
    <w:name w:val="List Paragraph"/>
    <w:aliases w:val="(1) odstavec,Conclusion de partie,Dot pt,LISTA,List Paragraph (Czech Tourism),Nad,Odrážky,Odstavec cíl se seznamem,Odstavec se seznamem1,Odstavec se seznamem2,Odstavec se seznamem5,Odstavec_muj,Seznam - odrážky,_Odstavec se seznamem"/>
    <w:basedOn w:val="Normln"/>
    <w:link w:val="OdstavecseseznamemChar"/>
    <w:uiPriority w:val="34"/>
    <w:qFormat/>
    <w:pPr>
      <w:ind w:left="720"/>
    </w:pPr>
  </w:style>
  <w:style w:type="character" w:customStyle="1" w:styleId="Nadpis5Char">
    <w:name w:val="Nadpis 5 Char"/>
    <w:basedOn w:val="Standardnpsmoodstavce"/>
    <w:link w:val="Nadpis5"/>
    <w:uiPriority w:val="9"/>
    <w:rPr>
      <w:rFonts w:ascii="Segoe UI" w:eastAsia="Calibri Light" w:hAnsi="Segoe UI" w:cs="Arial"/>
      <w:b/>
      <w:iCs/>
      <w:sz w:val="24"/>
    </w:rPr>
  </w:style>
  <w:style w:type="character" w:styleId="Zdraznnjemn">
    <w:name w:val="Subtle Emphasis"/>
    <w:uiPriority w:val="19"/>
    <w:qFormat/>
    <w:rPr>
      <w:rFonts w:eastAsia="Times New Roman" w:cs="Arial"/>
      <w:i/>
      <w:iCs/>
      <w:sz w:val="20"/>
      <w:szCs w:val="20"/>
    </w:rPr>
  </w:style>
  <w:style w:type="character" w:styleId="Odkaznakoment">
    <w:name w:val="annotation reference"/>
    <w:basedOn w:val="Standardnpsmoodstavce"/>
    <w:uiPriority w:val="99"/>
    <w:unhideWhenUsed/>
    <w:rPr>
      <w:sz w:val="16"/>
      <w:szCs w:val="16"/>
    </w:rPr>
  </w:style>
  <w:style w:type="paragraph" w:styleId="Textbubliny">
    <w:name w:val="Balloon Text"/>
    <w:basedOn w:val="Normln"/>
    <w:link w:val="TextbublinyChar"/>
    <w:uiPriority w:val="99"/>
    <w:semiHidden/>
    <w:unhideWhenUsed/>
    <w:pPr>
      <w:spacing w:after="0" w:line="240" w:lineRule="auto"/>
    </w:pPr>
    <w:rPr>
      <w:rFonts w:cs="Segoe UI"/>
      <w:sz w:val="18"/>
      <w:szCs w:val="18"/>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 w:type="table" w:styleId="Tmavtabulkasmkou5zvraznn1">
    <w:name w:val="Grid Table 5 Dark Accent 1"/>
    <w:basedOn w:val="Normlntabulka"/>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DEEAF6"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5B9BD5"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5B9BD5"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5B9BD5"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5B9BD5" w:fill="5B9BD5" w:themeFill="accent1"/>
      </w:tcPr>
    </w:tblStylePr>
    <w:tblStylePr w:type="band1Vert">
      <w:tblPr/>
      <w:tcPr>
        <w:shd w:val="clear" w:color="BDD6EE" w:fill="BDD6EE" w:themeFill="accent1" w:themeFillTint="66"/>
      </w:tcPr>
    </w:tblStylePr>
    <w:tblStylePr w:type="band1Horz">
      <w:tblPr/>
      <w:tcPr>
        <w:shd w:val="clear" w:color="BDD6EE" w:fill="BDD6EE" w:themeFill="accent1" w:themeFillTint="66"/>
      </w:tcPr>
    </w:tblStylePr>
  </w:style>
  <w:style w:type="paragraph" w:styleId="Textkomente">
    <w:name w:val="annotation text"/>
    <w:basedOn w:val="Normln"/>
    <w:link w:val="TextkomenteChar"/>
    <w:uiPriority w:val="99"/>
    <w:unhideWhenUsed/>
    <w:qFormat/>
    <w:pPr>
      <w:spacing w:line="240" w:lineRule="auto"/>
    </w:pPr>
    <w:rPr>
      <w:sz w:val="20"/>
      <w:szCs w:val="20"/>
    </w:rPr>
  </w:style>
  <w:style w:type="character" w:customStyle="1" w:styleId="TextkomenteChar">
    <w:name w:val="Text komentáře Char"/>
    <w:basedOn w:val="Standardnpsmoodstavce"/>
    <w:link w:val="Textkomente"/>
    <w:uiPriority w:val="99"/>
    <w:qFormat/>
    <w:rPr>
      <w:rFonts w:ascii="Arial" w:hAnsi="Arial"/>
      <w:sz w:val="20"/>
      <w:szCs w:val="20"/>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rFonts w:ascii="Arial" w:hAnsi="Arial"/>
      <w:b/>
      <w:bCs/>
      <w:sz w:val="20"/>
      <w:szCs w:val="20"/>
    </w:rPr>
  </w:style>
  <w:style w:type="character" w:customStyle="1" w:styleId="OdstavecseseznamemChar">
    <w:name w:val="Odstavec se seznamem Char"/>
    <w:aliases w:val="(1) odstavec Char,Conclusion de partie Char,Dot pt Char,LISTA Char,List Paragraph (Czech Tourism) Char,Nad Char,Odrážky Char,Odstavec cíl se seznamem Char,Odstavec se seznamem1 Char,Odstavec se seznamem2 Char,Odstavec_muj Char"/>
    <w:link w:val="Odstavecseseznamem"/>
    <w:uiPriority w:val="99"/>
    <w:qFormat/>
    <w:rPr>
      <w:rFonts w:ascii="Segoe UI" w:hAnsi="Segoe UI"/>
    </w:rPr>
  </w:style>
  <w:style w:type="paragraph" w:customStyle="1" w:styleId="Podostavec">
    <w:name w:val="Podostavec"/>
    <w:basedOn w:val="Odstavecseseznamem"/>
    <w:link w:val="PodostavecChar"/>
    <w:qFormat/>
    <w:pPr>
      <w:pBdr>
        <w:top w:val="none" w:sz="4" w:space="0" w:color="000000"/>
        <w:left w:val="none" w:sz="4" w:space="0" w:color="000000"/>
        <w:bottom w:val="none" w:sz="4" w:space="0" w:color="000000"/>
        <w:right w:val="none" w:sz="4" w:space="0" w:color="000000"/>
        <w:between w:val="none" w:sz="4" w:space="0" w:color="000000"/>
      </w:pBdr>
      <w:spacing w:line="276" w:lineRule="auto"/>
      <w:ind w:left="1168" w:hanging="360"/>
      <w:outlineLvl w:val="1"/>
    </w:pPr>
    <w:rPr>
      <w:rFonts w:cs="Arial"/>
      <w:bCs/>
      <w:sz w:val="20"/>
      <w:szCs w:val="20"/>
      <w:lang w:eastAsia="cs-CZ"/>
    </w:rPr>
  </w:style>
  <w:style w:type="character" w:customStyle="1" w:styleId="PodostavecChar">
    <w:name w:val="Podostavec Char"/>
    <w:basedOn w:val="OdstavecseseznamemChar"/>
    <w:link w:val="Podostavec"/>
    <w:rPr>
      <w:rFonts w:ascii="Arial" w:eastAsia="Calibri" w:hAnsi="Arial" w:cs="Arial"/>
      <w:bCs/>
      <w:sz w:val="20"/>
      <w:szCs w:val="20"/>
      <w:lang w:eastAsia="cs-CZ"/>
    </w:rPr>
  </w:style>
  <w:style w:type="table" w:styleId="Mkatabulky">
    <w:name w:val="Table Grid"/>
    <w:basedOn w:val="Normlntabulka"/>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ulek">
    <w:name w:val="caption"/>
    <w:basedOn w:val="Normln"/>
    <w:next w:val="Normln"/>
    <w:uiPriority w:val="35"/>
    <w:unhideWhenUsed/>
    <w:qFormat/>
    <w:pPr>
      <w:keepNext/>
      <w:spacing w:after="200" w:line="240" w:lineRule="auto"/>
    </w:pPr>
    <w:rPr>
      <w:b/>
      <w:iCs/>
      <w:sz w:val="20"/>
      <w:szCs w:val="18"/>
    </w:rPr>
  </w:style>
  <w:style w:type="paragraph" w:customStyle="1" w:styleId="Text1">
    <w:name w:val="Text 1"/>
    <w:basedOn w:val="Normln"/>
    <w:link w:val="Text1Char"/>
    <w:pPr>
      <w:spacing w:before="120"/>
      <w:ind w:left="567"/>
    </w:pPr>
    <w:rPr>
      <w:rFonts w:ascii="Times New Roman" w:hAnsi="Times New Roman" w:cs="Times New Roman"/>
      <w:sz w:val="24"/>
      <w:lang w:val="en-GB"/>
    </w:rPr>
  </w:style>
  <w:style w:type="character" w:customStyle="1" w:styleId="Text1Char">
    <w:name w:val="Text 1 Char"/>
    <w:link w:val="Text1"/>
    <w:rPr>
      <w:rFonts w:ascii="Times New Roman" w:hAnsi="Times New Roman" w:cs="Times New Roman"/>
      <w:sz w:val="24"/>
      <w:lang w:val="en-GB"/>
    </w:rPr>
  </w:style>
  <w:style w:type="paragraph" w:styleId="Zhlav">
    <w:name w:val="header"/>
    <w:basedOn w:val="Normln"/>
    <w:link w:val="ZhlavChar"/>
    <w:uiPriority w:val="99"/>
    <w:unhideWhenUsed/>
    <w:pPr>
      <w:tabs>
        <w:tab w:val="center" w:pos="4536"/>
        <w:tab w:val="right" w:pos="9072"/>
      </w:tabs>
      <w:spacing w:after="0" w:line="240" w:lineRule="auto"/>
    </w:pPr>
  </w:style>
  <w:style w:type="character" w:customStyle="1" w:styleId="ZhlavChar">
    <w:name w:val="Záhlaví Char"/>
    <w:basedOn w:val="Standardnpsmoodstavce"/>
    <w:link w:val="Zhlav"/>
    <w:uiPriority w:val="99"/>
    <w:rPr>
      <w:rFonts w:ascii="Segoe UI" w:hAnsi="Segoe UI"/>
    </w:rPr>
  </w:style>
  <w:style w:type="paragraph" w:styleId="Zpat">
    <w:name w:val="footer"/>
    <w:basedOn w:val="Normln"/>
    <w:link w:val="ZpatChar"/>
    <w:uiPriority w:val="99"/>
    <w:unhideWhenUsed/>
    <w:pPr>
      <w:tabs>
        <w:tab w:val="center" w:pos="4536"/>
        <w:tab w:val="right" w:pos="9072"/>
      </w:tabs>
      <w:spacing w:after="0" w:line="240" w:lineRule="auto"/>
    </w:pPr>
  </w:style>
  <w:style w:type="character" w:customStyle="1" w:styleId="ZpatChar">
    <w:name w:val="Zápatí Char"/>
    <w:basedOn w:val="Standardnpsmoodstavce"/>
    <w:link w:val="Zpat"/>
    <w:uiPriority w:val="99"/>
    <w:rPr>
      <w:rFonts w:ascii="Segoe UI" w:hAnsi="Segoe UI"/>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nhideWhenUsed/>
    <w:qFormat/>
    <w:pPr>
      <w:spacing w:after="0" w:line="240" w:lineRule="auto"/>
    </w:pPr>
    <w:rPr>
      <w:sz w:val="20"/>
      <w:szCs w:val="20"/>
      <w:lang w:val="en-GB"/>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rPr>
      <w:rFonts w:ascii="Segoe UI" w:hAnsi="Segoe UI"/>
      <w:sz w:val="20"/>
      <w:szCs w:val="20"/>
      <w:lang w:val="en-GB"/>
    </w:rPr>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Footnote Refernece,callout,Ref"/>
    <w:basedOn w:val="Standardnpsmoodstavce"/>
    <w:uiPriority w:val="99"/>
    <w:unhideWhenUsed/>
    <w:qFormat/>
    <w:rPr>
      <w:vertAlign w:val="superscript"/>
    </w:rPr>
  </w:style>
  <w:style w:type="character" w:customStyle="1" w:styleId="Nadpis6Char">
    <w:name w:val="Nadpis 6 Char"/>
    <w:basedOn w:val="Standardnpsmoodstavce"/>
    <w:link w:val="Nadpis6"/>
    <w:uiPriority w:val="9"/>
    <w:rPr>
      <w:rFonts w:ascii="Segoe UI" w:eastAsia="Calibri Light" w:hAnsi="Segoe UI" w:cs="Arial"/>
      <w:b/>
      <w:iCs/>
      <w:color w:val="002060"/>
      <w:sz w:val="24"/>
    </w:rPr>
  </w:style>
  <w:style w:type="paragraph" w:styleId="Nadpisobsahu">
    <w:name w:val="TOC Heading"/>
    <w:basedOn w:val="Nadpis1"/>
    <w:next w:val="Normln"/>
    <w:uiPriority w:val="39"/>
    <w:unhideWhenUsed/>
    <w:qFormat/>
    <w:pPr>
      <w:keepLines/>
      <w:numPr>
        <w:numId w:val="0"/>
      </w:numPr>
      <w:spacing w:after="0" w:line="259" w:lineRule="auto"/>
      <w:outlineLvl w:val="9"/>
    </w:pPr>
    <w:rPr>
      <w:rFonts w:eastAsia="Calibri Light" w:cs="Calibri Light"/>
      <w:sz w:val="32"/>
      <w:szCs w:val="32"/>
      <w:lang w:eastAsia="cs-CZ"/>
    </w:rPr>
  </w:style>
  <w:style w:type="paragraph" w:styleId="Obsah1">
    <w:name w:val="toc 1"/>
    <w:basedOn w:val="Normln"/>
    <w:next w:val="Normln"/>
    <w:uiPriority w:val="39"/>
    <w:unhideWhenUsed/>
    <w:pPr>
      <w:tabs>
        <w:tab w:val="right" w:leader="dot" w:pos="9062"/>
      </w:tabs>
      <w:spacing w:after="100"/>
    </w:pPr>
  </w:style>
  <w:style w:type="paragraph" w:styleId="Obsah2">
    <w:name w:val="toc 2"/>
    <w:basedOn w:val="Normln"/>
    <w:next w:val="Normln"/>
    <w:uiPriority w:val="39"/>
    <w:unhideWhenUsed/>
    <w:pPr>
      <w:spacing w:after="100"/>
      <w:ind w:left="220"/>
    </w:pPr>
  </w:style>
  <w:style w:type="paragraph" w:styleId="Obsah3">
    <w:name w:val="toc 3"/>
    <w:basedOn w:val="Normln"/>
    <w:next w:val="Normln"/>
    <w:uiPriority w:val="39"/>
    <w:unhideWhenUsed/>
    <w:pPr>
      <w:spacing w:after="100"/>
      <w:ind w:left="440"/>
    </w:pPr>
  </w:style>
  <w:style w:type="character" w:styleId="Hypertextovodkaz">
    <w:name w:val="Hyperlink"/>
    <w:basedOn w:val="Standardnpsmoodstavce"/>
    <w:uiPriority w:val="99"/>
    <w:unhideWhenUsed/>
    <w:rPr>
      <w:color w:val="0563C1" w:themeColor="hyperlink"/>
      <w:u w:val="single"/>
    </w:rPr>
  </w:style>
  <w:style w:type="paragraph" w:customStyle="1" w:styleId="Text3">
    <w:name w:val="Text 3"/>
    <w:basedOn w:val="Normln"/>
    <w:pPr>
      <w:spacing w:before="120" w:line="240" w:lineRule="auto"/>
      <w:ind w:left="1984"/>
    </w:pPr>
    <w:rPr>
      <w:rFonts w:ascii="Times New Roman" w:hAnsi="Times New Roman" w:cs="Times New Roman"/>
      <w:sz w:val="24"/>
      <w:szCs w:val="20"/>
      <w:lang w:eastAsia="en-GB"/>
    </w:rPr>
  </w:style>
  <w:style w:type="paragraph" w:styleId="Bezmezer">
    <w:name w:val="No Spacing"/>
    <w:basedOn w:val="Normln"/>
    <w:link w:val="BezmezerChar"/>
    <w:uiPriority w:val="1"/>
    <w:qFormat/>
    <w:pPr>
      <w:spacing w:before="40" w:after="40" w:line="240" w:lineRule="auto"/>
      <w:jc w:val="left"/>
    </w:pPr>
    <w:rPr>
      <w:rFonts w:eastAsia="Batang" w:cs="Arial"/>
      <w:sz w:val="18"/>
      <w:szCs w:val="20"/>
      <w:lang w:eastAsia="cs-CZ" w:bidi="cs-CZ"/>
    </w:rPr>
  </w:style>
  <w:style w:type="character" w:customStyle="1" w:styleId="BezmezerChar">
    <w:name w:val="Bez mezer Char"/>
    <w:basedOn w:val="Standardnpsmoodstavce"/>
    <w:link w:val="Bezmezer"/>
    <w:uiPriority w:val="1"/>
    <w:rPr>
      <w:rFonts w:ascii="Segoe UI" w:eastAsia="Batang" w:hAnsi="Segoe UI" w:cs="Arial"/>
      <w:sz w:val="18"/>
      <w:szCs w:val="20"/>
      <w:lang w:eastAsia="cs-CZ" w:bidi="cs-CZ"/>
    </w:rPr>
  </w:style>
  <w:style w:type="paragraph" w:customStyle="1" w:styleId="DAVA">
    <w:name w:val="DAVA"/>
    <w:basedOn w:val="Normln"/>
    <w:link w:val="DAVAChar"/>
    <w:qFormat/>
    <w:pPr>
      <w:spacing w:before="120" w:after="0" w:line="240" w:lineRule="auto"/>
      <w:jc w:val="left"/>
    </w:pPr>
    <w:rPr>
      <w:rFonts w:ascii="Arial" w:eastAsia="Times New Roman" w:hAnsi="Arial" w:cs="Times New Roman"/>
      <w:sz w:val="28"/>
      <w:szCs w:val="20"/>
    </w:rPr>
  </w:style>
  <w:style w:type="character" w:customStyle="1" w:styleId="DAVAChar">
    <w:name w:val="DAVA Char"/>
    <w:link w:val="DAVA"/>
    <w:rPr>
      <w:rFonts w:ascii="Arial" w:eastAsia="Times New Roman" w:hAnsi="Arial" w:cs="Times New Roman"/>
      <w:sz w:val="28"/>
      <w:szCs w:val="20"/>
    </w:rPr>
  </w:style>
  <w:style w:type="paragraph" w:customStyle="1" w:styleId="Default">
    <w:name w:val="Default"/>
    <w:pPr>
      <w:spacing w:after="0" w:line="240" w:lineRule="auto"/>
    </w:pPr>
    <w:rPr>
      <w:rFonts w:ascii="Times New Roman" w:hAnsi="Times New Roman" w:cs="Times New Roman"/>
      <w:color w:val="000000"/>
      <w:sz w:val="24"/>
      <w:szCs w:val="24"/>
    </w:rPr>
  </w:style>
  <w:style w:type="paragraph" w:styleId="Normlnweb">
    <w:name w:val="Normal (Web)"/>
    <w:basedOn w:val="Normln"/>
    <w:uiPriority w:val="99"/>
    <w:unhideWhenUsed/>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Pr>
      <w:color w:val="954F72" w:themeColor="followedHyperlink"/>
      <w:u w:val="single"/>
    </w:rPr>
  </w:style>
  <w:style w:type="character" w:customStyle="1" w:styleId="hps">
    <w:name w:val="hps"/>
  </w:style>
  <w:style w:type="character" w:styleId="Zdraznn">
    <w:name w:val="Emphasis"/>
    <w:uiPriority w:val="20"/>
    <w:qFormat/>
    <w:rPr>
      <w:b/>
      <w:lang w:eastAsia="cs-CZ"/>
    </w:rPr>
  </w:style>
  <w:style w:type="paragraph" w:customStyle="1" w:styleId="paragraph">
    <w:name w:val="paragraph"/>
    <w:basedOn w:val="Normln"/>
    <w:pPr>
      <w:spacing w:after="0" w:line="240" w:lineRule="auto"/>
      <w:jc w:val="left"/>
    </w:pPr>
    <w:rPr>
      <w:rFonts w:ascii="Times New Roman" w:eastAsia="Times New Roman" w:hAnsi="Times New Roman" w:cs="Times New Roman"/>
      <w:sz w:val="24"/>
      <w:szCs w:val="24"/>
      <w:lang w:eastAsia="cs-CZ"/>
    </w:rPr>
  </w:style>
  <w:style w:type="character" w:customStyle="1" w:styleId="normaltextrun1">
    <w:name w:val="normaltextrun1"/>
    <w:basedOn w:val="Standardnpsmoodstavce"/>
  </w:style>
  <w:style w:type="character" w:customStyle="1" w:styleId="eop">
    <w:name w:val="eop"/>
    <w:basedOn w:val="Standardnpsmoodstavce"/>
  </w:style>
  <w:style w:type="paragraph" w:styleId="Revize">
    <w:name w:val="Revision"/>
    <w:hidden/>
    <w:uiPriority w:val="99"/>
    <w:semiHidden/>
    <w:pPr>
      <w:spacing w:after="0" w:line="240" w:lineRule="auto"/>
    </w:pPr>
    <w:rPr>
      <w:rFonts w:ascii="Segoe UI" w:hAnsi="Segoe UI"/>
    </w:rPr>
  </w:style>
  <w:style w:type="character" w:customStyle="1" w:styleId="Nevyeenzmnka1">
    <w:name w:val="Nevyřešená zmínka1"/>
    <w:basedOn w:val="Standardnpsmoodstavce"/>
    <w:uiPriority w:val="99"/>
    <w:semiHidden/>
    <w:unhideWhenUsed/>
    <w:rPr>
      <w:color w:val="605E5C"/>
      <w:shd w:val="clear" w:color="E1DFDD" w:fill="E1DFDD"/>
    </w:rPr>
  </w:style>
  <w:style w:type="character" w:customStyle="1" w:styleId="apple-style-span">
    <w:name w:val="apple-style-span"/>
  </w:style>
  <w:style w:type="paragraph" w:styleId="Obsah4">
    <w:name w:val="toc 4"/>
    <w:basedOn w:val="Normln"/>
    <w:next w:val="Normln"/>
    <w:uiPriority w:val="39"/>
    <w:unhideWhenUsed/>
    <w:pPr>
      <w:spacing w:after="100"/>
      <w:ind w:left="660"/>
    </w:pPr>
  </w:style>
  <w:style w:type="character" w:customStyle="1" w:styleId="left">
    <w:name w:val="left"/>
    <w:basedOn w:val="Standardnpsmoodstavce"/>
    <w:rsid w:val="002F281D"/>
  </w:style>
  <w:style w:type="character" w:customStyle="1" w:styleId="markedcontent">
    <w:name w:val="markedcontent"/>
    <w:basedOn w:val="Standardnpsmoodstavce"/>
    <w:rsid w:val="00F91B8C"/>
  </w:style>
  <w:style w:type="paragraph" w:styleId="FormtovanvHTML">
    <w:name w:val="HTML Preformatted"/>
    <w:basedOn w:val="Normln"/>
    <w:link w:val="FormtovanvHTMLChar"/>
    <w:uiPriority w:val="99"/>
    <w:unhideWhenUsed/>
    <w:rsid w:val="00DE5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E5EE1"/>
    <w:rPr>
      <w:rFonts w:ascii="Courier New" w:eastAsia="Times New Roman" w:hAnsi="Courier New" w:cs="Courier New"/>
      <w:sz w:val="20"/>
      <w:szCs w:val="20"/>
      <w:lang w:eastAsia="cs-CZ"/>
    </w:rPr>
  </w:style>
  <w:style w:type="character" w:customStyle="1" w:styleId="y2iqfc">
    <w:name w:val="y2iqfc"/>
    <w:basedOn w:val="Standardnpsmoodstavce"/>
    <w:rsid w:val="00DE5EE1"/>
  </w:style>
  <w:style w:type="character" w:customStyle="1" w:styleId="Nevyeenzmnka2">
    <w:name w:val="Nevyřešená zmínka2"/>
    <w:basedOn w:val="Standardnpsmoodstavce"/>
    <w:uiPriority w:val="99"/>
    <w:semiHidden/>
    <w:unhideWhenUsed/>
    <w:rsid w:val="00745A9D"/>
    <w:rPr>
      <w:color w:val="605E5C"/>
      <w:shd w:val="clear" w:color="auto" w:fill="E1DFDD"/>
    </w:rPr>
  </w:style>
  <w:style w:type="character" w:customStyle="1" w:styleId="q4iawc">
    <w:name w:val="q4iawc"/>
    <w:basedOn w:val="Standardnpsmoodstavce"/>
    <w:rsid w:val="003D4C38"/>
  </w:style>
  <w:style w:type="character" w:styleId="Siln">
    <w:name w:val="Strong"/>
    <w:basedOn w:val="Standardnpsmoodstavce"/>
    <w:uiPriority w:val="22"/>
    <w:qFormat/>
    <w:rsid w:val="00315281"/>
    <w:rPr>
      <w:b/>
      <w:bCs/>
    </w:rPr>
  </w:style>
  <w:style w:type="character" w:styleId="Nevyeenzmnka">
    <w:name w:val="Unresolved Mention"/>
    <w:basedOn w:val="Standardnpsmoodstavce"/>
    <w:uiPriority w:val="99"/>
    <w:semiHidden/>
    <w:unhideWhenUsed/>
    <w:rsid w:val="00257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50798">
      <w:bodyDiv w:val="1"/>
      <w:marLeft w:val="0"/>
      <w:marRight w:val="0"/>
      <w:marTop w:val="0"/>
      <w:marBottom w:val="0"/>
      <w:divBdr>
        <w:top w:val="none" w:sz="0" w:space="0" w:color="auto"/>
        <w:left w:val="none" w:sz="0" w:space="0" w:color="auto"/>
        <w:bottom w:val="none" w:sz="0" w:space="0" w:color="auto"/>
        <w:right w:val="none" w:sz="0" w:space="0" w:color="auto"/>
      </w:divBdr>
    </w:div>
    <w:div w:id="170722995">
      <w:bodyDiv w:val="1"/>
      <w:marLeft w:val="0"/>
      <w:marRight w:val="0"/>
      <w:marTop w:val="0"/>
      <w:marBottom w:val="0"/>
      <w:divBdr>
        <w:top w:val="none" w:sz="0" w:space="0" w:color="auto"/>
        <w:left w:val="none" w:sz="0" w:space="0" w:color="auto"/>
        <w:bottom w:val="none" w:sz="0" w:space="0" w:color="auto"/>
        <w:right w:val="none" w:sz="0" w:space="0" w:color="auto"/>
      </w:divBdr>
      <w:divsChild>
        <w:div w:id="1402748736">
          <w:marLeft w:val="0"/>
          <w:marRight w:val="0"/>
          <w:marTop w:val="0"/>
          <w:marBottom w:val="0"/>
          <w:divBdr>
            <w:top w:val="none" w:sz="0" w:space="0" w:color="auto"/>
            <w:left w:val="none" w:sz="0" w:space="0" w:color="auto"/>
            <w:bottom w:val="none" w:sz="0" w:space="0" w:color="auto"/>
            <w:right w:val="none" w:sz="0" w:space="0" w:color="auto"/>
          </w:divBdr>
        </w:div>
      </w:divsChild>
    </w:div>
    <w:div w:id="273246104">
      <w:bodyDiv w:val="1"/>
      <w:marLeft w:val="0"/>
      <w:marRight w:val="0"/>
      <w:marTop w:val="0"/>
      <w:marBottom w:val="0"/>
      <w:divBdr>
        <w:top w:val="none" w:sz="0" w:space="0" w:color="auto"/>
        <w:left w:val="none" w:sz="0" w:space="0" w:color="auto"/>
        <w:bottom w:val="none" w:sz="0" w:space="0" w:color="auto"/>
        <w:right w:val="none" w:sz="0" w:space="0" w:color="auto"/>
      </w:divBdr>
    </w:div>
    <w:div w:id="735056292">
      <w:bodyDiv w:val="1"/>
      <w:marLeft w:val="0"/>
      <w:marRight w:val="0"/>
      <w:marTop w:val="0"/>
      <w:marBottom w:val="0"/>
      <w:divBdr>
        <w:top w:val="none" w:sz="0" w:space="0" w:color="auto"/>
        <w:left w:val="none" w:sz="0" w:space="0" w:color="auto"/>
        <w:bottom w:val="none" w:sz="0" w:space="0" w:color="auto"/>
        <w:right w:val="none" w:sz="0" w:space="0" w:color="auto"/>
      </w:divBdr>
    </w:div>
    <w:div w:id="1812792807">
      <w:bodyDiv w:val="1"/>
      <w:marLeft w:val="0"/>
      <w:marRight w:val="0"/>
      <w:marTop w:val="0"/>
      <w:marBottom w:val="0"/>
      <w:divBdr>
        <w:top w:val="none" w:sz="0" w:space="0" w:color="auto"/>
        <w:left w:val="none" w:sz="0" w:space="0" w:color="auto"/>
        <w:bottom w:val="none" w:sz="0" w:space="0" w:color="auto"/>
        <w:right w:val="none" w:sz="0" w:space="0" w:color="auto"/>
      </w:divBdr>
    </w:div>
    <w:div w:id="1941135207">
      <w:bodyDiv w:val="1"/>
      <w:marLeft w:val="0"/>
      <w:marRight w:val="0"/>
      <w:marTop w:val="0"/>
      <w:marBottom w:val="0"/>
      <w:divBdr>
        <w:top w:val="none" w:sz="0" w:space="0" w:color="auto"/>
        <w:left w:val="none" w:sz="0" w:space="0" w:color="auto"/>
        <w:bottom w:val="none" w:sz="0" w:space="0" w:color="auto"/>
        <w:right w:val="none" w:sz="0" w:space="0" w:color="auto"/>
      </w:divBdr>
    </w:div>
    <w:div w:id="1990745949">
      <w:bodyDiv w:val="1"/>
      <w:marLeft w:val="0"/>
      <w:marRight w:val="0"/>
      <w:marTop w:val="0"/>
      <w:marBottom w:val="0"/>
      <w:divBdr>
        <w:top w:val="none" w:sz="0" w:space="0" w:color="auto"/>
        <w:left w:val="none" w:sz="0" w:space="0" w:color="auto"/>
        <w:bottom w:val="none" w:sz="0" w:space="0" w:color="auto"/>
        <w:right w:val="none" w:sz="0" w:space="0" w:color="auto"/>
      </w:divBdr>
    </w:div>
    <w:div w:id="210541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svz.cz" TargetMode="External"/><Relationship Id="rId21" Type="http://schemas.openxmlformats.org/officeDocument/2006/relationships/hyperlink" Target="https://smlouvy.gov.cz/" TargetMode="External"/><Relationship Id="rId42" Type="http://schemas.openxmlformats.org/officeDocument/2006/relationships/hyperlink" Target="https://aplikace.mvcr.cz/sbirka-zakonu/SearchResult.aspx?q=361/2000&amp;typeLaw=zakon&amp;what=Cislo_zakona_smlouvy" TargetMode="External"/><Relationship Id="rId47" Type="http://schemas.openxmlformats.org/officeDocument/2006/relationships/hyperlink" Target="https://www.dotaceeu.cz/cs/evropske-fondy-v-cr/kohezni-politika-po-roce-2020/metodicke-dokumenty/metodicke-dokumenty-v-gesci-mmr-cr/metodicky-pokyn-pro-zpusobilost-vydaju-a-jejich-vy" TargetMode="External"/><Relationship Id="rId63" Type="http://schemas.openxmlformats.org/officeDocument/2006/relationships/hyperlink" Target="https://www.mpo.cz/en/energy/strategic-and-conceptual-documents/the-national-energy-and-climate-plan-of-the-czech-republic--252018/" TargetMode="External"/><Relationship Id="rId68" Type="http://schemas.openxmlformats.org/officeDocument/2006/relationships/hyperlink" Target="https://www.hzscr.cz/hasicien/file/disasterriskmanagement-summaryreport-2020-12-11-final-pdf.aspx" TargetMode="External"/><Relationship Id="rId84" Type="http://schemas.openxmlformats.org/officeDocument/2006/relationships/hyperlink" Target="https://cdr.eionet.europa.eu/cz/eu/dwd" TargetMode="External"/><Relationship Id="rId89" Type="http://schemas.openxmlformats.org/officeDocument/2006/relationships/hyperlink" Target="http://eagri.cz/public/web/mze/voda/vodovody-a-kanalizace/plany-rozvoje-vodovodu-a-kanalizaci/prvku-cr-sucho/" TargetMode="External"/><Relationship Id="rId16" Type="http://schemas.openxmlformats.org/officeDocument/2006/relationships/footer" Target="footer5.xml"/><Relationship Id="rId107" Type="http://schemas.openxmlformats.org/officeDocument/2006/relationships/hyperlink" Target="https://www.mzp.cz/www/platnalegislativa.nsf/%24%24OpenDominoDocument.xsp?documentId=8A12B8F25817A234C125729D0039D956&amp;action=openDocument" TargetMode="External"/><Relationship Id="rId11" Type="http://schemas.openxmlformats.org/officeDocument/2006/relationships/footer" Target="footer1.xml"/><Relationship Id="rId32" Type="http://schemas.openxmlformats.org/officeDocument/2006/relationships/hyperlink" Target="http://www.uohs.cz/cs/verejna-podpora/nesplacene-inkasni-prikazy.html" TargetMode="External"/><Relationship Id="rId37" Type="http://schemas.openxmlformats.org/officeDocument/2006/relationships/hyperlink" Target="https://dotaceeu.cz/cs/verejnapodporapvo" TargetMode="External"/><Relationship Id="rId53" Type="http://schemas.openxmlformats.org/officeDocument/2006/relationships/hyperlink" Target="https://www.mpo.cz/cz/energetika/strategicke-a-koncepcni-dokumenty/vnitrostatni-plan-ceske-republiky-v-oblasti-energetiky-a-klimatu--252016/" TargetMode="External"/><Relationship Id="rId58" Type="http://schemas.openxmlformats.org/officeDocument/2006/relationships/hyperlink" Target="https://www.mpo.cz/cz/energetika/strategicke-a-koncepcni-dokumenty/vnitrostatni-plan-ceske-republiky-v-oblasti-energetiky-a-klimatu--252016/" TargetMode="External"/><Relationship Id="rId74" Type="http://schemas.openxmlformats.org/officeDocument/2006/relationships/hyperlink" Target="https://www.psp.cz/sqw/sbirka.sqw?cz=224&amp;r=2015" TargetMode="External"/><Relationship Id="rId79" Type="http://schemas.openxmlformats.org/officeDocument/2006/relationships/hyperlink" Target="http://eagri.cz/public/web/mze/voda/vodovody-a-kanalizace/plany-rozvoje-vodovodu-a-kanalizaci/prvku-cr/plan-rozvoje-vodovodu-a-kanalizaci-ceske.html" TargetMode="External"/><Relationship Id="rId102" Type="http://schemas.openxmlformats.org/officeDocument/2006/relationships/hyperlink" Target="https://www.mzp.cz/cz/odpadove_obehove_hospodarstvi" TargetMode="External"/><Relationship Id="rId5" Type="http://schemas.openxmlformats.org/officeDocument/2006/relationships/settings" Target="settings.xml"/><Relationship Id="rId90" Type="http://schemas.openxmlformats.org/officeDocument/2006/relationships/hyperlink" Target="https://www.mzp.cz/cz/plan_odpadoveho_hospodarstvi_cr" TargetMode="External"/><Relationship Id="rId95" Type="http://schemas.openxmlformats.org/officeDocument/2006/relationships/hyperlink" Target="https://www.mzp.cz/cz/plan_odpadoveho_hospodarstvi_cr" TargetMode="External"/><Relationship Id="rId22" Type="http://schemas.openxmlformats.org/officeDocument/2006/relationships/hyperlink" Target="https://www.vestnikverejnychzakazek.cz/" TargetMode="External"/><Relationship Id="rId27" Type="http://schemas.openxmlformats.org/officeDocument/2006/relationships/hyperlink" Target="https://www.isvz.cz/ISVZ/Podpora/ISVZ_open_data_vz.aspx" TargetMode="External"/><Relationship Id="rId43" Type="http://schemas.openxmlformats.org/officeDocument/2006/relationships/hyperlink" Target="https://aplikace.mvcr.cz/sbirka-zakonu/SearchResult.aspx?q=365/2000&amp;typeLaw=zakon&amp;what=Cislo_zakona_smlouvy" TargetMode="External"/><Relationship Id="rId48" Type="http://schemas.openxmlformats.org/officeDocument/2006/relationships/hyperlink" Target="https://dotaceeu.cz/cs/evropske-fondy-v-cr/kohezni-politika-po-roce-2020/metodicke-dokumenty/metodicke-dokumenty-v-gesci-mmr-cr/metodicky-pokyn-spolecne-procesy-implementace-fond" TargetMode="External"/><Relationship Id="rId64" Type="http://schemas.openxmlformats.org/officeDocument/2006/relationships/hyperlink" Target="https://www.mzp.cz/cz/strategicke_dokumenty" TargetMode="External"/><Relationship Id="rId69" Type="http://schemas.openxmlformats.org/officeDocument/2006/relationships/hyperlink" Target="https://www.hzscr.cz/clanek/ochrana-obyvatelstva-v-ceske-republice.aspx" TargetMode="External"/><Relationship Id="rId80" Type="http://schemas.openxmlformats.org/officeDocument/2006/relationships/hyperlink" Target="https://www.mzp.cz/C1257458002F0DC7/cz/news_170724_sucho/$FILE/koncepce_sucho_material.pdf" TargetMode="External"/><Relationship Id="rId85" Type="http://schemas.openxmlformats.org/officeDocument/2006/relationships/hyperlink" Target="http://eagri.cz/public/web/mze/voda/statni-sprava-ve-vh/vykladove-komise/prijate-a-schvalene-vyklady/zakon-vodovody-kanalizace/" TargetMode="External"/><Relationship Id="rId12" Type="http://schemas.openxmlformats.org/officeDocument/2006/relationships/header" Target="header2.xml"/><Relationship Id="rId17" Type="http://schemas.openxmlformats.org/officeDocument/2006/relationships/hyperlink" Target="https://www.vestnikverejnychzakazek.cz/" TargetMode="External"/><Relationship Id="rId33" Type="http://schemas.openxmlformats.org/officeDocument/2006/relationships/hyperlink" Target="https://ec.europa.eu/competition-policy/state-aid/procedures/recovery-unlawful-aid_en" TargetMode="External"/><Relationship Id="rId38" Type="http://schemas.openxmlformats.org/officeDocument/2006/relationships/hyperlink" Target="https://eur-lex.europa.eu/legal-content/CS/TXT/PDF/?uri=CELEX:52016XC0723(01)&amp;from=SL" TargetMode="External"/><Relationship Id="rId59" Type="http://schemas.openxmlformats.org/officeDocument/2006/relationships/hyperlink" Target="https://www.mpo.cz/en/energy/strategic-and-conceptual-documents/the-national-energy-and-climate-plan-of-the-czech-republic--252018/" TargetMode="External"/><Relationship Id="rId103" Type="http://schemas.openxmlformats.org/officeDocument/2006/relationships/hyperlink" Target="https://www.mzp.cz/C1257458002F0DC7/cz/akcni_ramec_natura_2000/$FILE/ODOIMZ-CZ_paf_20201008.pdf" TargetMode="External"/><Relationship Id="rId108" Type="http://schemas.openxmlformats.org/officeDocument/2006/relationships/hyperlink" Target="http://www.priorita.cz" TargetMode="External"/><Relationship Id="rId54" Type="http://schemas.openxmlformats.org/officeDocument/2006/relationships/hyperlink" Target="https://www.mpo.cz/en/energy/strategic-and-conceptual-documents/the-national-energy-and-climate-plan-of-the-czech-republic--252018/" TargetMode="External"/><Relationship Id="rId70" Type="http://schemas.openxmlformats.org/officeDocument/2006/relationships/hyperlink" Target="https://www.databaze-strategie.cz/cz/mzp/strategie/koncepce-environmentalni-bezpecnosti-2021-2030-s-vyhledem-do-roku-2050" TargetMode="External"/><Relationship Id="rId75" Type="http://schemas.openxmlformats.org/officeDocument/2006/relationships/hyperlink" Target="https://www.noveaspi.cz/products/lawText/1/49557/1/2" TargetMode="External"/><Relationship Id="rId91" Type="http://schemas.openxmlformats.org/officeDocument/2006/relationships/hyperlink" Target="https://www.mzp.cz/cz/predchazeni_vzniku_odpadu_navrh" TargetMode="External"/><Relationship Id="rId96" Type="http://schemas.openxmlformats.org/officeDocument/2006/relationships/hyperlink" Target="https://www.mzp.cz/cz/odpadove_obehove_hospodarstv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smlouvy.gov.cz/" TargetMode="External"/><Relationship Id="rId28" Type="http://schemas.openxmlformats.org/officeDocument/2006/relationships/hyperlink" Target="https://portal-vz.cz/wp-content/uploads/2019/12/%C3%9Apln%C3%A9-zn%C4%9Bn%C3%AD-z%C3%A1kona-%C4%8D.-134_2016-Sb.-o-zad%C3%A1v%C3%A1n%C3%AD-ve%C5%99ejn%C3%BDch-zak%C3%A1zek-%C3%BA%C4%8Dinn%C3%A9-od-26.-listopadu-2019.pdf" TargetMode="External"/><Relationship Id="rId36" Type="http://schemas.openxmlformats.org/officeDocument/2006/relationships/hyperlink" Target="https://aplikace.mvcr.cz/sbirka-zakonu/SearchResult.aspx?q=215/2004&amp;typeLaw=zakon&amp;what=Cislo_zakona_smlouvy" TargetMode="External"/><Relationship Id="rId49" Type="http://schemas.openxmlformats.org/officeDocument/2006/relationships/hyperlink" Target="https://www.mpo.cz/cz/energetika/energeticka-ucinnost/strategicke-dokumenty/dlouhodoba-strategie-renovaci-budov--255200/" TargetMode="External"/><Relationship Id="rId57" Type="http://schemas.openxmlformats.org/officeDocument/2006/relationships/hyperlink" Target="https://www.mpo.cz/cz/energetika/strategicke-a-koncepcni-dokumenty/verejna-konzultace-k-vnitrostatnimu-planu-ceske-republiky-v-oblasti-energetiky-a-klimatu--250509/" TargetMode="External"/><Relationship Id="rId106" Type="http://schemas.openxmlformats.org/officeDocument/2006/relationships/hyperlink" Target="mailto:Stanislav.Bures@mfcr.cz" TargetMode="External"/><Relationship Id="rId10" Type="http://schemas.openxmlformats.org/officeDocument/2006/relationships/header" Target="header1.xml"/><Relationship Id="rId31" Type="http://schemas.openxmlformats.org/officeDocument/2006/relationships/hyperlink" Target="http://www.uohs.cz/cs/verejna-podpora/podniky-v-obtizich.html" TargetMode="External"/><Relationship Id="rId44" Type="http://schemas.openxmlformats.org/officeDocument/2006/relationships/hyperlink" Target="https://aplikace.mvcr.cz/sbirka-zakonu/SearchResult.aspx?q=198/2009&amp;typeLaw=zakon&amp;what=Cislo_zakona_smlouvy" TargetMode="External"/><Relationship Id="rId52" Type="http://schemas.openxmlformats.org/officeDocument/2006/relationships/hyperlink" Target="https://www.mpo.cz/cz/energetika/energeticka-ucinnost/strategicke-dokumenty/dlouhodoba-strategie-renovaci-budov--255200/" TargetMode="External"/><Relationship Id="rId60" Type="http://schemas.openxmlformats.org/officeDocument/2006/relationships/hyperlink" Target="https://www.mpo.cz/cz/energetika/strategicke-a-koncepcni-dokumenty/verejna-konzultace-k-vnitrostatnimu-planu-ceske-republiky-v-oblasti-energetiky-a-klimatu--250509/" TargetMode="External"/><Relationship Id="rId65" Type="http://schemas.openxmlformats.org/officeDocument/2006/relationships/hyperlink" Target="https://www.mpo.cz/cz/energetika/strategicke-a-koncepcni-dokumenty/vnitrostatni-plan-ceske-republiky-v-oblasti-energetiky-a-klimatu--252016/" TargetMode="External"/><Relationship Id="rId73" Type="http://schemas.openxmlformats.org/officeDocument/2006/relationships/hyperlink" Target="https://www.hzscr.cz/soubor/metodicky-pokyn-ke-zpracovani-typovych-planu-doc.aspx" TargetMode="External"/><Relationship Id="rId78" Type="http://schemas.openxmlformats.org/officeDocument/2006/relationships/hyperlink" Target="https://cdr.eionet.europa.eu/cz/eu/dwd" TargetMode="External"/><Relationship Id="rId81" Type="http://schemas.openxmlformats.org/officeDocument/2006/relationships/hyperlink" Target="http://eagri.cz/public/web/mze/voda/vodovody-a-kanalizace/plany-rozvoje-vodovodu-a-kanalizaci/prvku-cr-sucho/" TargetMode="External"/><Relationship Id="rId86" Type="http://schemas.openxmlformats.org/officeDocument/2006/relationships/hyperlink" Target="http://eagri.cz/public/web/mze/voda/vodovody-a-kanalizace/porovnani-vsech-polozek-vypoctu-ceny-pro-vodne-a-pro-stocne-na-kalendarni-rok/" TargetMode="External"/><Relationship Id="rId94" Type="http://schemas.openxmlformats.org/officeDocument/2006/relationships/hyperlink" Target="https://www.mzp.cz/cz/statisticka_rocenka_zivotniho_prostredi_publikace" TargetMode="External"/><Relationship Id="rId99" Type="http://schemas.openxmlformats.org/officeDocument/2006/relationships/hyperlink" Target="https://eur-lex.europa.eu/legal-content/CS/ALL/?uri=CELEX%3A52015DC0614" TargetMode="External"/><Relationship Id="rId101" Type="http://schemas.openxmlformats.org/officeDocument/2006/relationships/hyperlink" Target="https://www.mzp.cz/cz/plan_odpadoveho_hospodarstvi_cr"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isvz.cz" TargetMode="External"/><Relationship Id="rId39" Type="http://schemas.openxmlformats.org/officeDocument/2006/relationships/hyperlink" Target="https://dotaceeu.cz/cs/evropske-fondy-v-cr/kohezni-politika-po-roce-2020/metodicke-dokumenty/metodicke-dokumenty-v-gesci-mmr-cr/metodicky-pokyn-spolecne-procesy-implementace-fond" TargetMode="External"/><Relationship Id="rId109" Type="http://schemas.openxmlformats.org/officeDocument/2006/relationships/fontTable" Target="fontTable.xml"/><Relationship Id="rId34" Type="http://schemas.openxmlformats.org/officeDocument/2006/relationships/hyperlink" Target="https://dotaceeu.cz/cs/verejnapodporapvo" TargetMode="External"/><Relationship Id="rId50" Type="http://schemas.openxmlformats.org/officeDocument/2006/relationships/hyperlink" Target="https://www.mpo.cz/cz/energetika/energeticka-ucinnost/strategicke-dokumenty/dlouhodoba-strategie-renovaci-budov--255200/" TargetMode="External"/><Relationship Id="rId55" Type="http://schemas.openxmlformats.org/officeDocument/2006/relationships/hyperlink" Target="https://www.mpo.cz/cz/energetika/strategicke-a-koncepcni-dokumenty/vnitrostatni-plan-ceske-republiky-v-oblasti-energetiky-a-klimatu--252016/" TargetMode="External"/><Relationship Id="rId76" Type="http://schemas.openxmlformats.org/officeDocument/2006/relationships/hyperlink" Target="https://www.zakonyprolidi.cz/cs/2020-600" TargetMode="External"/><Relationship Id="rId97" Type="http://schemas.openxmlformats.org/officeDocument/2006/relationships/hyperlink" Target="https://www.mzp.cz/cz/plan_odpadoveho_hospodarstvi_cr" TargetMode="External"/><Relationship Id="rId104" Type="http://schemas.openxmlformats.org/officeDocument/2006/relationships/hyperlink" Target="http://ec.europa.eu/environment/nature/natura2000/financing/index_en.htm" TargetMode="External"/><Relationship Id="rId7" Type="http://schemas.openxmlformats.org/officeDocument/2006/relationships/footnotes" Target="footnotes.xml"/><Relationship Id="rId71" Type="http://schemas.openxmlformats.org/officeDocument/2006/relationships/hyperlink" Target="https://www.mzp.cz/C1257458002F0DC7/cz/zmena_klimatu_adaptacni_strategie/$FILE/OEOK_Narodni_adaptacni_strategie-aktualizace_2021.pdf" TargetMode="External"/><Relationship Id="rId92" Type="http://schemas.openxmlformats.org/officeDocument/2006/relationships/hyperlink" Target="https://www.mzp.cz/cz/odpadove_obehove_hospodarstvi" TargetMode="External"/><Relationship Id="rId2" Type="http://schemas.openxmlformats.org/officeDocument/2006/relationships/customXml" Target="../customXml/item2.xml"/><Relationship Id="rId29" Type="http://schemas.openxmlformats.org/officeDocument/2006/relationships/hyperlink" Target="https://aplikace.mvcr.cz/sbirka-zakonu/SearchResult.aspx?q=304/2013&amp;typeLaw=zakon&amp;what=Cislo_zakona_smlouvy" TargetMode="External"/><Relationship Id="rId24" Type="http://schemas.openxmlformats.org/officeDocument/2006/relationships/hyperlink" Target="https://www.vestnikverejnychzakazek.cz/" TargetMode="External"/><Relationship Id="rId40" Type="http://schemas.openxmlformats.org/officeDocument/2006/relationships/hyperlink" Target="https://www.vlada.cz/cz/ppov/vvozp/dokumenty/narodni-plan-podpory-rovnych-prilezitosti-pro-osoby-se-zdravotnim-postizenim-na-obdobi-2021_2025-183042/" TargetMode="External"/><Relationship Id="rId45" Type="http://schemas.openxmlformats.org/officeDocument/2006/relationships/hyperlink" Target="https://aplikace.mvcr.cz/sbirka-zakonu/SearchResult.aspx?q=99/2019&amp;typeLaw=zakon&amp;what=Cislo_zakona_smlouvy" TargetMode="External"/><Relationship Id="rId66" Type="http://schemas.openxmlformats.org/officeDocument/2006/relationships/hyperlink" Target="https://www.mpo.cz/en/energy/strategic-and-conceptual-documents/the-national-energy-and-climate-plan-of-the-czech-republic--252018/" TargetMode="External"/><Relationship Id="rId87" Type="http://schemas.openxmlformats.org/officeDocument/2006/relationships/hyperlink" Target="http://eagri.cz/public/web/file/463332/Analyza_plneni_planu_financovani_obnovy_k_Usneseni_c_6.pdf" TargetMode="External"/><Relationship Id="rId110" Type="http://schemas.openxmlformats.org/officeDocument/2006/relationships/theme" Target="theme/theme1.xml"/><Relationship Id="rId61" Type="http://schemas.openxmlformats.org/officeDocument/2006/relationships/hyperlink" Target="https://www.mpo.cz/cz/energetika/elektroenergetika/obnovitelne-zdroje/narodni-akcni-plan-pro-obnovitelne-zdroje-energie--169894/" TargetMode="External"/><Relationship Id="rId82" Type="http://schemas.openxmlformats.org/officeDocument/2006/relationships/hyperlink" Target="http://eagri.cz/public/web/mze/ministerstvo-zemedelstvi/koncepce-a-strategie/strategie-resortu-ministerstva-1.html" TargetMode="External"/><Relationship Id="rId19" Type="http://schemas.openxmlformats.org/officeDocument/2006/relationships/hyperlink" Target="http://www.portal-vz.cz" TargetMode="External"/><Relationship Id="rId14" Type="http://schemas.openxmlformats.org/officeDocument/2006/relationships/footer" Target="footer3.xml"/><Relationship Id="rId30" Type="http://schemas.openxmlformats.org/officeDocument/2006/relationships/hyperlink" Target="https://or.justice.cz/ias/ui/rejstrik" TargetMode="External"/><Relationship Id="rId35" Type="http://schemas.openxmlformats.org/officeDocument/2006/relationships/hyperlink" Target="https://www.uohs.cz/cs/verejna-podpora.html" TargetMode="External"/><Relationship Id="rId56" Type="http://schemas.openxmlformats.org/officeDocument/2006/relationships/hyperlink" Target="https://www.mpo.cz/en/energy/strategic-and-conceptual-documents/the-national-energy-and-climate-plan-of-the-czech-republic--252018/" TargetMode="External"/><Relationship Id="rId77" Type="http://schemas.openxmlformats.org/officeDocument/2006/relationships/hyperlink" Target="https://cdr.eionet.europa.eu/cz/eu/uwwt/envxgetvw/" TargetMode="External"/><Relationship Id="rId100" Type="http://schemas.openxmlformats.org/officeDocument/2006/relationships/hyperlink" Target="https://ec.europa.eu/commission/presscorner/detail/cs/ip_20_420" TargetMode="External"/><Relationship Id="rId105" Type="http://schemas.openxmlformats.org/officeDocument/2006/relationships/hyperlink" Target="mailto:stanislav.bures@mfcr.cz" TargetMode="External"/><Relationship Id="rId8" Type="http://schemas.openxmlformats.org/officeDocument/2006/relationships/endnotes" Target="endnotes.xml"/><Relationship Id="rId51" Type="http://schemas.openxmlformats.org/officeDocument/2006/relationships/hyperlink" Target="https://www.mpo.cz/cz/energetika/energeticka-ucinnost/strategicke-dokumenty/dlouhodoba-strategie-renovaci-budov--255200/" TargetMode="External"/><Relationship Id="rId72" Type="http://schemas.openxmlformats.org/officeDocument/2006/relationships/hyperlink" Target="https://www.mzp.cz/C1257458002F0DC7/cz/narodni_akcni_plan_zmena_klimatu/$FILE/OEOK_NAP_adaptace-aktualizace_2021.pdf" TargetMode="External"/><Relationship Id="rId93" Type="http://schemas.openxmlformats.org/officeDocument/2006/relationships/hyperlink" Target="https://www.mzp.cz/cz/zpravy_o_stavu_zivotniho_prostredi_publikace" TargetMode="External"/><Relationship Id="rId98" Type="http://schemas.openxmlformats.org/officeDocument/2006/relationships/hyperlink" Target="https://www.mzp.cz/cz/odpadove_obehove_hospodarstvi" TargetMode="External"/><Relationship Id="rId121" Type="http://schemas.microsoft.com/office/2018/08/relationships/commentsExtensible" Target="commentsExtensible.xml"/><Relationship Id="rId3" Type="http://schemas.openxmlformats.org/officeDocument/2006/relationships/numbering" Target="numbering.xml"/><Relationship Id="rId25" Type="http://schemas.openxmlformats.org/officeDocument/2006/relationships/hyperlink" Target="http://www.portal-vz.cz/cs/Spoluprace-a-vymena-informaci/Vyrocni-zpravy-a-souhrnne-udaje-o-verejnych-zakazk/Vyrocni-zpravy-o-stavu-verejnych-zakazek" TargetMode="External"/><Relationship Id="rId46" Type="http://schemas.openxmlformats.org/officeDocument/2006/relationships/hyperlink" Target="https://dotaceeu.cz/cs/evropske-fondy-v-cr/kohezni-politika-po-roce-2020/metodicke-dokumenty/metodicke-dokumenty-v-gesci-mmr-cr/metodicky-pokyn-spolecne-procesy-implementace-fond" TargetMode="External"/><Relationship Id="rId67" Type="http://schemas.openxmlformats.org/officeDocument/2006/relationships/hyperlink" Target="https://www.hzscr.cz/soubor/analyza-hrozeb-zprava-pdf.aspx" TargetMode="External"/><Relationship Id="rId20" Type="http://schemas.openxmlformats.org/officeDocument/2006/relationships/hyperlink" Target="https://www.vestnikverejnychzakazek.cz/" TargetMode="External"/><Relationship Id="rId41" Type="http://schemas.openxmlformats.org/officeDocument/2006/relationships/hyperlink" Target="https://aplikace.mvcr.cz/sbirka-zakonu/SearchResult.aspx?q=183/2006&amp;typeLaw=zakon&amp;what=Cislo_zakona_smlouvy" TargetMode="External"/><Relationship Id="rId62" Type="http://schemas.openxmlformats.org/officeDocument/2006/relationships/hyperlink" Target="https://www.mpo.cz/cz/energetika/strategicke-a-koncepcni-dokumenty/vnitrostatni-plan-ceske-republiky-v-oblasti-energetiky-a-klimatu--252016/" TargetMode="External"/><Relationship Id="rId83" Type="http://schemas.openxmlformats.org/officeDocument/2006/relationships/hyperlink" Target="https://www.mzp.cz/cz/statni_politika_zivotniho_prostredi" TargetMode="External"/><Relationship Id="rId88" Type="http://schemas.openxmlformats.org/officeDocument/2006/relationships/hyperlink" Target="http://eagri.cz/public/web/file/599125/_2_Benchmarking_vlastnickych_subjektu_2016_web_pripom_1809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Arial"/>
        <a:cs typeface="Arial"/>
      </a:majorFont>
      <a:minorFont>
        <a:latin typeface="Calibri"/>
        <a:ea typeface="Arial"/>
        <a:cs typeface="Arial"/>
      </a:minorFont>
    </a:fontScheme>
    <a:fmtScheme name="Kancelář">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078459E0-F2A5-4D15-8F58-1839269FB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93</Pages>
  <Words>23810</Words>
  <Characters>140481</Characters>
  <Application>Microsoft Office Word</Application>
  <DocSecurity>0</DocSecurity>
  <Lines>1170</Lines>
  <Paragraphs>327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Hlaváček</dc:creator>
  <cp:lastModifiedBy>Aneta Tomana</cp:lastModifiedBy>
  <cp:revision>4</cp:revision>
  <cp:lastPrinted>2022-05-18T09:36:00Z</cp:lastPrinted>
  <dcterms:created xsi:type="dcterms:W3CDTF">2024-03-27T09:02:00Z</dcterms:created>
  <dcterms:modified xsi:type="dcterms:W3CDTF">2024-03-28T08:32:00Z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MZP/2021/330/747</vt:lpwstr>
  </property>
  <property fmtid="{D5CDD505-2E9C-101B-9397-08002B2CF9AE}" pid="5" name="CJ_PostaDoruc_PisemnostOdpovedNa_Pisemnost">
    <vt:lpwstr>XXX-XXX-XXX</vt:lpwstr>
  </property>
  <property fmtid="{D5CDD505-2E9C-101B-9397-08002B2CF9AE}" pid="6" name="CJ_Spis_Pisemnost">
    <vt:lpwstr>CJ/SPIS/ROK</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6.4.2021</vt:lpwstr>
  </property>
  <property fmtid="{D5CDD505-2E9C-101B-9397-08002B2CF9AE}" pid="12" name="DisplayName_CisloObalky_PostaOdes">
    <vt:lpwstr>ČÍSLO OBÁLKY</vt:lpwstr>
  </property>
  <property fmtid="{D5CDD505-2E9C-101B-9397-08002B2CF9AE}" pid="13" name="DisplayName_CJCol">
    <vt:lpwstr>&lt;TABLE&gt;&lt;TR&gt;&lt;TD&gt;Č.j.:&lt;/TD&gt;&lt;TD&gt;MZP/2021/330/747&lt;/TD&gt;&lt;/TR&gt;&lt;TR&gt;&lt;TD&gt;&lt;/TD&gt;&lt;TD&gt;&lt;/TD&gt;&lt;/TR&gt;&lt;/TABLE&gt;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Odbor fondů EU</vt:lpwstr>
  </property>
  <property fmtid="{D5CDD505-2E9C-101B-9397-08002B2CF9AE}" pid="16" name="DisplayName_UserPoriz_Pisemnost">
    <vt:lpwstr>Ing. Eliška Nohýnková</vt:lpwstr>
  </property>
  <property fmtid="{D5CDD505-2E9C-101B-9397-08002B2CF9AE}" pid="17" name="DuvodZmeny_SlozkaStupenUtajeniCollection_Slozka_Pisemnost">
    <vt:lpwstr/>
  </property>
  <property fmtid="{D5CDD505-2E9C-101B-9397-08002B2CF9AE}" pid="18" name="EC_Pisemnost">
    <vt:lpwstr>ENV/2021/44921</vt:lpwstr>
  </property>
  <property fmtid="{D5CDD505-2E9C-101B-9397-08002B2CF9AE}" pid="19" name="Key_BarCode_Pisemnost">
    <vt:lpwstr>*B000840697*</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POČET PŘÍLOH</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ENV/2021/44921</vt:lpwstr>
  </property>
  <property fmtid="{D5CDD505-2E9C-101B-9397-08002B2CF9AE}" pid="33" name="RC">
    <vt:lpwstr/>
  </property>
  <property fmtid="{D5CDD505-2E9C-101B-9397-08002B2CF9AE}" pid="34" name="SkartacniZnakLhuta_PisemnostZnak">
    <vt:lpwstr>?/?</vt:lpwstr>
  </property>
  <property fmtid="{D5CDD505-2E9C-101B-9397-08002B2CF9AE}" pid="35" name="SmlouvaCislo">
    <vt:lpwstr>ČÍSLO SMLOUVY</vt:lpwstr>
  </property>
  <property fmtid="{D5CDD505-2E9C-101B-9397-08002B2CF9AE}" pid="36" name="SZ_Spis_Pisemnost">
    <vt:lpwstr>ZZZ-ZZZ-ZZZ</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VPŘ_Programový dokument OPŽP 2021—2027_ver.0.5.1</vt:lpwstr>
  </property>
  <property fmtid="{D5CDD505-2E9C-101B-9397-08002B2CF9AE}" pid="41" name="Zkratka_SpisovyUzel_PoziceZodpo_Pisemnost">
    <vt:lpwstr>330</vt:lpwstr>
  </property>
  <property fmtid="{D5CDD505-2E9C-101B-9397-08002B2CF9AE}" pid="42" name="_DocHome">
    <vt:i4>1439936577</vt:i4>
  </property>
</Properties>
</file>